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word/documenttasks/documenttasks1.xml" ContentType="application/vnd.ms-office.documenttask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862F8" w14:textId="7CE6BF50" w:rsidR="00282546" w:rsidRPr="00656C42" w:rsidRDefault="00282546">
      <w:pPr>
        <w:spacing w:after="0"/>
        <w:jc w:val="left"/>
        <w:rPr>
          <w:rFonts w:ascii="Arial" w:hAnsi="Arial" w:cs="Arial"/>
          <w:b/>
          <w:smallCaps/>
          <w:spacing w:val="-2"/>
          <w:sz w:val="28"/>
          <w:lang w:val="en-GB"/>
        </w:rPr>
      </w:pPr>
    </w:p>
    <w:p w14:paraId="051CFFB9" w14:textId="3C6E8E26" w:rsidR="00726F31" w:rsidRPr="00656C42" w:rsidRDefault="00726F31" w:rsidP="00726F31">
      <w:pPr>
        <w:pBdr>
          <w:bottom w:val="single" w:sz="4" w:space="1" w:color="auto"/>
        </w:pBdr>
        <w:rPr>
          <w:rFonts w:ascii="Arial" w:hAnsi="Arial" w:cs="Arial"/>
          <w:b/>
          <w:lang w:val="en-GB"/>
        </w:rPr>
      </w:pPr>
    </w:p>
    <w:p w14:paraId="067DF4FD" w14:textId="11754016" w:rsidR="00726F31" w:rsidRPr="00656C42" w:rsidRDefault="00726F31" w:rsidP="2186B040">
      <w:pPr>
        <w:jc w:val="center"/>
        <w:rPr>
          <w:rFonts w:ascii="Arial" w:hAnsi="Arial" w:cs="Arial"/>
          <w:b/>
          <w:bCs/>
          <w:sz w:val="21"/>
          <w:szCs w:val="21"/>
          <w:lang w:val="en-GB"/>
        </w:rPr>
      </w:pPr>
      <w:r w:rsidRPr="00656C42">
        <w:rPr>
          <w:rFonts w:ascii="Arial" w:hAnsi="Arial" w:cs="Arial"/>
          <w:b/>
          <w:bCs/>
          <w:sz w:val="21"/>
          <w:szCs w:val="21"/>
          <w:lang w:val="en-GB"/>
        </w:rPr>
        <w:t xml:space="preserve">Country: </w:t>
      </w:r>
      <w:r w:rsidR="005B3C95" w:rsidRPr="00656C42">
        <w:rPr>
          <w:rFonts w:ascii="Arial" w:hAnsi="Arial" w:cs="Arial"/>
          <w:b/>
          <w:bCs/>
          <w:sz w:val="21"/>
          <w:szCs w:val="21"/>
          <w:lang w:val="en-GB"/>
        </w:rPr>
        <w:t>Kosovo</w:t>
      </w:r>
      <w:r w:rsidR="00C602D4" w:rsidRPr="00656C42">
        <w:rPr>
          <w:rStyle w:val="FootnoteReference"/>
          <w:rFonts w:ascii="Arial" w:hAnsi="Arial" w:cs="Arial"/>
          <w:b/>
          <w:bCs/>
          <w:sz w:val="21"/>
          <w:szCs w:val="21"/>
          <w:lang w:val="en-GB"/>
        </w:rPr>
        <w:footnoteReference w:id="2"/>
      </w:r>
    </w:p>
    <w:p w14:paraId="785019A0" w14:textId="77777777" w:rsidR="00726F31" w:rsidRPr="00656C42" w:rsidRDefault="00726F31" w:rsidP="00F4635B">
      <w:pPr>
        <w:rPr>
          <w:rFonts w:ascii="Arial" w:hAnsi="Arial" w:cs="Arial"/>
          <w:b/>
          <w:sz w:val="21"/>
          <w:szCs w:val="21"/>
          <w:lang w:val="en-GB"/>
        </w:rPr>
      </w:pPr>
    </w:p>
    <w:p w14:paraId="4D56D1EA" w14:textId="732E13E5" w:rsidR="00403701" w:rsidRPr="00656C42" w:rsidRDefault="00F4635B" w:rsidP="00403701">
      <w:pPr>
        <w:rPr>
          <w:rFonts w:ascii="Arial" w:hAnsi="Arial" w:cs="Arial"/>
          <w:sz w:val="21"/>
          <w:szCs w:val="21"/>
          <w:lang w:val="en-GB"/>
        </w:rPr>
      </w:pPr>
      <w:r w:rsidRPr="00656C42">
        <w:rPr>
          <w:rFonts w:ascii="Arial" w:hAnsi="Arial" w:cs="Arial"/>
          <w:b/>
          <w:sz w:val="21"/>
          <w:szCs w:val="21"/>
          <w:lang w:val="en-GB"/>
        </w:rPr>
        <w:t>Project Title:</w:t>
      </w:r>
      <w:r w:rsidR="00403701" w:rsidRPr="00656C42">
        <w:rPr>
          <w:rFonts w:ascii="Arial" w:hAnsi="Arial" w:cs="Arial"/>
          <w:b/>
          <w:sz w:val="21"/>
          <w:szCs w:val="21"/>
          <w:lang w:val="en-GB"/>
        </w:rPr>
        <w:t xml:space="preserve"> </w:t>
      </w:r>
      <w:r w:rsidR="00403701" w:rsidRPr="00656C42">
        <w:rPr>
          <w:rFonts w:ascii="Arial" w:hAnsi="Arial" w:cs="Arial"/>
          <w:sz w:val="21"/>
          <w:szCs w:val="21"/>
          <w:lang w:val="en-GB"/>
        </w:rPr>
        <w:t>Youth Development, Gender Norms and Human Security in Kosovo:</w:t>
      </w:r>
    </w:p>
    <w:p w14:paraId="3E91586B" w14:textId="056C55B3" w:rsidR="00F4635B" w:rsidRPr="00656C42" w:rsidRDefault="00403701" w:rsidP="00403701">
      <w:pPr>
        <w:rPr>
          <w:rFonts w:ascii="Arial" w:hAnsi="Arial" w:cs="Arial"/>
          <w:lang w:val="en-GB"/>
        </w:rPr>
      </w:pPr>
      <w:r w:rsidRPr="00656C42">
        <w:rPr>
          <w:rFonts w:ascii="Arial" w:hAnsi="Arial" w:cs="Arial"/>
          <w:lang w:val="en-GB"/>
        </w:rPr>
        <w:t xml:space="preserve">                       Supporting </w:t>
      </w:r>
      <w:r w:rsidR="0094469C" w:rsidRPr="00656C42">
        <w:rPr>
          <w:rFonts w:ascii="Arial" w:hAnsi="Arial" w:cs="Arial"/>
          <w:lang w:val="en-GB"/>
        </w:rPr>
        <w:t>youth</w:t>
      </w:r>
      <w:r w:rsidRPr="00656C42">
        <w:rPr>
          <w:rFonts w:ascii="Arial" w:hAnsi="Arial" w:cs="Arial"/>
          <w:lang w:val="en-GB"/>
        </w:rPr>
        <w:t xml:space="preserve"> as drivers of </w:t>
      </w:r>
      <w:r w:rsidR="1105487F" w:rsidRPr="00656C42">
        <w:rPr>
          <w:rFonts w:ascii="Arial" w:hAnsi="Arial" w:cs="Arial"/>
          <w:lang w:val="en-GB"/>
        </w:rPr>
        <w:t xml:space="preserve">gender equality, </w:t>
      </w:r>
      <w:r w:rsidRPr="00656C42">
        <w:rPr>
          <w:rFonts w:ascii="Arial" w:hAnsi="Arial" w:cs="Arial"/>
          <w:lang w:val="en-GB"/>
        </w:rPr>
        <w:t>development and positive peace</w:t>
      </w:r>
    </w:p>
    <w:p w14:paraId="68F9C581" w14:textId="444F7BF7" w:rsidR="00F4635B" w:rsidRPr="00656C42" w:rsidRDefault="00F4635B" w:rsidP="00F4635B">
      <w:pPr>
        <w:rPr>
          <w:rFonts w:ascii="Arial" w:hAnsi="Arial" w:cs="Arial"/>
          <w:sz w:val="21"/>
          <w:szCs w:val="21"/>
          <w:lang w:val="en-GB"/>
        </w:rPr>
      </w:pPr>
    </w:p>
    <w:p w14:paraId="3320FB64" w14:textId="74581CA1" w:rsidR="00D6567F" w:rsidRPr="00656C42" w:rsidRDefault="00BC7427" w:rsidP="00D02C87">
      <w:pPr>
        <w:rPr>
          <w:rFonts w:ascii="Arial" w:hAnsi="Arial" w:cs="Arial"/>
          <w:b/>
          <w:sz w:val="21"/>
          <w:szCs w:val="21"/>
          <w:lang w:val="en-GB"/>
        </w:rPr>
      </w:pPr>
      <w:r w:rsidRPr="00656C42">
        <w:rPr>
          <w:rFonts w:ascii="Arial" w:hAnsi="Arial" w:cs="Arial"/>
          <w:b/>
          <w:sz w:val="21"/>
          <w:szCs w:val="21"/>
          <w:lang w:val="en-GB"/>
        </w:rPr>
        <w:t>FWs resources will support</w:t>
      </w:r>
      <w:r w:rsidR="00D6567F" w:rsidRPr="00656C42">
        <w:rPr>
          <w:rFonts w:ascii="Arial" w:hAnsi="Arial" w:cs="Arial"/>
          <w:b/>
          <w:sz w:val="21"/>
          <w:szCs w:val="21"/>
          <w:lang w:val="en-GB"/>
        </w:rPr>
        <w:t xml:space="preserve">: </w:t>
      </w:r>
    </w:p>
    <w:p w14:paraId="5819E073" w14:textId="039AA691" w:rsidR="00D6567F" w:rsidRPr="00656C42" w:rsidRDefault="00D6567F" w:rsidP="00D02C87">
      <w:pPr>
        <w:rPr>
          <w:rFonts w:ascii="Arial" w:hAnsi="Arial" w:cs="Arial"/>
          <w:b/>
          <w:sz w:val="21"/>
          <w:szCs w:val="21"/>
          <w:lang w:val="en-GB"/>
        </w:rPr>
      </w:pPr>
      <w:r w:rsidRPr="00656C42">
        <w:rPr>
          <w:rFonts w:ascii="Arial" w:hAnsi="Arial" w:cs="Arial"/>
          <w:b/>
          <w:sz w:val="21"/>
          <w:szCs w:val="21"/>
          <w:lang w:val="en-GB"/>
        </w:rPr>
        <w:tab/>
      </w:r>
      <w:sdt>
        <w:sdtPr>
          <w:rPr>
            <w:rFonts w:ascii="Arial" w:hAnsi="Arial" w:cs="Arial"/>
            <w:b/>
            <w:color w:val="2B579A"/>
            <w:sz w:val="21"/>
            <w:szCs w:val="21"/>
            <w:shd w:val="clear" w:color="auto" w:fill="E6E6E6"/>
            <w:lang w:val="en-GB"/>
          </w:rPr>
          <w:id w:val="1593961939"/>
          <w14:checkbox>
            <w14:checked w14:val="0"/>
            <w14:checkedState w14:val="2612" w14:font="MS Gothic"/>
            <w14:uncheckedState w14:val="2610" w14:font="MS Gothic"/>
          </w14:checkbox>
        </w:sdtPr>
        <w:sdtEndPr/>
        <w:sdtContent>
          <w:r w:rsidR="003222A4" w:rsidRPr="00656C42">
            <w:rPr>
              <w:rFonts w:ascii="Segoe UI Symbol" w:eastAsia="MS Gothic" w:hAnsi="Segoe UI Symbol" w:cs="Segoe UI Symbol"/>
              <w:b/>
              <w:sz w:val="21"/>
              <w:szCs w:val="21"/>
              <w:lang w:val="en-GB"/>
            </w:rPr>
            <w:t>☐</w:t>
          </w:r>
        </w:sdtContent>
      </w:sdt>
      <w:r w:rsidR="003222A4" w:rsidRPr="00656C42">
        <w:rPr>
          <w:rFonts w:ascii="Arial" w:hAnsi="Arial" w:cs="Arial"/>
          <w:b/>
          <w:sz w:val="21"/>
          <w:szCs w:val="21"/>
          <w:lang w:val="en-GB"/>
        </w:rPr>
        <w:t xml:space="preserve">  </w:t>
      </w:r>
      <w:r w:rsidRPr="00656C42">
        <w:rPr>
          <w:rFonts w:ascii="Arial" w:hAnsi="Arial" w:cs="Arial"/>
          <w:b/>
          <w:sz w:val="21"/>
          <w:szCs w:val="21"/>
          <w:lang w:val="en-GB"/>
        </w:rPr>
        <w:t xml:space="preserve">An ongoing </w:t>
      </w:r>
      <w:r w:rsidR="00DE05A8" w:rsidRPr="00656C42">
        <w:rPr>
          <w:rFonts w:ascii="Arial" w:hAnsi="Arial" w:cs="Arial"/>
          <w:b/>
          <w:sz w:val="21"/>
          <w:szCs w:val="21"/>
          <w:lang w:val="en-GB"/>
        </w:rPr>
        <w:t>output</w:t>
      </w:r>
      <w:r w:rsidRPr="00656C42">
        <w:rPr>
          <w:rFonts w:ascii="Arial" w:hAnsi="Arial" w:cs="Arial"/>
          <w:b/>
          <w:sz w:val="21"/>
          <w:szCs w:val="21"/>
          <w:lang w:val="en-GB"/>
        </w:rPr>
        <w:t>/</w:t>
      </w:r>
      <w:r w:rsidR="00DE05A8" w:rsidRPr="00656C42">
        <w:rPr>
          <w:rFonts w:ascii="Arial" w:hAnsi="Arial" w:cs="Arial"/>
          <w:b/>
          <w:sz w:val="21"/>
          <w:szCs w:val="21"/>
          <w:lang w:val="en-GB"/>
        </w:rPr>
        <w:t>e</w:t>
      </w:r>
      <w:r w:rsidRPr="00656C42">
        <w:rPr>
          <w:rFonts w:ascii="Arial" w:hAnsi="Arial" w:cs="Arial"/>
          <w:b/>
          <w:sz w:val="21"/>
          <w:szCs w:val="21"/>
          <w:lang w:val="en-GB"/>
        </w:rPr>
        <w:t xml:space="preserve">xisting </w:t>
      </w:r>
      <w:r w:rsidR="00DE05A8" w:rsidRPr="00656C42">
        <w:rPr>
          <w:rFonts w:ascii="Arial" w:hAnsi="Arial" w:cs="Arial"/>
          <w:b/>
          <w:sz w:val="21"/>
          <w:szCs w:val="21"/>
          <w:lang w:val="en-GB"/>
        </w:rPr>
        <w:t>p</w:t>
      </w:r>
      <w:r w:rsidRPr="00656C42">
        <w:rPr>
          <w:rFonts w:ascii="Arial" w:hAnsi="Arial" w:cs="Arial"/>
          <w:b/>
          <w:sz w:val="21"/>
          <w:szCs w:val="21"/>
          <w:lang w:val="en-GB"/>
        </w:rPr>
        <w:t>roject</w:t>
      </w:r>
    </w:p>
    <w:p w14:paraId="06046774" w14:textId="6D7E5A5D" w:rsidR="00D6567F" w:rsidRPr="00656C42" w:rsidRDefault="00D6567F" w:rsidP="00D02C87">
      <w:pPr>
        <w:rPr>
          <w:rFonts w:ascii="Arial" w:hAnsi="Arial" w:cs="Arial"/>
          <w:b/>
          <w:sz w:val="21"/>
          <w:szCs w:val="21"/>
          <w:lang w:val="en-GB"/>
        </w:rPr>
      </w:pPr>
      <w:r w:rsidRPr="00656C42">
        <w:rPr>
          <w:rFonts w:ascii="Arial" w:hAnsi="Arial" w:cs="Arial"/>
          <w:b/>
          <w:sz w:val="21"/>
          <w:szCs w:val="21"/>
          <w:lang w:val="en-GB"/>
        </w:rPr>
        <w:tab/>
      </w:r>
      <w:sdt>
        <w:sdtPr>
          <w:rPr>
            <w:rFonts w:ascii="Arial" w:hAnsi="Arial" w:cs="Arial"/>
            <w:b/>
            <w:color w:val="2B579A"/>
            <w:sz w:val="21"/>
            <w:szCs w:val="21"/>
            <w:shd w:val="clear" w:color="auto" w:fill="E6E6E6"/>
            <w:lang w:val="en-GB"/>
          </w:rPr>
          <w:id w:val="1663732054"/>
          <w14:checkbox>
            <w14:checked w14:val="0"/>
            <w14:checkedState w14:val="2612" w14:font="MS Gothic"/>
            <w14:uncheckedState w14:val="2610" w14:font="MS Gothic"/>
          </w14:checkbox>
        </w:sdtPr>
        <w:sdtEndPr/>
        <w:sdtContent>
          <w:r w:rsidR="003222A4" w:rsidRPr="00656C42">
            <w:rPr>
              <w:rFonts w:ascii="Segoe UI Symbol" w:eastAsia="MS Gothic" w:hAnsi="Segoe UI Symbol" w:cs="Segoe UI Symbol"/>
              <w:b/>
              <w:sz w:val="21"/>
              <w:szCs w:val="21"/>
              <w:lang w:val="en-GB"/>
            </w:rPr>
            <w:t>☐</w:t>
          </w:r>
        </w:sdtContent>
      </w:sdt>
      <w:r w:rsidR="003222A4" w:rsidRPr="00656C42">
        <w:rPr>
          <w:rFonts w:ascii="Arial" w:hAnsi="Arial" w:cs="Arial"/>
          <w:b/>
          <w:sz w:val="21"/>
          <w:szCs w:val="21"/>
          <w:lang w:val="en-GB"/>
        </w:rPr>
        <w:t xml:space="preserve">  </w:t>
      </w:r>
      <w:r w:rsidRPr="00656C42">
        <w:rPr>
          <w:rFonts w:ascii="Arial" w:hAnsi="Arial" w:cs="Arial"/>
          <w:b/>
          <w:sz w:val="21"/>
          <w:szCs w:val="21"/>
          <w:lang w:val="en-GB"/>
        </w:rPr>
        <w:t>A new output/</w:t>
      </w:r>
      <w:r w:rsidR="00DE05A8" w:rsidRPr="00656C42">
        <w:rPr>
          <w:rFonts w:ascii="Arial" w:hAnsi="Arial" w:cs="Arial"/>
          <w:b/>
          <w:sz w:val="21"/>
          <w:szCs w:val="21"/>
          <w:lang w:val="en-GB"/>
        </w:rPr>
        <w:t>e</w:t>
      </w:r>
      <w:r w:rsidRPr="00656C42">
        <w:rPr>
          <w:rFonts w:ascii="Arial" w:hAnsi="Arial" w:cs="Arial"/>
          <w:b/>
          <w:sz w:val="21"/>
          <w:szCs w:val="21"/>
          <w:lang w:val="en-GB"/>
        </w:rPr>
        <w:t xml:space="preserve">xisting </w:t>
      </w:r>
      <w:r w:rsidR="00DE05A8" w:rsidRPr="00656C42">
        <w:rPr>
          <w:rFonts w:ascii="Arial" w:hAnsi="Arial" w:cs="Arial"/>
          <w:b/>
          <w:sz w:val="21"/>
          <w:szCs w:val="21"/>
          <w:lang w:val="en-GB"/>
        </w:rPr>
        <w:t>p</w:t>
      </w:r>
      <w:r w:rsidRPr="00656C42">
        <w:rPr>
          <w:rFonts w:ascii="Arial" w:hAnsi="Arial" w:cs="Arial"/>
          <w:b/>
          <w:sz w:val="21"/>
          <w:szCs w:val="21"/>
          <w:lang w:val="en-GB"/>
        </w:rPr>
        <w:t>roject</w:t>
      </w:r>
    </w:p>
    <w:p w14:paraId="3A1A1329" w14:textId="7D562564" w:rsidR="00D6567F" w:rsidRPr="00656C42" w:rsidRDefault="003222A4" w:rsidP="00D02C87">
      <w:pPr>
        <w:rPr>
          <w:rFonts w:ascii="Arial" w:hAnsi="Arial" w:cs="Arial"/>
          <w:b/>
          <w:sz w:val="21"/>
          <w:szCs w:val="21"/>
          <w:lang w:val="en-GB"/>
        </w:rPr>
      </w:pPr>
      <w:r w:rsidRPr="00656C42">
        <w:rPr>
          <w:rFonts w:ascii="Arial" w:hAnsi="Arial" w:cs="Arial"/>
          <w:b/>
          <w:sz w:val="21"/>
          <w:szCs w:val="21"/>
          <w:lang w:val="en-GB"/>
        </w:rPr>
        <w:tab/>
      </w:r>
      <w:sdt>
        <w:sdtPr>
          <w:rPr>
            <w:rFonts w:ascii="Arial" w:hAnsi="Arial" w:cs="Arial"/>
            <w:b/>
            <w:color w:val="2B579A"/>
            <w:sz w:val="21"/>
            <w:szCs w:val="21"/>
            <w:shd w:val="clear" w:color="auto" w:fill="E6E6E6"/>
            <w:lang w:val="en-GB"/>
          </w:rPr>
          <w:id w:val="1846517772"/>
          <w14:checkbox>
            <w14:checked w14:val="1"/>
            <w14:checkedState w14:val="2612" w14:font="MS Gothic"/>
            <w14:uncheckedState w14:val="2610" w14:font="MS Gothic"/>
          </w14:checkbox>
        </w:sdtPr>
        <w:sdtEndPr/>
        <w:sdtContent>
          <w:r w:rsidR="00AE573F" w:rsidRPr="00656C42">
            <w:rPr>
              <w:rFonts w:ascii="Segoe UI Symbol" w:eastAsia="MS Gothic" w:hAnsi="Segoe UI Symbol" w:cs="Segoe UI Symbol"/>
              <w:b/>
              <w:color w:val="2B579A"/>
              <w:sz w:val="21"/>
              <w:szCs w:val="21"/>
              <w:shd w:val="clear" w:color="auto" w:fill="E6E6E6"/>
              <w:lang w:val="en-GB"/>
            </w:rPr>
            <w:t>☒</w:t>
          </w:r>
        </w:sdtContent>
      </w:sdt>
      <w:r w:rsidRPr="00656C42">
        <w:rPr>
          <w:rFonts w:ascii="Arial" w:hAnsi="Arial" w:cs="Arial"/>
          <w:b/>
          <w:sz w:val="21"/>
          <w:szCs w:val="21"/>
          <w:lang w:val="en-GB"/>
        </w:rPr>
        <w:t xml:space="preserve">  </w:t>
      </w:r>
      <w:r w:rsidR="00D6567F" w:rsidRPr="00656C42">
        <w:rPr>
          <w:rFonts w:ascii="Arial" w:hAnsi="Arial" w:cs="Arial"/>
          <w:b/>
          <w:sz w:val="21"/>
          <w:szCs w:val="21"/>
          <w:lang w:val="en-GB"/>
        </w:rPr>
        <w:t xml:space="preserve">A new </w:t>
      </w:r>
      <w:r w:rsidR="00DE05A8" w:rsidRPr="00656C42">
        <w:rPr>
          <w:rFonts w:ascii="Arial" w:hAnsi="Arial" w:cs="Arial"/>
          <w:b/>
          <w:sz w:val="21"/>
          <w:szCs w:val="21"/>
          <w:lang w:val="en-GB"/>
        </w:rPr>
        <w:t>p</w:t>
      </w:r>
      <w:r w:rsidR="00117196" w:rsidRPr="00656C42">
        <w:rPr>
          <w:rFonts w:ascii="Arial" w:hAnsi="Arial" w:cs="Arial"/>
          <w:b/>
          <w:sz w:val="21"/>
          <w:szCs w:val="21"/>
          <w:lang w:val="en-GB"/>
        </w:rPr>
        <w:t>roject</w:t>
      </w:r>
    </w:p>
    <w:p w14:paraId="535F7A61" w14:textId="77777777" w:rsidR="00D6567F" w:rsidRPr="00656C42" w:rsidRDefault="00D6567F" w:rsidP="00D02C87">
      <w:pPr>
        <w:rPr>
          <w:rFonts w:ascii="Arial" w:hAnsi="Arial" w:cs="Arial"/>
          <w:b/>
          <w:sz w:val="21"/>
          <w:szCs w:val="21"/>
          <w:lang w:val="en-GB"/>
        </w:rPr>
      </w:pPr>
    </w:p>
    <w:p w14:paraId="2A1BC32E" w14:textId="77777777" w:rsidR="005007EE" w:rsidRPr="00656C42" w:rsidRDefault="00F97642" w:rsidP="00F4635B">
      <w:pPr>
        <w:rPr>
          <w:rFonts w:ascii="Arial" w:hAnsi="Arial" w:cs="Arial"/>
          <w:sz w:val="21"/>
          <w:szCs w:val="21"/>
          <w:shd w:val="clear" w:color="auto" w:fill="E0E0E0"/>
          <w:lang w:val="en-GB"/>
        </w:rPr>
      </w:pPr>
      <w:r w:rsidRPr="00656C42">
        <w:rPr>
          <w:rFonts w:ascii="Arial" w:hAnsi="Arial" w:cs="Arial"/>
          <w:b/>
          <w:bCs/>
          <w:sz w:val="21"/>
          <w:szCs w:val="21"/>
          <w:lang w:val="en-GB"/>
        </w:rPr>
        <w:t xml:space="preserve">Expected </w:t>
      </w:r>
      <w:r w:rsidR="009D1600" w:rsidRPr="00656C42">
        <w:rPr>
          <w:rFonts w:ascii="Arial" w:hAnsi="Arial" w:cs="Arial"/>
          <w:b/>
          <w:bCs/>
          <w:sz w:val="21"/>
          <w:szCs w:val="21"/>
          <w:lang w:val="en-GB"/>
        </w:rPr>
        <w:t>Strategic Plan Output</w:t>
      </w:r>
      <w:r w:rsidRPr="00656C42">
        <w:rPr>
          <w:rFonts w:ascii="Arial" w:hAnsi="Arial" w:cs="Arial"/>
          <w:b/>
          <w:bCs/>
          <w:sz w:val="21"/>
          <w:szCs w:val="21"/>
          <w:lang w:val="en-GB"/>
        </w:rPr>
        <w:t>:</w:t>
      </w:r>
      <w:r w:rsidR="00ED22D9" w:rsidRPr="00656C42">
        <w:rPr>
          <w:rFonts w:ascii="Arial" w:hAnsi="Arial" w:cs="Arial"/>
          <w:b/>
          <w:bCs/>
          <w:sz w:val="21"/>
          <w:szCs w:val="21"/>
          <w:lang w:val="en-GB"/>
        </w:rPr>
        <w:t xml:space="preserve"> </w:t>
      </w:r>
    </w:p>
    <w:p w14:paraId="2ABD8C4C" w14:textId="77777777" w:rsidR="00B210D3" w:rsidRPr="00656C42" w:rsidRDefault="00B210D3" w:rsidP="00B210D3">
      <w:pPr>
        <w:spacing w:after="0"/>
        <w:rPr>
          <w:rFonts w:ascii="Arial" w:eastAsia="times new" w:hAnsi="Arial" w:cs="Arial"/>
          <w:szCs w:val="18"/>
          <w:u w:val="single"/>
          <w:lang w:val="en-GB"/>
        </w:rPr>
      </w:pPr>
      <w:r w:rsidRPr="00656C42">
        <w:rPr>
          <w:rFonts w:ascii="Arial" w:eastAsia="times new" w:hAnsi="Arial" w:cs="Arial"/>
          <w:szCs w:val="18"/>
          <w:u w:val="single"/>
          <w:lang w:val="en-GB" w:eastAsia="en-US"/>
        </w:rPr>
        <w:t>Outcome 1: Advance Poverty Eradication in All Its Forms and Dimensions</w:t>
      </w:r>
    </w:p>
    <w:p w14:paraId="7F2D90E2" w14:textId="0B4F951C" w:rsidR="005007EE" w:rsidRPr="00656C42" w:rsidRDefault="009C68C8" w:rsidP="00F4635B">
      <w:pPr>
        <w:rPr>
          <w:rFonts w:ascii="Arial" w:hAnsi="Arial" w:cs="Arial"/>
          <w:sz w:val="21"/>
          <w:szCs w:val="21"/>
          <w:shd w:val="clear" w:color="auto" w:fill="E0E0E0"/>
          <w:lang w:val="en-GB"/>
        </w:rPr>
      </w:pPr>
      <w:r w:rsidRPr="00656C42">
        <w:rPr>
          <w:rFonts w:ascii="Arial" w:hAnsi="Arial" w:cs="Arial"/>
          <w:sz w:val="21"/>
          <w:szCs w:val="21"/>
          <w:shd w:val="clear" w:color="auto" w:fill="E0E0E0"/>
          <w:lang w:val="en-GB"/>
        </w:rPr>
        <w:t>Output</w:t>
      </w:r>
      <w:r w:rsidR="00D80F16" w:rsidRPr="00656C42">
        <w:rPr>
          <w:rFonts w:ascii="Arial" w:hAnsi="Arial" w:cs="Arial"/>
          <w:sz w:val="21"/>
          <w:szCs w:val="21"/>
          <w:shd w:val="clear" w:color="auto" w:fill="E0E0E0"/>
          <w:lang w:val="en-GB"/>
        </w:rPr>
        <w:t xml:space="preserve"> 1.6.1</w:t>
      </w:r>
      <w:r w:rsidRPr="00656C42">
        <w:rPr>
          <w:rFonts w:ascii="Arial" w:hAnsi="Arial" w:cs="Arial"/>
          <w:sz w:val="21"/>
          <w:szCs w:val="21"/>
          <w:shd w:val="clear" w:color="auto" w:fill="E0E0E0"/>
          <w:lang w:val="en-GB"/>
        </w:rPr>
        <w:t>:</w:t>
      </w:r>
      <w:r w:rsidR="00C23538" w:rsidRPr="00656C42">
        <w:rPr>
          <w:rFonts w:ascii="Arial" w:hAnsi="Arial" w:cs="Arial"/>
          <w:sz w:val="21"/>
          <w:szCs w:val="21"/>
          <w:shd w:val="clear" w:color="auto" w:fill="E0E0E0"/>
          <w:lang w:val="en-GB"/>
        </w:rPr>
        <w:t xml:space="preserve"> </w:t>
      </w:r>
      <w:r w:rsidR="00D80F16" w:rsidRPr="00656C42">
        <w:rPr>
          <w:rFonts w:ascii="Arial" w:hAnsi="Arial" w:cs="Arial"/>
          <w:i/>
          <w:iCs/>
          <w:sz w:val="21"/>
          <w:szCs w:val="21"/>
          <w:shd w:val="clear" w:color="auto" w:fill="E0E0E0"/>
          <w:lang w:val="en-GB"/>
        </w:rPr>
        <w:t xml:space="preserve">Country-led measures accelerated to advance gender equality and women’s </w:t>
      </w:r>
      <w:r w:rsidR="005007EE" w:rsidRPr="00656C42">
        <w:rPr>
          <w:rFonts w:ascii="Arial" w:hAnsi="Arial" w:cs="Arial"/>
          <w:i/>
          <w:iCs/>
          <w:sz w:val="21"/>
          <w:szCs w:val="21"/>
          <w:shd w:val="clear" w:color="auto" w:fill="E0E0E0"/>
          <w:lang w:val="en-GB"/>
        </w:rPr>
        <w:t>empowerment</w:t>
      </w:r>
      <w:r w:rsidR="007A0A05" w:rsidRPr="00656C42">
        <w:rPr>
          <w:rFonts w:ascii="Arial" w:hAnsi="Arial" w:cs="Arial"/>
          <w:i/>
          <w:iCs/>
          <w:sz w:val="21"/>
          <w:szCs w:val="21"/>
          <w:shd w:val="clear" w:color="auto" w:fill="E0E0E0"/>
          <w:lang w:val="en-GB"/>
        </w:rPr>
        <w:t>.</w:t>
      </w:r>
      <w:r w:rsidR="007A0A05" w:rsidRPr="00656C42">
        <w:rPr>
          <w:rFonts w:ascii="Arial" w:hAnsi="Arial" w:cs="Arial"/>
          <w:sz w:val="21"/>
          <w:szCs w:val="21"/>
          <w:shd w:val="clear" w:color="auto" w:fill="E0E0E0"/>
          <w:lang w:val="en-GB"/>
        </w:rPr>
        <w:t xml:space="preserve"> </w:t>
      </w:r>
    </w:p>
    <w:p w14:paraId="59E95DC1" w14:textId="77777777" w:rsidR="00D25DDA" w:rsidRPr="00656C42" w:rsidRDefault="005308B1" w:rsidP="00F4635B">
      <w:pPr>
        <w:rPr>
          <w:rFonts w:ascii="Arial" w:eastAsia="times new" w:hAnsi="Arial" w:cs="Arial"/>
          <w:szCs w:val="18"/>
          <w:u w:val="single"/>
          <w:lang w:val="en-GB" w:eastAsia="en-US"/>
        </w:rPr>
      </w:pPr>
      <w:r w:rsidRPr="00656C42">
        <w:rPr>
          <w:rFonts w:ascii="Arial" w:eastAsia="times new" w:hAnsi="Arial" w:cs="Arial"/>
          <w:szCs w:val="18"/>
          <w:u w:val="single"/>
          <w:lang w:val="en-GB" w:eastAsia="en-US"/>
        </w:rPr>
        <w:t xml:space="preserve">Outcome 3: Strengthen Resilience to Shocks and Crises </w:t>
      </w:r>
    </w:p>
    <w:p w14:paraId="0C6C94B8" w14:textId="3ADFE189" w:rsidR="00F97642" w:rsidRPr="00656C42" w:rsidRDefault="006A000B" w:rsidP="00F4635B">
      <w:pPr>
        <w:rPr>
          <w:rFonts w:ascii="Arial" w:hAnsi="Arial" w:cs="Arial"/>
          <w:sz w:val="21"/>
          <w:szCs w:val="21"/>
          <w:shd w:val="clear" w:color="auto" w:fill="E0E0E0"/>
          <w:lang w:val="en-GB"/>
        </w:rPr>
      </w:pPr>
      <w:r w:rsidRPr="00656C42">
        <w:rPr>
          <w:rFonts w:ascii="Arial" w:hAnsi="Arial" w:cs="Arial"/>
          <w:i/>
          <w:iCs/>
          <w:sz w:val="21"/>
          <w:szCs w:val="21"/>
          <w:shd w:val="clear" w:color="auto" w:fill="E0E0E0"/>
          <w:lang w:val="en-GB"/>
        </w:rPr>
        <w:t>Output 3.3.2: Gender-responsive and risk-informed mechanisms supported to build consensus, improve social dialogue and promote peaceful, just and inclusive societies</w:t>
      </w:r>
      <w:r w:rsidR="009C68C8" w:rsidRPr="00656C42">
        <w:rPr>
          <w:rFonts w:ascii="Arial" w:hAnsi="Arial" w:cs="Arial"/>
          <w:i/>
          <w:iCs/>
          <w:sz w:val="21"/>
          <w:szCs w:val="21"/>
          <w:shd w:val="clear" w:color="auto" w:fill="E0E0E0"/>
          <w:lang w:val="en-GB"/>
        </w:rPr>
        <w:t>.</w:t>
      </w:r>
      <w:r w:rsidR="00C23538" w:rsidRPr="00656C42">
        <w:rPr>
          <w:rStyle w:val="FootnoteReference"/>
          <w:rFonts w:ascii="Arial" w:hAnsi="Arial" w:cs="Arial"/>
          <w:i/>
          <w:iCs/>
          <w:sz w:val="21"/>
          <w:szCs w:val="21"/>
          <w:shd w:val="clear" w:color="auto" w:fill="E0E0E0"/>
          <w:lang w:val="en-GB"/>
        </w:rPr>
        <w:footnoteReference w:id="3"/>
      </w:r>
    </w:p>
    <w:p w14:paraId="3D12CA10" w14:textId="77777777" w:rsidR="007A0A05" w:rsidRPr="00656C42" w:rsidRDefault="007A0A05" w:rsidP="00F4635B">
      <w:pPr>
        <w:rPr>
          <w:rFonts w:ascii="Arial" w:hAnsi="Arial" w:cs="Arial"/>
          <w:sz w:val="21"/>
          <w:szCs w:val="21"/>
          <w:shd w:val="clear" w:color="auto" w:fill="E0E0E0"/>
          <w:lang w:val="en-GB"/>
        </w:rPr>
      </w:pPr>
    </w:p>
    <w:p w14:paraId="5B503844" w14:textId="77777777" w:rsidR="004E6325" w:rsidRPr="00656C42" w:rsidRDefault="00C10465" w:rsidP="00F4635B">
      <w:pPr>
        <w:rPr>
          <w:rFonts w:ascii="Arial" w:hAnsi="Arial" w:cs="Arial"/>
          <w:b/>
          <w:sz w:val="21"/>
          <w:szCs w:val="21"/>
          <w:lang w:val="en-GB"/>
        </w:rPr>
      </w:pPr>
      <w:r w:rsidRPr="00656C42">
        <w:rPr>
          <w:rFonts w:ascii="Arial" w:hAnsi="Arial" w:cs="Arial"/>
          <w:b/>
          <w:sz w:val="21"/>
          <w:szCs w:val="21"/>
          <w:lang w:val="en-GB"/>
        </w:rPr>
        <w:t>Expected CPD Output(s):</w:t>
      </w:r>
      <w:r w:rsidR="00B94AB7" w:rsidRPr="00656C42">
        <w:rPr>
          <w:rFonts w:ascii="Arial" w:hAnsi="Arial" w:cs="Arial"/>
          <w:b/>
          <w:sz w:val="21"/>
          <w:szCs w:val="21"/>
          <w:lang w:val="en-GB"/>
        </w:rPr>
        <w:t xml:space="preserve"> </w:t>
      </w:r>
    </w:p>
    <w:p w14:paraId="17B4D8AD" w14:textId="77777777" w:rsidR="003455BC" w:rsidRPr="00656C42" w:rsidRDefault="00B94AB7" w:rsidP="00F4635B">
      <w:pPr>
        <w:rPr>
          <w:rFonts w:ascii="Arial" w:hAnsi="Arial" w:cs="Arial"/>
          <w:sz w:val="21"/>
          <w:szCs w:val="21"/>
          <w:shd w:val="clear" w:color="auto" w:fill="E0E0E0"/>
          <w:lang w:val="en-GB"/>
        </w:rPr>
      </w:pPr>
      <w:r w:rsidRPr="00656C42">
        <w:rPr>
          <w:rFonts w:ascii="Arial" w:hAnsi="Arial" w:cs="Arial"/>
          <w:sz w:val="21"/>
          <w:szCs w:val="21"/>
          <w:shd w:val="clear" w:color="auto" w:fill="E0E0E0"/>
          <w:lang w:val="en-GB"/>
        </w:rPr>
        <w:t xml:space="preserve">RRF Outcome #2: </w:t>
      </w:r>
      <w:r w:rsidRPr="00656C42">
        <w:rPr>
          <w:rFonts w:ascii="Arial" w:hAnsi="Arial" w:cs="Arial"/>
          <w:i/>
          <w:iCs/>
          <w:sz w:val="21"/>
          <w:szCs w:val="21"/>
          <w:shd w:val="clear" w:color="auto" w:fill="E0E0E0"/>
          <w:lang w:val="en-GB"/>
        </w:rPr>
        <w:t>By 2025, women and men in Kosovo, particularly youth and vulnerable groups, have increased access to decent work and benefit from sustainable and inclusive economic development that is more resilient to impacts of climate change, disasters and emergencies</w:t>
      </w:r>
      <w:r w:rsidR="004E6325" w:rsidRPr="00656C42">
        <w:rPr>
          <w:rFonts w:ascii="Arial" w:hAnsi="Arial" w:cs="Arial"/>
          <w:sz w:val="21"/>
          <w:szCs w:val="21"/>
          <w:shd w:val="clear" w:color="auto" w:fill="E0E0E0"/>
          <w:lang w:val="en-GB"/>
        </w:rPr>
        <w:t xml:space="preserve">. </w:t>
      </w:r>
    </w:p>
    <w:p w14:paraId="72107E41" w14:textId="556D125C" w:rsidR="00C10465" w:rsidRPr="00656C42" w:rsidRDefault="00C10465" w:rsidP="00F4635B">
      <w:pPr>
        <w:rPr>
          <w:rFonts w:ascii="Arial" w:hAnsi="Arial" w:cs="Arial"/>
          <w:sz w:val="21"/>
          <w:szCs w:val="21"/>
          <w:shd w:val="clear" w:color="auto" w:fill="E0E0E0"/>
          <w:lang w:val="en-GB"/>
        </w:rPr>
      </w:pPr>
    </w:p>
    <w:p w14:paraId="494101DC" w14:textId="77777777" w:rsidR="00F4635B" w:rsidRPr="00656C42" w:rsidRDefault="00F4635B" w:rsidP="00F4635B">
      <w:pPr>
        <w:rPr>
          <w:rFonts w:ascii="Arial" w:hAnsi="Arial" w:cs="Arial"/>
          <w:b/>
          <w:sz w:val="21"/>
          <w:szCs w:val="21"/>
          <w:lang w:val="en-GB"/>
        </w:rPr>
      </w:pPr>
    </w:p>
    <w:p w14:paraId="5DF120F9" w14:textId="3A0D7522" w:rsidR="00D17138" w:rsidRDefault="00F4635B" w:rsidP="00F4635B">
      <w:pPr>
        <w:rPr>
          <w:rFonts w:ascii="Arial" w:hAnsi="Arial" w:cs="Arial"/>
          <w:sz w:val="21"/>
          <w:szCs w:val="21"/>
          <w:shd w:val="clear" w:color="auto" w:fill="E0E0E0"/>
          <w:lang w:val="en-GB"/>
        </w:rPr>
      </w:pPr>
      <w:r w:rsidRPr="00656C42">
        <w:rPr>
          <w:rFonts w:ascii="Arial" w:hAnsi="Arial" w:cs="Arial"/>
          <w:b/>
          <w:sz w:val="21"/>
          <w:szCs w:val="21"/>
          <w:lang w:val="en-GB"/>
        </w:rPr>
        <w:t>Start</w:t>
      </w:r>
      <w:r w:rsidR="00C10465" w:rsidRPr="00656C42">
        <w:rPr>
          <w:rFonts w:ascii="Arial" w:hAnsi="Arial" w:cs="Arial"/>
          <w:b/>
          <w:sz w:val="21"/>
          <w:szCs w:val="21"/>
          <w:lang w:val="en-GB"/>
        </w:rPr>
        <w:t>/End</w:t>
      </w:r>
      <w:r w:rsidRPr="00656C42">
        <w:rPr>
          <w:rFonts w:ascii="Arial" w:hAnsi="Arial" w:cs="Arial"/>
          <w:b/>
          <w:sz w:val="21"/>
          <w:szCs w:val="21"/>
          <w:lang w:val="en-GB"/>
        </w:rPr>
        <w:t xml:space="preserve"> Date</w:t>
      </w:r>
      <w:r w:rsidR="00C10465" w:rsidRPr="00656C42">
        <w:rPr>
          <w:rFonts w:ascii="Arial" w:hAnsi="Arial" w:cs="Arial"/>
          <w:b/>
          <w:sz w:val="21"/>
          <w:szCs w:val="21"/>
          <w:lang w:val="en-GB"/>
        </w:rPr>
        <w:t>s</w:t>
      </w:r>
      <w:r w:rsidRPr="00656C42">
        <w:rPr>
          <w:rFonts w:ascii="Arial" w:hAnsi="Arial" w:cs="Arial"/>
          <w:b/>
          <w:sz w:val="21"/>
          <w:szCs w:val="21"/>
          <w:lang w:val="en-GB"/>
        </w:rPr>
        <w:t>:</w:t>
      </w:r>
      <w:r w:rsidR="00C10465" w:rsidRPr="00656C42">
        <w:rPr>
          <w:rFonts w:ascii="Arial" w:hAnsi="Arial" w:cs="Arial"/>
          <w:sz w:val="21"/>
          <w:szCs w:val="21"/>
          <w:lang w:val="en-GB"/>
        </w:rPr>
        <w:t xml:space="preserve">    </w:t>
      </w:r>
      <w:r w:rsidR="00730066" w:rsidRPr="3265187A">
        <w:rPr>
          <w:rFonts w:ascii="Arial" w:hAnsi="Arial" w:cs="Arial"/>
          <w:sz w:val="21"/>
          <w:szCs w:val="21"/>
          <w:lang w:val="en-GB"/>
        </w:rPr>
        <w:t xml:space="preserve">01 </w:t>
      </w:r>
      <w:r w:rsidR="001C645C" w:rsidRPr="3265187A">
        <w:rPr>
          <w:rFonts w:ascii="Arial" w:hAnsi="Arial" w:cs="Arial"/>
          <w:sz w:val="21"/>
          <w:szCs w:val="21"/>
          <w:lang w:val="en-GB"/>
        </w:rPr>
        <w:t xml:space="preserve">Nov </w:t>
      </w:r>
      <w:r w:rsidR="00D230DE" w:rsidRPr="3265187A">
        <w:rPr>
          <w:rFonts w:ascii="Arial" w:hAnsi="Arial" w:cs="Arial"/>
          <w:sz w:val="21"/>
          <w:szCs w:val="21"/>
          <w:lang w:val="en-GB"/>
        </w:rPr>
        <w:t xml:space="preserve">2021 </w:t>
      </w:r>
      <w:r w:rsidR="00583B54" w:rsidRPr="3265187A">
        <w:rPr>
          <w:rFonts w:ascii="Arial" w:hAnsi="Arial" w:cs="Arial"/>
          <w:sz w:val="21"/>
          <w:szCs w:val="21"/>
          <w:lang w:val="en-GB"/>
        </w:rPr>
        <w:t>–</w:t>
      </w:r>
      <w:r w:rsidR="00D230DE" w:rsidRPr="3265187A">
        <w:rPr>
          <w:rFonts w:ascii="Arial" w:hAnsi="Arial" w:cs="Arial"/>
          <w:sz w:val="21"/>
          <w:szCs w:val="21"/>
          <w:lang w:val="en-GB"/>
        </w:rPr>
        <w:t xml:space="preserve"> </w:t>
      </w:r>
      <w:r w:rsidR="00583B54" w:rsidRPr="328C4DD5">
        <w:rPr>
          <w:rFonts w:ascii="Arial" w:hAnsi="Arial" w:cs="Arial"/>
          <w:sz w:val="21"/>
          <w:szCs w:val="21"/>
          <w:lang w:val="en-GB"/>
        </w:rPr>
        <w:t>3</w:t>
      </w:r>
      <w:r w:rsidR="000A4352">
        <w:rPr>
          <w:rFonts w:ascii="Arial" w:hAnsi="Arial" w:cs="Arial"/>
          <w:sz w:val="21"/>
          <w:szCs w:val="21"/>
          <w:lang w:val="en-GB"/>
        </w:rPr>
        <w:t>0</w:t>
      </w:r>
      <w:r w:rsidR="00D47463" w:rsidRPr="328C4DD5">
        <w:rPr>
          <w:rFonts w:ascii="Arial" w:hAnsi="Arial" w:cs="Arial"/>
          <w:sz w:val="21"/>
          <w:szCs w:val="21"/>
          <w:lang w:val="en-GB"/>
        </w:rPr>
        <w:t xml:space="preserve"> </w:t>
      </w:r>
      <w:r w:rsidR="000A4352">
        <w:rPr>
          <w:rFonts w:ascii="Arial" w:hAnsi="Arial" w:cs="Arial"/>
          <w:sz w:val="21"/>
          <w:szCs w:val="21"/>
          <w:lang w:val="en-GB"/>
        </w:rPr>
        <w:t>Apr</w:t>
      </w:r>
      <w:r w:rsidR="006E28CB">
        <w:rPr>
          <w:rFonts w:ascii="Arial" w:hAnsi="Arial" w:cs="Arial"/>
          <w:sz w:val="21"/>
          <w:szCs w:val="21"/>
          <w:shd w:val="clear" w:color="auto" w:fill="E0E0E0"/>
          <w:lang w:val="en-GB"/>
        </w:rPr>
        <w:t xml:space="preserve"> 2023</w:t>
      </w:r>
    </w:p>
    <w:p w14:paraId="1A512501" w14:textId="4C86191D" w:rsidR="00F4635B" w:rsidRPr="00656C42" w:rsidRDefault="00F4635B" w:rsidP="00F4635B">
      <w:pPr>
        <w:rPr>
          <w:rFonts w:ascii="Arial" w:hAnsi="Arial" w:cs="Arial"/>
          <w:sz w:val="21"/>
          <w:szCs w:val="21"/>
          <w:lang w:val="en-GB"/>
        </w:rPr>
      </w:pPr>
      <w:r w:rsidRPr="00656C42">
        <w:rPr>
          <w:rFonts w:ascii="Arial" w:hAnsi="Arial" w:cs="Arial"/>
          <w:b/>
          <w:sz w:val="21"/>
          <w:szCs w:val="21"/>
          <w:lang w:val="en-GB"/>
        </w:rPr>
        <w:t>Implementing Partner:</w:t>
      </w:r>
      <w:r w:rsidR="00C46B12">
        <w:rPr>
          <w:rFonts w:ascii="Arial" w:hAnsi="Arial" w:cs="Arial"/>
          <w:sz w:val="21"/>
          <w:szCs w:val="21"/>
          <w:lang w:val="en-GB"/>
        </w:rPr>
        <w:t xml:space="preserve"> </w:t>
      </w:r>
      <w:r w:rsidR="00103CF3">
        <w:rPr>
          <w:rFonts w:ascii="Arial" w:hAnsi="Arial" w:cs="Arial"/>
          <w:sz w:val="21"/>
          <w:szCs w:val="21"/>
          <w:shd w:val="clear" w:color="auto" w:fill="E0E0E0"/>
          <w:lang w:val="en-GB"/>
        </w:rPr>
        <w:t>UNDP Kosovo</w:t>
      </w:r>
    </w:p>
    <w:p w14:paraId="36055CBF" w14:textId="772D093E" w:rsidR="00F4635B" w:rsidRPr="00656C42" w:rsidRDefault="00F4635B" w:rsidP="00F4635B">
      <w:pPr>
        <w:rPr>
          <w:rFonts w:ascii="Arial" w:hAnsi="Arial" w:cs="Arial"/>
          <w:b/>
          <w:bCs/>
          <w:sz w:val="21"/>
          <w:szCs w:val="21"/>
          <w:lang w:val="en-GB"/>
        </w:rPr>
      </w:pPr>
    </w:p>
    <w:p w14:paraId="06C3ECDF" w14:textId="0AABA6C9" w:rsidR="00F818DC" w:rsidRPr="00656C42" w:rsidRDefault="003432CD" w:rsidP="00D20022">
      <w:pPr>
        <w:jc w:val="left"/>
        <w:rPr>
          <w:rFonts w:ascii="Arial" w:hAnsi="Arial" w:cs="Arial"/>
          <w:sz w:val="21"/>
          <w:szCs w:val="21"/>
          <w:shd w:val="clear" w:color="auto" w:fill="E0E0E0"/>
          <w:lang w:val="en-GB"/>
        </w:rPr>
      </w:pPr>
      <w:r w:rsidRPr="00656C42">
        <w:rPr>
          <w:rFonts w:ascii="Arial" w:hAnsi="Arial" w:cs="Arial"/>
          <w:b/>
          <w:bCs/>
          <w:sz w:val="21"/>
          <w:szCs w:val="21"/>
          <w:lang w:val="en-GB"/>
        </w:rPr>
        <w:t xml:space="preserve">Name of </w:t>
      </w:r>
      <w:r w:rsidR="007E4D24" w:rsidRPr="00656C42">
        <w:rPr>
          <w:rFonts w:ascii="Arial" w:hAnsi="Arial" w:cs="Arial"/>
          <w:b/>
          <w:bCs/>
          <w:sz w:val="21"/>
          <w:szCs w:val="21"/>
          <w:lang w:val="en-GB"/>
        </w:rPr>
        <w:t xml:space="preserve">Regional </w:t>
      </w:r>
      <w:r w:rsidRPr="00656C42">
        <w:rPr>
          <w:rFonts w:ascii="Arial" w:hAnsi="Arial" w:cs="Arial"/>
          <w:b/>
          <w:bCs/>
          <w:sz w:val="21"/>
          <w:szCs w:val="21"/>
          <w:lang w:val="en-GB"/>
        </w:rPr>
        <w:t>Advisor</w:t>
      </w:r>
      <w:r w:rsidR="007E4D24" w:rsidRPr="00656C42">
        <w:rPr>
          <w:rFonts w:ascii="Arial" w:hAnsi="Arial" w:cs="Arial"/>
          <w:b/>
          <w:bCs/>
          <w:sz w:val="21"/>
          <w:szCs w:val="21"/>
          <w:lang w:val="en-GB"/>
        </w:rPr>
        <w:t xml:space="preserve"> Endor</w:t>
      </w:r>
      <w:r w:rsidRPr="00656C42">
        <w:rPr>
          <w:rFonts w:ascii="Arial" w:hAnsi="Arial" w:cs="Arial"/>
          <w:b/>
          <w:bCs/>
          <w:sz w:val="21"/>
          <w:szCs w:val="21"/>
          <w:lang w:val="en-GB"/>
        </w:rPr>
        <w:t>sing</w:t>
      </w:r>
      <w:r w:rsidR="001B3B57" w:rsidRPr="00656C42">
        <w:rPr>
          <w:rFonts w:ascii="Arial" w:hAnsi="Arial" w:cs="Arial"/>
          <w:b/>
          <w:bCs/>
          <w:sz w:val="21"/>
          <w:szCs w:val="21"/>
          <w:lang w:val="en-GB"/>
        </w:rPr>
        <w:t xml:space="preserve"> the proposal</w:t>
      </w:r>
      <w:r w:rsidR="007E4D24" w:rsidRPr="00656C42">
        <w:rPr>
          <w:rFonts w:ascii="Arial" w:hAnsi="Arial" w:cs="Arial"/>
          <w:b/>
          <w:bCs/>
          <w:sz w:val="21"/>
          <w:szCs w:val="21"/>
          <w:lang w:val="en-GB"/>
        </w:rPr>
        <w:t xml:space="preserve">: </w:t>
      </w:r>
      <w:r w:rsidR="001B3B57" w:rsidRPr="00656C42">
        <w:rPr>
          <w:rFonts w:ascii="Arial" w:hAnsi="Arial" w:cs="Arial"/>
          <w:b/>
          <w:bCs/>
          <w:sz w:val="21"/>
          <w:szCs w:val="21"/>
          <w:lang w:val="en-GB"/>
        </w:rPr>
        <w:t xml:space="preserve">  </w:t>
      </w:r>
      <w:r w:rsidR="00D20022">
        <w:rPr>
          <w:rFonts w:ascii="Arial" w:hAnsi="Arial" w:cs="Arial"/>
          <w:sz w:val="21"/>
          <w:szCs w:val="21"/>
          <w:shd w:val="clear" w:color="auto" w:fill="E0E0E0"/>
          <w:lang w:val="en-GB"/>
        </w:rPr>
        <w:t>TBD</w:t>
      </w:r>
    </w:p>
    <w:p w14:paraId="0C01FD70" w14:textId="43646CF5" w:rsidR="00133E7B" w:rsidRPr="00656C42" w:rsidRDefault="00133E7B" w:rsidP="00D91C53">
      <w:pPr>
        <w:rPr>
          <w:rFonts w:ascii="Arial" w:hAnsi="Arial" w:cs="Arial"/>
          <w:sz w:val="21"/>
          <w:szCs w:val="21"/>
          <w:shd w:val="clear" w:color="auto" w:fill="E0E0E0"/>
          <w:lang w:val="en-GB"/>
        </w:rPr>
      </w:pPr>
    </w:p>
    <w:p w14:paraId="3FF8ECEB" w14:textId="16C83CC8" w:rsidR="00133E7B" w:rsidRPr="00656C42" w:rsidRDefault="00133E7B" w:rsidP="00D91C53">
      <w:pPr>
        <w:rPr>
          <w:rFonts w:ascii="Arial" w:hAnsi="Arial" w:cs="Arial"/>
          <w:sz w:val="21"/>
          <w:szCs w:val="21"/>
          <w:shd w:val="clear" w:color="auto" w:fill="E0E0E0"/>
          <w:lang w:val="en-GB"/>
        </w:rPr>
      </w:pPr>
    </w:p>
    <w:p w14:paraId="1AD08C24" w14:textId="77777777" w:rsidR="00133E7B" w:rsidRPr="00656C42" w:rsidRDefault="00133E7B" w:rsidP="00D91C53">
      <w:pPr>
        <w:rPr>
          <w:rFonts w:ascii="Arial" w:hAnsi="Arial" w:cs="Arial"/>
          <w:sz w:val="21"/>
          <w:szCs w:val="21"/>
          <w:lang w:val="en-GB"/>
        </w:rPr>
      </w:pPr>
    </w:p>
    <w:p w14:paraId="1C4217FB" w14:textId="5F253199" w:rsidR="00133E7B" w:rsidRPr="00656C42" w:rsidRDefault="00591C90" w:rsidP="00F97642">
      <w:pPr>
        <w:tabs>
          <w:tab w:val="left" w:pos="4680"/>
        </w:tabs>
        <w:rPr>
          <w:rFonts w:ascii="Arial" w:hAnsi="Arial" w:cs="Arial"/>
          <w:sz w:val="21"/>
          <w:szCs w:val="21"/>
          <w:lang w:val="en-GB"/>
        </w:rPr>
      </w:pPr>
      <w:r w:rsidRPr="00656C42">
        <w:rPr>
          <w:rFonts w:ascii="Arial" w:hAnsi="Arial" w:cs="Arial"/>
          <w:noProof/>
          <w:color w:val="2B579A"/>
          <w:sz w:val="21"/>
          <w:szCs w:val="21"/>
          <w:shd w:val="clear" w:color="auto" w:fill="E6E6E6"/>
          <w:lang w:val="en-GB"/>
        </w:rPr>
        <w:lastRenderedPageBreak/>
        <mc:AlternateContent>
          <mc:Choice Requires="wps">
            <w:drawing>
              <wp:inline distT="0" distB="0" distL="0" distR="0" wp14:anchorId="1F2F0418" wp14:editId="48A9B02A">
                <wp:extent cx="6205855" cy="3665912"/>
                <wp:effectExtent l="0" t="0" r="17145" b="1714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3665912"/>
                        </a:xfrm>
                        <a:prstGeom prst="rect">
                          <a:avLst/>
                        </a:prstGeom>
                        <a:solidFill>
                          <a:srgbClr val="FFFFFF"/>
                        </a:solidFill>
                        <a:ln w="9525">
                          <a:solidFill>
                            <a:srgbClr val="000000"/>
                          </a:solidFill>
                          <a:miter lim="800000"/>
                          <a:headEnd/>
                          <a:tailEnd/>
                        </a:ln>
                      </wps:spPr>
                      <wps:txbx>
                        <w:txbxContent>
                          <w:p w14:paraId="5E4083BD" w14:textId="77777777" w:rsidR="00D96A31" w:rsidRPr="003376A7" w:rsidRDefault="00D96A31" w:rsidP="00F97642">
                            <w:pPr>
                              <w:jc w:val="center"/>
                              <w:rPr>
                                <w:rFonts w:ascii="Arial" w:hAnsi="Arial" w:cs="Arial"/>
                                <w:b/>
                                <w:bCs/>
                              </w:rPr>
                            </w:pPr>
                            <w:r w:rsidRPr="003376A7">
                              <w:rPr>
                                <w:rFonts w:ascii="Arial" w:hAnsi="Arial" w:cs="Arial"/>
                                <w:b/>
                                <w:bCs/>
                              </w:rPr>
                              <w:t>Brief Description</w:t>
                            </w:r>
                          </w:p>
                          <w:p w14:paraId="6C0AC8BE" w14:textId="0CA96406" w:rsidR="00D96A31" w:rsidRPr="003376A7" w:rsidRDefault="00D96A31" w:rsidP="002A1F69">
                            <w:pPr>
                              <w:ind w:firstLine="284"/>
                              <w:rPr>
                                <w:rFonts w:ascii="Arial" w:hAnsi="Arial" w:cs="Arial"/>
                                <w:sz w:val="18"/>
                              </w:rPr>
                            </w:pPr>
                            <w:r w:rsidRPr="003376A7">
                              <w:rPr>
                                <w:rFonts w:ascii="Arial" w:hAnsi="Arial" w:cs="Arial"/>
                                <w:sz w:val="18"/>
                              </w:rPr>
                              <w:t xml:space="preserve">This project aims to empower youth as drivers of gender equality, development and positive peace through consolidating and supporting youth-led innovative and transformational development responses to the impact of gender norms and stereotypes, especially in the aftermath of the COVID-19 pandemic. To achieve this, UNDP will: a) research and raise awareness about the impact of </w:t>
                            </w:r>
                            <w:r w:rsidRPr="00D96A31">
                              <w:rPr>
                                <w:rFonts w:ascii="Arial" w:hAnsi="Arial" w:cs="Arial"/>
                                <w:sz w:val="18"/>
                              </w:rPr>
                              <w:t>gender norms on youth development and socio-economic opportunities; b) strengthen the capacity of youth to jointly address these issues through a sustainable network of formal and informal groups; and c) seek synergies with institutions and key stakeholder</w:t>
                            </w:r>
                            <w:r w:rsidRPr="003376A7">
                              <w:rPr>
                                <w:rFonts w:ascii="Arial" w:hAnsi="Arial" w:cs="Arial"/>
                                <w:sz w:val="18"/>
                              </w:rPr>
                              <w:t xml:space="preserve"> to ensure an enabling environment for youth activism, particularly in relation to reducing gender gaps in Kosovo</w:t>
                            </w:r>
                            <w:r>
                              <w:rPr>
                                <w:rFonts w:ascii="Arial" w:hAnsi="Arial" w:cs="Arial"/>
                                <w:sz w:val="18"/>
                              </w:rPr>
                              <w:t>, and d) accelerate skills-building platforms for advancing Kosovo’s Future of Jobs agenda, including through digital transformation</w:t>
                            </w:r>
                            <w:r w:rsidRPr="003376A7">
                              <w:rPr>
                                <w:rFonts w:ascii="Arial" w:hAnsi="Arial" w:cs="Arial"/>
                                <w:sz w:val="18"/>
                              </w:rPr>
                              <w:t xml:space="preserve">. </w:t>
                            </w:r>
                          </w:p>
                          <w:p w14:paraId="74C40E1E" w14:textId="1B2E32B5" w:rsidR="00D96A31" w:rsidRPr="003376A7" w:rsidRDefault="00D96A31" w:rsidP="00133E7B">
                            <w:pPr>
                              <w:ind w:firstLine="284"/>
                              <w:rPr>
                                <w:rFonts w:ascii="Arial" w:hAnsi="Arial" w:cs="Arial"/>
                                <w:sz w:val="18"/>
                              </w:rPr>
                            </w:pPr>
                            <w:r w:rsidRPr="003376A7">
                              <w:rPr>
                                <w:rFonts w:ascii="Arial" w:hAnsi="Arial" w:cs="Arial"/>
                                <w:sz w:val="18"/>
                              </w:rPr>
                              <w:t>The project is aligned to UNDP’s youth-focused and gender-sensitive response to the socio-economic impact of the pandemic, as well as the UN</w:t>
                            </w:r>
                            <w:r>
                              <w:rPr>
                                <w:rFonts w:ascii="Arial" w:hAnsi="Arial" w:cs="Arial"/>
                                <w:sz w:val="18"/>
                              </w:rPr>
                              <w:t>’s</w:t>
                            </w:r>
                            <w:r w:rsidRPr="003376A7">
                              <w:rPr>
                                <w:rFonts w:ascii="Arial" w:hAnsi="Arial" w:cs="Arial"/>
                                <w:sz w:val="18"/>
                              </w:rPr>
                              <w:t xml:space="preserve"> Socio-Economic Response Plan</w:t>
                            </w:r>
                            <w:r>
                              <w:rPr>
                                <w:rFonts w:ascii="Arial" w:hAnsi="Arial" w:cs="Arial"/>
                                <w:sz w:val="18"/>
                              </w:rPr>
                              <w:t xml:space="preserve"> for Kosovo</w:t>
                            </w:r>
                            <w:r w:rsidRPr="003376A7">
                              <w:rPr>
                                <w:rFonts w:ascii="Arial" w:hAnsi="Arial" w:cs="Arial"/>
                                <w:sz w:val="18"/>
                              </w:rPr>
                              <w:t xml:space="preserve">, and has an intersectional approach combining human security, gender equality, development, social cohesion, and youth empowerment programming. By supporting better platforms, capacity, and tools for youth to lead on addressing and breaking down negative gender norms, and voice their perspectives and solutions, the project will have a positive impact on the civic engagement and participation of young women and men in the economic and public life of Kosovo. </w:t>
                            </w:r>
                          </w:p>
                          <w:p w14:paraId="205E80B9" w14:textId="74192670" w:rsidR="00D96A31" w:rsidRPr="003376A7" w:rsidRDefault="00D96A31" w:rsidP="00133E7B">
                            <w:pPr>
                              <w:ind w:firstLine="284"/>
                              <w:rPr>
                                <w:rFonts w:ascii="Arial" w:hAnsi="Arial" w:cs="Arial"/>
                                <w:sz w:val="18"/>
                              </w:rPr>
                            </w:pPr>
                            <w:r w:rsidRPr="003376A7">
                              <w:rPr>
                                <w:rFonts w:ascii="Arial" w:hAnsi="Arial" w:cs="Arial"/>
                                <w:sz w:val="18"/>
                              </w:rPr>
                              <w:t>The project will target different regions of Kosovo and will empower and engage with youth groups and young people leaders between 18 and 2</w:t>
                            </w:r>
                            <w:r>
                              <w:rPr>
                                <w:rFonts w:ascii="Arial" w:hAnsi="Arial" w:cs="Arial"/>
                                <w:sz w:val="18"/>
                              </w:rPr>
                              <w:t>9</w:t>
                            </w:r>
                            <w:r w:rsidRPr="003376A7">
                              <w:rPr>
                                <w:rFonts w:ascii="Arial" w:hAnsi="Arial" w:cs="Arial"/>
                                <w:sz w:val="18"/>
                              </w:rPr>
                              <w:t xml:space="preserve"> years of age belonging to different communities, including vulnerable and marginalised groups. Moreover, the aim is to build bridges and networks between CSOs, media, academia, as well as institutions (</w:t>
                            </w:r>
                            <w:r>
                              <w:rPr>
                                <w:rFonts w:ascii="Arial" w:hAnsi="Arial" w:cs="Arial"/>
                                <w:sz w:val="18"/>
                              </w:rPr>
                              <w:t xml:space="preserve">The </w:t>
                            </w:r>
                            <w:r w:rsidRPr="003376A7">
                              <w:rPr>
                                <w:rFonts w:ascii="Arial" w:hAnsi="Arial" w:cs="Arial"/>
                                <w:sz w:val="18"/>
                              </w:rPr>
                              <w:t>Ministry of Youth, Sports and Culture (MCYS)</w:t>
                            </w:r>
                            <w:r>
                              <w:rPr>
                                <w:rFonts w:ascii="Arial" w:hAnsi="Arial" w:cs="Arial"/>
                                <w:sz w:val="18"/>
                              </w:rPr>
                              <w:t xml:space="preserve">, The </w:t>
                            </w:r>
                            <w:r w:rsidRPr="003376A7">
                              <w:rPr>
                                <w:rFonts w:ascii="Arial" w:hAnsi="Arial" w:cs="Arial"/>
                                <w:sz w:val="18"/>
                              </w:rPr>
                              <w:t>Ministry of Education, Science</w:t>
                            </w:r>
                            <w:r>
                              <w:rPr>
                                <w:rFonts w:ascii="Arial" w:hAnsi="Arial" w:cs="Arial"/>
                                <w:sz w:val="18"/>
                              </w:rPr>
                              <w:t xml:space="preserve">, </w:t>
                            </w:r>
                            <w:r w:rsidRPr="003376A7">
                              <w:rPr>
                                <w:rFonts w:ascii="Arial" w:hAnsi="Arial" w:cs="Arial"/>
                                <w:sz w:val="18"/>
                              </w:rPr>
                              <w:t>Technology</w:t>
                            </w:r>
                            <w:r>
                              <w:rPr>
                                <w:rFonts w:ascii="Arial" w:hAnsi="Arial" w:cs="Arial"/>
                                <w:sz w:val="18"/>
                              </w:rPr>
                              <w:t xml:space="preserve"> and Innovation</w:t>
                            </w:r>
                            <w:r w:rsidRPr="003376A7">
                              <w:rPr>
                                <w:rFonts w:ascii="Arial" w:hAnsi="Arial" w:cs="Arial"/>
                                <w:sz w:val="18"/>
                              </w:rPr>
                              <w:t xml:space="preserve"> (MEST</w:t>
                            </w:r>
                            <w:r>
                              <w:rPr>
                                <w:rFonts w:ascii="Arial" w:hAnsi="Arial" w:cs="Arial"/>
                                <w:sz w:val="18"/>
                              </w:rPr>
                              <w:t>I</w:t>
                            </w:r>
                            <w:r w:rsidRPr="003376A7">
                              <w:rPr>
                                <w:rFonts w:ascii="Arial" w:hAnsi="Arial" w:cs="Arial"/>
                                <w:sz w:val="18"/>
                              </w:rPr>
                              <w:t>)</w:t>
                            </w:r>
                            <w:r>
                              <w:rPr>
                                <w:rFonts w:ascii="Arial" w:hAnsi="Arial" w:cs="Arial"/>
                                <w:sz w:val="18"/>
                              </w:rPr>
                              <w:t xml:space="preserve"> and </w:t>
                            </w:r>
                            <w:r w:rsidRPr="00FF406B">
                              <w:rPr>
                                <w:rFonts w:ascii="Arial" w:hAnsi="Arial" w:cs="Arial"/>
                                <w:sz w:val="18"/>
                              </w:rPr>
                              <w:t>The Ministry of Finance, Labor and Transfer</w:t>
                            </w:r>
                            <w:r>
                              <w:rPr>
                                <w:rFonts w:ascii="Arial" w:hAnsi="Arial" w:cs="Arial"/>
                                <w:sz w:val="18"/>
                              </w:rPr>
                              <w:t xml:space="preserve"> (MFLT)</w:t>
                            </w:r>
                            <w:r w:rsidRPr="003376A7">
                              <w:rPr>
                                <w:rFonts w:ascii="Arial" w:hAnsi="Arial" w:cs="Arial"/>
                                <w:sz w:val="18"/>
                              </w:rPr>
                              <w:t>). However, the project is keen to support youth participation at different stages of design, planning and implementation of programs to enhance their lasting empowerment as active citizens and agents of positive peace.</w:t>
                            </w:r>
                          </w:p>
                          <w:p w14:paraId="647CFB5E" w14:textId="77777777" w:rsidR="00D96A31" w:rsidRPr="003376A7" w:rsidRDefault="00D96A31" w:rsidP="005D315A">
                            <w:pPr>
                              <w:ind w:firstLine="284"/>
                              <w:rPr>
                                <w:rFonts w:ascii="Arial" w:hAnsi="Arial" w:cs="Arial"/>
                                <w:sz w:val="18"/>
                              </w:rPr>
                            </w:pPr>
                            <w:r w:rsidRPr="003376A7">
                              <w:rPr>
                                <w:rFonts w:ascii="Arial" w:hAnsi="Arial" w:cs="Arial"/>
                                <w:sz w:val="18"/>
                              </w:rPr>
                              <w:t xml:space="preserve">As a GEN3 project, its inclusive and intersectional programming and thematic focus addresses the socio-economic impact of negative gender norms/stereotypes and supports gender equality and empowerment of young women. Nonetheless, the project also targets young men and boys to engage them as allies and agents of change in eradicating gender gaps, inequality, and other obstacles to building social cohesion, human capital and positive peace. </w:t>
                            </w:r>
                          </w:p>
                        </w:txbxContent>
                      </wps:txbx>
                      <wps:bodyPr rot="0" vert="horz" wrap="square" lIns="91440" tIns="45720" rIns="91440" bIns="45720" anchor="t" anchorCtr="0" upright="1">
                        <a:noAutofit/>
                      </wps:bodyPr>
                    </wps:wsp>
                  </a:graphicData>
                </a:graphic>
              </wp:inline>
            </w:drawing>
          </mc:Choice>
          <mc:Fallback>
            <w:pict>
              <v:shapetype w14:anchorId="1F2F0418" id="_x0000_t202" coordsize="21600,21600" o:spt="202" path="m,l,21600r21600,l21600,xe">
                <v:stroke joinstyle="miter"/>
                <v:path gradientshapeok="t" o:connecttype="rect"/>
              </v:shapetype>
              <v:shape id="Text Box 2" o:spid="_x0000_s1026" type="#_x0000_t202" style="width:488.65pt;height:2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">
                <v:textbox>
                  <w:txbxContent>
                    <w:p w14:paraId="5E4083BD" w14:textId="77777777" w:rsidR="00D96A31" w:rsidRPr="003376A7" w:rsidRDefault="00D96A31" w:rsidP="00F97642">
                      <w:pPr>
                        <w:jc w:val="center"/>
                        <w:rPr>
                          <w:rFonts w:ascii="Arial" w:hAnsi="Arial" w:cs="Arial"/>
                          <w:b/>
                          <w:bCs/>
                        </w:rPr>
                      </w:pPr>
                      <w:r w:rsidRPr="003376A7">
                        <w:rPr>
                          <w:rFonts w:ascii="Arial" w:hAnsi="Arial" w:cs="Arial"/>
                          <w:b/>
                          <w:bCs/>
                        </w:rPr>
                        <w:t>Brief Description</w:t>
                      </w:r>
                    </w:p>
                    <w:p w14:paraId="6C0AC8BE" w14:textId="0CA96406" w:rsidR="00D96A31" w:rsidRPr="003376A7" w:rsidRDefault="00D96A31" w:rsidP="002A1F69">
                      <w:pPr>
                        <w:ind w:firstLine="284"/>
                        <w:rPr>
                          <w:rFonts w:ascii="Arial" w:hAnsi="Arial" w:cs="Arial"/>
                          <w:sz w:val="18"/>
                        </w:rPr>
                      </w:pPr>
                      <w:r w:rsidRPr="003376A7">
                        <w:rPr>
                          <w:rFonts w:ascii="Arial" w:hAnsi="Arial" w:cs="Arial"/>
                          <w:sz w:val="18"/>
                        </w:rPr>
                        <w:t xml:space="preserve">This project aims to empower youth as drivers of gender equality, development and positive peace through consolidating and supporting youth-led innovative and transformational development responses to the impact of gender norms and stereotypes, especially in the aftermath of the COVID-19 pandemic. To achieve this, UNDP will: a) research and raise awareness about the impact of </w:t>
                      </w:r>
                      <w:r w:rsidRPr="00D96A31">
                        <w:rPr>
                          <w:rFonts w:ascii="Arial" w:hAnsi="Arial" w:cs="Arial"/>
                          <w:sz w:val="18"/>
                        </w:rPr>
                        <w:t>gender norms on youth development and socio-economic opportunities; b) strengthen the capacity of youth to jointly address these issues through a sustainable network of formal and informal groups; and c) seek synergies with institutions and key stakeholder</w:t>
                      </w:r>
                      <w:r w:rsidRPr="003376A7">
                        <w:rPr>
                          <w:rFonts w:ascii="Arial" w:hAnsi="Arial" w:cs="Arial"/>
                          <w:sz w:val="18"/>
                        </w:rPr>
                        <w:t xml:space="preserve"> to ensure an enabling environment for youth activism, particularly in relation to reducing gender gaps in Kosovo</w:t>
                      </w:r>
                      <w:r>
                        <w:rPr>
                          <w:rFonts w:ascii="Arial" w:hAnsi="Arial" w:cs="Arial"/>
                          <w:sz w:val="18"/>
                        </w:rPr>
                        <w:t>, and d) accelerate skills-building platforms for advancing Kosovo’s Future of Jobs agenda, including through digital transformation</w:t>
                      </w:r>
                      <w:r w:rsidRPr="003376A7">
                        <w:rPr>
                          <w:rFonts w:ascii="Arial" w:hAnsi="Arial" w:cs="Arial"/>
                          <w:sz w:val="18"/>
                        </w:rPr>
                        <w:t xml:space="preserve">. </w:t>
                      </w:r>
                    </w:p>
                    <w:p w14:paraId="74C40E1E" w14:textId="1B2E32B5" w:rsidR="00D96A31" w:rsidRPr="003376A7" w:rsidRDefault="00D96A31" w:rsidP="00133E7B">
                      <w:pPr>
                        <w:ind w:firstLine="284"/>
                        <w:rPr>
                          <w:rFonts w:ascii="Arial" w:hAnsi="Arial" w:cs="Arial"/>
                          <w:sz w:val="18"/>
                        </w:rPr>
                      </w:pPr>
                      <w:r w:rsidRPr="003376A7">
                        <w:rPr>
                          <w:rFonts w:ascii="Arial" w:hAnsi="Arial" w:cs="Arial"/>
                          <w:sz w:val="18"/>
                        </w:rPr>
                        <w:t>The project is aligned to UNDP’s youth-focused and gender-sensitive response to the socio-economic impact of the pandemic, as well as the UN</w:t>
                      </w:r>
                      <w:r>
                        <w:rPr>
                          <w:rFonts w:ascii="Arial" w:hAnsi="Arial" w:cs="Arial"/>
                          <w:sz w:val="18"/>
                        </w:rPr>
                        <w:t>’s</w:t>
                      </w:r>
                      <w:r w:rsidRPr="003376A7">
                        <w:rPr>
                          <w:rFonts w:ascii="Arial" w:hAnsi="Arial" w:cs="Arial"/>
                          <w:sz w:val="18"/>
                        </w:rPr>
                        <w:t xml:space="preserve"> Socio-Economic Response Plan</w:t>
                      </w:r>
                      <w:r>
                        <w:rPr>
                          <w:rFonts w:ascii="Arial" w:hAnsi="Arial" w:cs="Arial"/>
                          <w:sz w:val="18"/>
                        </w:rPr>
                        <w:t xml:space="preserve"> for Kosovo</w:t>
                      </w:r>
                      <w:r w:rsidRPr="003376A7">
                        <w:rPr>
                          <w:rFonts w:ascii="Arial" w:hAnsi="Arial" w:cs="Arial"/>
                          <w:sz w:val="18"/>
                        </w:rPr>
                        <w:t xml:space="preserve">, and has an intersectional approach combining human security, gender equality, development, social cohesion, and youth empowerment programming. By supporting better platforms, capacity, and tools for youth to lead on addressing and breaking down negative gender norms, and voice their perspectives and solutions, the project will have a positive impact on the civic engagement and participation of young women and men in the economic and public life of Kosovo. </w:t>
                      </w:r>
                    </w:p>
                    <w:p w14:paraId="205E80B9" w14:textId="74192670" w:rsidR="00D96A31" w:rsidRPr="003376A7" w:rsidRDefault="00D96A31" w:rsidP="00133E7B">
                      <w:pPr>
                        <w:ind w:firstLine="284"/>
                        <w:rPr>
                          <w:rFonts w:ascii="Arial" w:hAnsi="Arial" w:cs="Arial"/>
                          <w:sz w:val="18"/>
                        </w:rPr>
                      </w:pPr>
                      <w:r w:rsidRPr="003376A7">
                        <w:rPr>
                          <w:rFonts w:ascii="Arial" w:hAnsi="Arial" w:cs="Arial"/>
                          <w:sz w:val="18"/>
                        </w:rPr>
                        <w:t>The project will target different regions of Kosovo and will empower and engage with youth groups and young people leaders between 18 and 2</w:t>
                      </w:r>
                      <w:r>
                        <w:rPr>
                          <w:rFonts w:ascii="Arial" w:hAnsi="Arial" w:cs="Arial"/>
                          <w:sz w:val="18"/>
                        </w:rPr>
                        <w:t>9</w:t>
                      </w:r>
                      <w:r w:rsidRPr="003376A7">
                        <w:rPr>
                          <w:rFonts w:ascii="Arial" w:hAnsi="Arial" w:cs="Arial"/>
                          <w:sz w:val="18"/>
                        </w:rPr>
                        <w:t xml:space="preserve"> years of age belonging to different communities, including vulnerable and marginalised groups. Moreover, the aim is to build bridges and networks between CSOs, media, academia, as well as institutions (</w:t>
                      </w:r>
                      <w:r>
                        <w:rPr>
                          <w:rFonts w:ascii="Arial" w:hAnsi="Arial" w:cs="Arial"/>
                          <w:sz w:val="18"/>
                        </w:rPr>
                        <w:t xml:space="preserve">The </w:t>
                      </w:r>
                      <w:r w:rsidRPr="003376A7">
                        <w:rPr>
                          <w:rFonts w:ascii="Arial" w:hAnsi="Arial" w:cs="Arial"/>
                          <w:sz w:val="18"/>
                        </w:rPr>
                        <w:t>Ministry of Youth, Sports and Culture (MCYS)</w:t>
                      </w:r>
                      <w:r>
                        <w:rPr>
                          <w:rFonts w:ascii="Arial" w:hAnsi="Arial" w:cs="Arial"/>
                          <w:sz w:val="18"/>
                        </w:rPr>
                        <w:t xml:space="preserve">, The </w:t>
                      </w:r>
                      <w:r w:rsidRPr="003376A7">
                        <w:rPr>
                          <w:rFonts w:ascii="Arial" w:hAnsi="Arial" w:cs="Arial"/>
                          <w:sz w:val="18"/>
                        </w:rPr>
                        <w:t>Ministry of Education, Science</w:t>
                      </w:r>
                      <w:r>
                        <w:rPr>
                          <w:rFonts w:ascii="Arial" w:hAnsi="Arial" w:cs="Arial"/>
                          <w:sz w:val="18"/>
                        </w:rPr>
                        <w:t xml:space="preserve">, </w:t>
                      </w:r>
                      <w:r w:rsidRPr="003376A7">
                        <w:rPr>
                          <w:rFonts w:ascii="Arial" w:hAnsi="Arial" w:cs="Arial"/>
                          <w:sz w:val="18"/>
                        </w:rPr>
                        <w:t>Technology</w:t>
                      </w:r>
                      <w:r>
                        <w:rPr>
                          <w:rFonts w:ascii="Arial" w:hAnsi="Arial" w:cs="Arial"/>
                          <w:sz w:val="18"/>
                        </w:rPr>
                        <w:t xml:space="preserve"> and Innovation</w:t>
                      </w:r>
                      <w:r w:rsidRPr="003376A7">
                        <w:rPr>
                          <w:rFonts w:ascii="Arial" w:hAnsi="Arial" w:cs="Arial"/>
                          <w:sz w:val="18"/>
                        </w:rPr>
                        <w:t xml:space="preserve"> (MEST</w:t>
                      </w:r>
                      <w:r>
                        <w:rPr>
                          <w:rFonts w:ascii="Arial" w:hAnsi="Arial" w:cs="Arial"/>
                          <w:sz w:val="18"/>
                        </w:rPr>
                        <w:t>I</w:t>
                      </w:r>
                      <w:r w:rsidRPr="003376A7">
                        <w:rPr>
                          <w:rFonts w:ascii="Arial" w:hAnsi="Arial" w:cs="Arial"/>
                          <w:sz w:val="18"/>
                        </w:rPr>
                        <w:t>)</w:t>
                      </w:r>
                      <w:r>
                        <w:rPr>
                          <w:rFonts w:ascii="Arial" w:hAnsi="Arial" w:cs="Arial"/>
                          <w:sz w:val="18"/>
                        </w:rPr>
                        <w:t xml:space="preserve"> and </w:t>
                      </w:r>
                      <w:r w:rsidRPr="00FF406B">
                        <w:rPr>
                          <w:rFonts w:ascii="Arial" w:hAnsi="Arial" w:cs="Arial"/>
                          <w:sz w:val="18"/>
                        </w:rPr>
                        <w:t>The Ministry of Finance, Labor and Transfer</w:t>
                      </w:r>
                      <w:r>
                        <w:rPr>
                          <w:rFonts w:ascii="Arial" w:hAnsi="Arial" w:cs="Arial"/>
                          <w:sz w:val="18"/>
                        </w:rPr>
                        <w:t xml:space="preserve"> (MFLT)</w:t>
                      </w:r>
                      <w:r w:rsidRPr="003376A7">
                        <w:rPr>
                          <w:rFonts w:ascii="Arial" w:hAnsi="Arial" w:cs="Arial"/>
                          <w:sz w:val="18"/>
                        </w:rPr>
                        <w:t>). However, the project is keen to support youth participation at different stages of design, planning and implementation of programs to enhance their lasting empowerment as active citizens and agents of positive peace.</w:t>
                      </w:r>
                    </w:p>
                    <w:p w14:paraId="647CFB5E" w14:textId="77777777" w:rsidR="00D96A31" w:rsidRPr="003376A7" w:rsidRDefault="00D96A31" w:rsidP="005D315A">
                      <w:pPr>
                        <w:ind w:firstLine="284"/>
                        <w:rPr>
                          <w:rFonts w:ascii="Arial" w:hAnsi="Arial" w:cs="Arial"/>
                          <w:sz w:val="18"/>
                        </w:rPr>
                      </w:pPr>
                      <w:r w:rsidRPr="003376A7">
                        <w:rPr>
                          <w:rFonts w:ascii="Arial" w:hAnsi="Arial" w:cs="Arial"/>
                          <w:sz w:val="18"/>
                        </w:rPr>
                        <w:t xml:space="preserve">As a GEN3 project, its inclusive and intersectional programming and thematic focus addresses the socio-economic impact of negative gender norms/stereotypes and supports gender equality and empowerment of young women. Nonetheless, the project also targets young men and boys to engage them as allies and agents of change in eradicating gender gaps, inequality, and other obstacles to building social cohesion, human capital and positive peace. </w:t>
                      </w:r>
                    </w:p>
                  </w:txbxContent>
                </v:textbox>
                <w10:anchorlock/>
              </v:shape>
            </w:pict>
          </mc:Fallback>
        </mc:AlternateContent>
      </w:r>
    </w:p>
    <w:p w14:paraId="2562E68E" w14:textId="349586D8" w:rsidR="00F818DC" w:rsidRPr="00656C42" w:rsidRDefault="00133E7B" w:rsidP="00F97642">
      <w:pPr>
        <w:tabs>
          <w:tab w:val="left" w:pos="4680"/>
        </w:tabs>
        <w:rPr>
          <w:rFonts w:ascii="Arial" w:hAnsi="Arial" w:cs="Arial"/>
          <w:sz w:val="21"/>
          <w:szCs w:val="21"/>
          <w:shd w:val="clear" w:color="auto" w:fill="E0E0E0"/>
          <w:lang w:val="en-GB"/>
        </w:rPr>
      </w:pPr>
      <w:r w:rsidRPr="00656C42">
        <w:rPr>
          <w:rFonts w:ascii="Arial" w:hAnsi="Arial" w:cs="Arial"/>
          <w:noProof/>
          <w:color w:val="2B579A"/>
          <w:sz w:val="21"/>
          <w:szCs w:val="21"/>
          <w:shd w:val="clear" w:color="auto" w:fill="E6E6E6"/>
          <w:lang w:val="en-GB"/>
        </w:rPr>
        <mc:AlternateContent>
          <mc:Choice Requires="wps">
            <w:drawing>
              <wp:anchor distT="0" distB="0" distL="114300" distR="114300" simplePos="0" relativeHeight="251658241" behindDoc="1" locked="0" layoutInCell="1" allowOverlap="1" wp14:anchorId="7DDB775F" wp14:editId="071D553A">
                <wp:simplePos x="0" y="0"/>
                <wp:positionH relativeFrom="column">
                  <wp:posOffset>0</wp:posOffset>
                </wp:positionH>
                <wp:positionV relativeFrom="paragraph">
                  <wp:posOffset>160450</wp:posOffset>
                </wp:positionV>
                <wp:extent cx="3086100" cy="1957070"/>
                <wp:effectExtent l="0" t="5715" r="12700" b="18415"/>
                <wp:wrapTight wrapText="bothSides">
                  <wp:wrapPolygon edited="0">
                    <wp:start x="-67" y="-119"/>
                    <wp:lineTo x="-67" y="21481"/>
                    <wp:lineTo x="21667" y="21481"/>
                    <wp:lineTo x="21667" y="-119"/>
                    <wp:lineTo x="-67" y="-119"/>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57070"/>
                        </a:xfrm>
                        <a:prstGeom prst="rect">
                          <a:avLst/>
                        </a:prstGeom>
                        <a:solidFill>
                          <a:srgbClr val="FFFFFF"/>
                        </a:solidFill>
                        <a:ln w="9525">
                          <a:solidFill>
                            <a:srgbClr val="000000"/>
                          </a:solidFill>
                          <a:miter lim="800000"/>
                          <a:headEnd/>
                          <a:tailEnd/>
                        </a:ln>
                      </wps:spPr>
                      <wps:txbx>
                        <w:txbxContent>
                          <w:p w14:paraId="74018674" w14:textId="77777777" w:rsidR="00D96A31" w:rsidRDefault="00D96A31" w:rsidP="00F818DC">
                            <w:pPr>
                              <w:spacing w:after="0"/>
                              <w:rPr>
                                <w:rFonts w:cs="Arial"/>
                              </w:rPr>
                            </w:pPr>
                          </w:p>
                          <w:p w14:paraId="3F39A73A" w14:textId="04F142E1" w:rsidR="00D96A31" w:rsidRPr="00350D6C" w:rsidRDefault="00D96A31" w:rsidP="00F818DC">
                            <w:pPr>
                              <w:spacing w:after="0"/>
                              <w:rPr>
                                <w:rFonts w:cs="Arial"/>
                              </w:rPr>
                            </w:pPr>
                            <w:r w:rsidRPr="00EA3D57">
                              <w:rPr>
                                <w:rFonts w:cs="Arial"/>
                              </w:rPr>
                              <w:t>Programme Period:</w:t>
                            </w:r>
                            <w:r w:rsidRPr="00EA3D57">
                              <w:rPr>
                                <w:rFonts w:cs="Arial"/>
                              </w:rPr>
                              <w:tab/>
                            </w:r>
                            <w:r>
                              <w:rPr>
                                <w:rFonts w:cs="Arial"/>
                              </w:rPr>
                              <w:t>18 months</w:t>
                            </w:r>
                          </w:p>
                          <w:p w14:paraId="21D13D8E" w14:textId="124A4054" w:rsidR="00D96A31" w:rsidRPr="009D40D0" w:rsidRDefault="00D96A31" w:rsidP="00F818DC">
                            <w:pPr>
                              <w:spacing w:after="0"/>
                              <w:rPr>
                                <w:rFonts w:cs="Arial"/>
                              </w:rPr>
                            </w:pPr>
                            <w:r>
                              <w:rPr>
                                <w:rFonts w:cs="Arial"/>
                              </w:rPr>
                              <w:t>Atlas Project Number</w:t>
                            </w:r>
                            <w:r w:rsidRPr="009D40D0">
                              <w:rPr>
                                <w:rFonts w:cs="Arial"/>
                              </w:rPr>
                              <w:t>:</w:t>
                            </w:r>
                            <w:r w:rsidRPr="009D40D0">
                              <w:rPr>
                                <w:rFonts w:cs="Arial"/>
                              </w:rPr>
                              <w:tab/>
                            </w:r>
                            <w:r w:rsidRPr="00DF7FE9">
                              <w:rPr>
                                <w:rFonts w:cs="Arial"/>
                              </w:rPr>
                              <w:t>00138600</w:t>
                            </w:r>
                          </w:p>
                          <w:p w14:paraId="7333301F" w14:textId="077FF9B0" w:rsidR="00D96A31" w:rsidRDefault="00D96A31" w:rsidP="00C10465">
                            <w:pPr>
                              <w:pStyle w:val="FootnoteText"/>
                              <w:spacing w:before="120" w:after="0"/>
                              <w:rPr>
                                <w:rFonts w:ascii="Arial" w:hAnsi="Arial" w:cs="Arial"/>
                              </w:rPr>
                            </w:pPr>
                            <w:r>
                              <w:rPr>
                                <w:rFonts w:ascii="Arial" w:hAnsi="Arial" w:cs="Arial"/>
                              </w:rPr>
                              <w:t>Atlas Output ID:</w:t>
                            </w:r>
                            <w:r>
                              <w:rPr>
                                <w:rFonts w:ascii="Arial" w:hAnsi="Arial" w:cs="Arial"/>
                              </w:rPr>
                              <w:tab/>
                            </w:r>
                            <w:r>
                              <w:rPr>
                                <w:rFonts w:ascii="Arial" w:hAnsi="Arial" w:cs="Arial"/>
                              </w:rPr>
                              <w:tab/>
                            </w:r>
                            <w:r w:rsidRPr="00DF7FE9">
                              <w:rPr>
                                <w:rFonts w:ascii="Times New Roman" w:hAnsi="Times New Roman"/>
                              </w:rPr>
                              <w:t>00128669</w:t>
                            </w:r>
                          </w:p>
                          <w:p w14:paraId="1CD445E9" w14:textId="3520FC67" w:rsidR="00D96A31" w:rsidRDefault="00D96A31" w:rsidP="00F818DC">
                            <w:pPr>
                              <w:pStyle w:val="FootnoteText"/>
                              <w:spacing w:after="0"/>
                              <w:rPr>
                                <w:rFonts w:ascii="Arial" w:hAnsi="Arial" w:cs="Arial"/>
                              </w:rPr>
                            </w:pPr>
                          </w:p>
                          <w:p w14:paraId="4D7FCC31" w14:textId="539A947A" w:rsidR="00D96A31" w:rsidRPr="00EA3D57" w:rsidRDefault="00D96A31" w:rsidP="00F818DC">
                            <w:pPr>
                              <w:pStyle w:val="FootnoteText"/>
                              <w:spacing w:after="0"/>
                              <w:rPr>
                                <w:rFonts w:ascii="Arial" w:hAnsi="Arial" w:cs="Arial"/>
                              </w:rPr>
                            </w:pPr>
                            <w:r>
                              <w:rPr>
                                <w:rFonts w:ascii="Arial" w:hAnsi="Arial" w:cs="Arial"/>
                              </w:rPr>
                              <w:t>Gender Marker:</w:t>
                            </w:r>
                            <w:r>
                              <w:rPr>
                                <w:rFonts w:ascii="Arial" w:hAnsi="Arial" w:cs="Arial"/>
                              </w:rPr>
                              <w:tab/>
                            </w:r>
                            <w:r>
                              <w:rPr>
                                <w:rFonts w:ascii="Arial" w:hAnsi="Arial" w:cs="Arial"/>
                              </w:rPr>
                              <w:tab/>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775F" id="Text Box 5" o:spid="_x0000_s1027" type="#_x0000_t202" style="position:absolute;left:0;text-align:left;margin-left:0;margin-top:12.65pt;width:243pt;height:154.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xnLgIAAFk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">
                <v:textbox>
                  <w:txbxContent>
                    <w:p w14:paraId="74018674" w14:textId="77777777" w:rsidR="00D96A31" w:rsidRDefault="00D96A31" w:rsidP="00F818DC">
                      <w:pPr>
                        <w:spacing w:after="0"/>
                        <w:rPr>
                          <w:rFonts w:cs="Arial"/>
                        </w:rPr>
                      </w:pPr>
                    </w:p>
                    <w:p w14:paraId="3F39A73A" w14:textId="04F142E1" w:rsidR="00D96A31" w:rsidRPr="00350D6C" w:rsidRDefault="00D96A31" w:rsidP="00F818DC">
                      <w:pPr>
                        <w:spacing w:after="0"/>
                        <w:rPr>
                          <w:rFonts w:cs="Arial"/>
                        </w:rPr>
                      </w:pPr>
                      <w:r w:rsidRPr="00EA3D57">
                        <w:rPr>
                          <w:rFonts w:cs="Arial"/>
                        </w:rPr>
                        <w:t>Programme Period:</w:t>
                      </w:r>
                      <w:r w:rsidRPr="00EA3D57">
                        <w:rPr>
                          <w:rFonts w:cs="Arial"/>
                        </w:rPr>
                        <w:tab/>
                      </w:r>
                      <w:r>
                        <w:rPr>
                          <w:rFonts w:cs="Arial"/>
                        </w:rPr>
                        <w:t>18 months</w:t>
                      </w:r>
                    </w:p>
                    <w:p w14:paraId="21D13D8E" w14:textId="124A4054" w:rsidR="00D96A31" w:rsidRPr="009D40D0" w:rsidRDefault="00D96A31" w:rsidP="00F818DC">
                      <w:pPr>
                        <w:spacing w:after="0"/>
                        <w:rPr>
                          <w:rFonts w:cs="Arial"/>
                        </w:rPr>
                      </w:pPr>
                      <w:r>
                        <w:rPr>
                          <w:rFonts w:cs="Arial"/>
                        </w:rPr>
                        <w:t>Atlas Project Number</w:t>
                      </w:r>
                      <w:r w:rsidRPr="009D40D0">
                        <w:rPr>
                          <w:rFonts w:cs="Arial"/>
                        </w:rPr>
                        <w:t>:</w:t>
                      </w:r>
                      <w:r w:rsidRPr="009D40D0">
                        <w:rPr>
                          <w:rFonts w:cs="Arial"/>
                        </w:rPr>
                        <w:tab/>
                      </w:r>
                      <w:r w:rsidRPr="00DF7FE9">
                        <w:rPr>
                          <w:rFonts w:cs="Arial"/>
                        </w:rPr>
                        <w:t>00138600</w:t>
                      </w:r>
                    </w:p>
                    <w:p w14:paraId="7333301F" w14:textId="077FF9B0" w:rsidR="00D96A31" w:rsidRDefault="00D96A31" w:rsidP="00C10465">
                      <w:pPr>
                        <w:pStyle w:val="FootnoteText"/>
                        <w:spacing w:before="120" w:after="0"/>
                        <w:rPr>
                          <w:rFonts w:ascii="Arial" w:hAnsi="Arial" w:cs="Arial"/>
                        </w:rPr>
                      </w:pPr>
                      <w:r>
                        <w:rPr>
                          <w:rFonts w:ascii="Arial" w:hAnsi="Arial" w:cs="Arial"/>
                        </w:rPr>
                        <w:t>Atlas Output ID:</w:t>
                      </w:r>
                      <w:r>
                        <w:rPr>
                          <w:rFonts w:ascii="Arial" w:hAnsi="Arial" w:cs="Arial"/>
                        </w:rPr>
                        <w:tab/>
                      </w:r>
                      <w:r>
                        <w:rPr>
                          <w:rFonts w:ascii="Arial" w:hAnsi="Arial" w:cs="Arial"/>
                        </w:rPr>
                        <w:tab/>
                      </w:r>
                      <w:r w:rsidRPr="00DF7FE9">
                        <w:rPr>
                          <w:rFonts w:ascii="Times New Roman" w:hAnsi="Times New Roman"/>
                        </w:rPr>
                        <w:t>00128669</w:t>
                      </w:r>
                    </w:p>
                    <w:p w14:paraId="1CD445E9" w14:textId="3520FC67" w:rsidR="00D96A31" w:rsidRDefault="00D96A31" w:rsidP="00F818DC">
                      <w:pPr>
                        <w:pStyle w:val="FootnoteText"/>
                        <w:spacing w:after="0"/>
                        <w:rPr>
                          <w:rFonts w:ascii="Arial" w:hAnsi="Arial" w:cs="Arial"/>
                        </w:rPr>
                      </w:pPr>
                    </w:p>
                    <w:p w14:paraId="4D7FCC31" w14:textId="539A947A" w:rsidR="00D96A31" w:rsidRPr="00EA3D57" w:rsidRDefault="00D96A31" w:rsidP="00F818DC">
                      <w:pPr>
                        <w:pStyle w:val="FootnoteText"/>
                        <w:spacing w:after="0"/>
                        <w:rPr>
                          <w:rFonts w:ascii="Arial" w:hAnsi="Arial" w:cs="Arial"/>
                        </w:rPr>
                      </w:pPr>
                      <w:r>
                        <w:rPr>
                          <w:rFonts w:ascii="Arial" w:hAnsi="Arial" w:cs="Arial"/>
                        </w:rPr>
                        <w:t>Gender Marker:</w:t>
                      </w:r>
                      <w:r>
                        <w:rPr>
                          <w:rFonts w:ascii="Arial" w:hAnsi="Arial" w:cs="Arial"/>
                        </w:rPr>
                        <w:tab/>
                      </w:r>
                      <w:r>
                        <w:rPr>
                          <w:rFonts w:ascii="Arial" w:hAnsi="Arial" w:cs="Arial"/>
                        </w:rPr>
                        <w:tab/>
                        <w:t>3</w:t>
                      </w:r>
                    </w:p>
                  </w:txbxContent>
                </v:textbox>
                <w10:wrap type="tight"/>
              </v:shape>
            </w:pict>
          </mc:Fallback>
        </mc:AlternateContent>
      </w:r>
      <w:r w:rsidR="00F97642" w:rsidRPr="00656C42">
        <w:rPr>
          <w:rFonts w:ascii="Arial" w:hAnsi="Arial" w:cs="Arial"/>
          <w:sz w:val="21"/>
          <w:szCs w:val="21"/>
          <w:lang w:val="en-GB"/>
        </w:rPr>
        <w:tab/>
      </w:r>
    </w:p>
    <w:p w14:paraId="5E338A42" w14:textId="6F0520BE" w:rsidR="00F97642" w:rsidRPr="00656C42" w:rsidRDefault="00877100" w:rsidP="00F97642">
      <w:pPr>
        <w:jc w:val="right"/>
        <w:rPr>
          <w:rFonts w:ascii="Arial" w:hAnsi="Arial" w:cs="Arial"/>
          <w:sz w:val="21"/>
          <w:szCs w:val="21"/>
          <w:lang w:val="en-GB"/>
        </w:rPr>
      </w:pPr>
      <w:r w:rsidRPr="00656C42">
        <w:rPr>
          <w:rFonts w:ascii="Arial" w:hAnsi="Arial" w:cs="Arial"/>
          <w:noProof/>
          <w:color w:val="2B579A"/>
          <w:sz w:val="21"/>
          <w:szCs w:val="21"/>
          <w:shd w:val="clear" w:color="auto" w:fill="E6E6E6"/>
          <w:lang w:val="en-GB"/>
        </w:rPr>
        <mc:AlternateContent>
          <mc:Choice Requires="wps">
            <w:drawing>
              <wp:anchor distT="0" distB="0" distL="114300" distR="114300" simplePos="0" relativeHeight="251658240" behindDoc="0" locked="0" layoutInCell="1" allowOverlap="1" wp14:anchorId="677F716B" wp14:editId="7E6BB260">
                <wp:simplePos x="0" y="0"/>
                <wp:positionH relativeFrom="column">
                  <wp:posOffset>3200400</wp:posOffset>
                </wp:positionH>
                <wp:positionV relativeFrom="paragraph">
                  <wp:posOffset>-33020</wp:posOffset>
                </wp:positionV>
                <wp:extent cx="2857500" cy="1957070"/>
                <wp:effectExtent l="0" t="5715" r="12700" b="1841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14:paraId="763CFAA5" w14:textId="77777777" w:rsidR="00D96A31" w:rsidRDefault="00D96A31" w:rsidP="00905FEF">
                            <w:pPr>
                              <w:spacing w:after="0"/>
                            </w:pPr>
                          </w:p>
                          <w:p w14:paraId="1C688421" w14:textId="23E1CAA5" w:rsidR="00D96A31" w:rsidRDefault="00D96A31" w:rsidP="001F2B3D">
                            <w:pPr>
                              <w:jc w:val="left"/>
                            </w:pPr>
                            <w:r>
                              <w:t>Total resources required:      320,947</w:t>
                            </w:r>
                          </w:p>
                          <w:p w14:paraId="70A1A6F3" w14:textId="77777777" w:rsidR="00D96A31" w:rsidRPr="00586716" w:rsidRDefault="00D96A31" w:rsidP="00586716">
                            <w:r>
                              <w:t>Total allocated resources:</w:t>
                            </w:r>
                            <w:r>
                              <w:tab/>
                              <w:t>_________</w:t>
                            </w:r>
                          </w:p>
                          <w:p w14:paraId="048EA4A1" w14:textId="77777777" w:rsidR="00D96A31" w:rsidRPr="00563E47" w:rsidRDefault="00D96A31" w:rsidP="00FD6216">
                            <w:pPr>
                              <w:numPr>
                                <w:ilvl w:val="0"/>
                                <w:numId w:val="2"/>
                              </w:numPr>
                              <w:tabs>
                                <w:tab w:val="clear" w:pos="1080"/>
                                <w:tab w:val="num" w:pos="720"/>
                              </w:tabs>
                              <w:spacing w:after="0"/>
                              <w:ind w:left="360"/>
                              <w:jc w:val="left"/>
                            </w:pPr>
                            <w:r w:rsidRPr="00563E47">
                              <w:t>Regular</w:t>
                            </w:r>
                            <w:r w:rsidRPr="00563E47">
                              <w:tab/>
                            </w:r>
                            <w:r w:rsidRPr="00563E47">
                              <w:tab/>
                            </w:r>
                            <w:r w:rsidRPr="00563E47">
                              <w:tab/>
                              <w:t>_________</w:t>
                            </w:r>
                          </w:p>
                          <w:p w14:paraId="6F4E5AC6" w14:textId="77777777" w:rsidR="00D96A31" w:rsidRPr="00563E47" w:rsidRDefault="00D96A31" w:rsidP="00FD6216">
                            <w:pPr>
                              <w:numPr>
                                <w:ilvl w:val="0"/>
                                <w:numId w:val="2"/>
                              </w:numPr>
                              <w:tabs>
                                <w:tab w:val="clear" w:pos="1080"/>
                                <w:tab w:val="num" w:pos="720"/>
                              </w:tabs>
                              <w:spacing w:after="0"/>
                              <w:ind w:left="360"/>
                              <w:jc w:val="left"/>
                            </w:pPr>
                            <w:r w:rsidRPr="00563E47">
                              <w:t>Other:</w:t>
                            </w:r>
                          </w:p>
                          <w:p w14:paraId="2BFD572A" w14:textId="155A94F9" w:rsidR="00D96A31" w:rsidRPr="00563E47" w:rsidRDefault="00D96A31" w:rsidP="00FD6216">
                            <w:pPr>
                              <w:numPr>
                                <w:ilvl w:val="1"/>
                                <w:numId w:val="2"/>
                              </w:numPr>
                              <w:tabs>
                                <w:tab w:val="clear" w:pos="2160"/>
                                <w:tab w:val="num" w:pos="1260"/>
                              </w:tabs>
                              <w:spacing w:after="0"/>
                              <w:ind w:left="1080"/>
                              <w:jc w:val="left"/>
                            </w:pPr>
                            <w:r w:rsidRPr="00563E47">
                              <w:t xml:space="preserve">Funding Windows  </w:t>
                            </w:r>
                            <w:r>
                              <w:t>(GCPR) $ 320,947</w:t>
                            </w:r>
                          </w:p>
                          <w:p w14:paraId="3105BC34" w14:textId="46E8FF43" w:rsidR="00D96A31" w:rsidRPr="00563E47" w:rsidRDefault="00D96A31" w:rsidP="00FD6216">
                            <w:pPr>
                              <w:numPr>
                                <w:ilvl w:val="1"/>
                                <w:numId w:val="2"/>
                              </w:numPr>
                              <w:tabs>
                                <w:tab w:val="clear" w:pos="2160"/>
                                <w:tab w:val="num" w:pos="1260"/>
                              </w:tabs>
                              <w:spacing w:after="0"/>
                              <w:ind w:left="1080"/>
                              <w:jc w:val="left"/>
                            </w:pPr>
                            <w:r w:rsidRPr="00563E47">
                              <w:t>Dono</w:t>
                            </w:r>
                            <w:r>
                              <w:t xml:space="preserve">r          N/A </w:t>
                            </w:r>
                            <w:r w:rsidRPr="00563E47">
                              <w:t>_</w:t>
                            </w:r>
                          </w:p>
                          <w:p w14:paraId="7B84532F" w14:textId="1412B0E9" w:rsidR="00D96A31" w:rsidRDefault="00D96A31" w:rsidP="00586716">
                            <w:pPr>
                              <w:numPr>
                                <w:ilvl w:val="1"/>
                                <w:numId w:val="2"/>
                              </w:numPr>
                              <w:tabs>
                                <w:tab w:val="clear" w:pos="2160"/>
                                <w:tab w:val="num" w:pos="540"/>
                                <w:tab w:val="num" w:pos="1260"/>
                              </w:tabs>
                              <w:spacing w:after="0"/>
                              <w:ind w:left="1080"/>
                              <w:jc w:val="left"/>
                            </w:pPr>
                            <w:r w:rsidRPr="00563E47">
                              <w:t>Go</w:t>
                            </w:r>
                            <w:r>
                              <w:t>vernment</w:t>
                            </w:r>
                            <w:r>
                              <w:tab/>
                              <w:t>_N/A________</w:t>
                            </w:r>
                          </w:p>
                          <w:p w14:paraId="1E78398C" w14:textId="638C7AC0" w:rsidR="00D96A31" w:rsidRDefault="00D96A31" w:rsidP="00F97642">
                            <w:r>
                              <w:t>Unfunded budget:</w:t>
                            </w:r>
                            <w:r>
                              <w:tab/>
                            </w:r>
                            <w:r>
                              <w:tab/>
                              <w:t>___N/A______</w:t>
                            </w:r>
                          </w:p>
                          <w:p w14:paraId="054472ED" w14:textId="3E709119" w:rsidR="00D96A31" w:rsidRDefault="00D96A31" w:rsidP="00F97642">
                            <w:r>
                              <w:t>In-kind Contributions</w:t>
                            </w:r>
                            <w:r>
                              <w:tab/>
                            </w:r>
                            <w:r>
                              <w:tab/>
                              <w:t>__N/A_______</w:t>
                            </w:r>
                          </w:p>
                          <w:p w14:paraId="2DF99104" w14:textId="77777777" w:rsidR="00D96A31" w:rsidRDefault="00D96A31"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716B" id="Text Box 4" o:spid="_x0000_s1028" type="#_x0000_t202" style="position:absolute;left:0;text-align:left;margin-left:252pt;margin-top:-2.6pt;width:225pt;height:1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thwLQIAAFkEAAAOAAAAZHJzL2Uyb0RvYy54bWysVMGO0zAQvSPxD5bvNGnU0G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">
                <v:textbox>
                  <w:txbxContent>
                    <w:p w14:paraId="763CFAA5" w14:textId="77777777" w:rsidR="00D96A31" w:rsidRDefault="00D96A31" w:rsidP="00905FEF">
                      <w:pPr>
                        <w:spacing w:after="0"/>
                      </w:pPr>
                    </w:p>
                    <w:p w14:paraId="1C688421" w14:textId="23E1CAA5" w:rsidR="00D96A31" w:rsidRDefault="00D96A31" w:rsidP="001F2B3D">
                      <w:pPr>
                        <w:jc w:val="left"/>
                      </w:pPr>
                      <w:r>
                        <w:t>Total resources required:      320,947</w:t>
                      </w:r>
                    </w:p>
                    <w:p w14:paraId="70A1A6F3" w14:textId="77777777" w:rsidR="00D96A31" w:rsidRPr="00586716" w:rsidRDefault="00D96A31" w:rsidP="00586716">
                      <w:r>
                        <w:t>Total allocated resources:</w:t>
                      </w:r>
                      <w:r>
                        <w:tab/>
                        <w:t>_________</w:t>
                      </w:r>
                    </w:p>
                    <w:p w14:paraId="048EA4A1" w14:textId="77777777" w:rsidR="00D96A31" w:rsidRPr="00563E47" w:rsidRDefault="00D96A31" w:rsidP="00FD6216">
                      <w:pPr>
                        <w:numPr>
                          <w:ilvl w:val="0"/>
                          <w:numId w:val="2"/>
                        </w:numPr>
                        <w:tabs>
                          <w:tab w:val="clear" w:pos="1080"/>
                          <w:tab w:val="num" w:pos="720"/>
                        </w:tabs>
                        <w:spacing w:after="0"/>
                        <w:ind w:left="360"/>
                        <w:jc w:val="left"/>
                      </w:pPr>
                      <w:r w:rsidRPr="00563E47">
                        <w:t>Regular</w:t>
                      </w:r>
                      <w:r w:rsidRPr="00563E47">
                        <w:tab/>
                      </w:r>
                      <w:r w:rsidRPr="00563E47">
                        <w:tab/>
                      </w:r>
                      <w:r w:rsidRPr="00563E47">
                        <w:tab/>
                        <w:t>_________</w:t>
                      </w:r>
                    </w:p>
                    <w:p w14:paraId="6F4E5AC6" w14:textId="77777777" w:rsidR="00D96A31" w:rsidRPr="00563E47" w:rsidRDefault="00D96A31" w:rsidP="00FD6216">
                      <w:pPr>
                        <w:numPr>
                          <w:ilvl w:val="0"/>
                          <w:numId w:val="2"/>
                        </w:numPr>
                        <w:tabs>
                          <w:tab w:val="clear" w:pos="1080"/>
                          <w:tab w:val="num" w:pos="720"/>
                        </w:tabs>
                        <w:spacing w:after="0"/>
                        <w:ind w:left="360"/>
                        <w:jc w:val="left"/>
                      </w:pPr>
                      <w:r w:rsidRPr="00563E47">
                        <w:t>Other:</w:t>
                      </w:r>
                    </w:p>
                    <w:p w14:paraId="2BFD572A" w14:textId="155A94F9" w:rsidR="00D96A31" w:rsidRPr="00563E47" w:rsidRDefault="00D96A31" w:rsidP="00FD6216">
                      <w:pPr>
                        <w:numPr>
                          <w:ilvl w:val="1"/>
                          <w:numId w:val="2"/>
                        </w:numPr>
                        <w:tabs>
                          <w:tab w:val="clear" w:pos="2160"/>
                          <w:tab w:val="num" w:pos="1260"/>
                        </w:tabs>
                        <w:spacing w:after="0"/>
                        <w:ind w:left="1080"/>
                        <w:jc w:val="left"/>
                      </w:pPr>
                      <w:r w:rsidRPr="00563E47">
                        <w:t xml:space="preserve">Funding Windows  </w:t>
                      </w:r>
                      <w:r>
                        <w:t>(GCPR) $ 320,947</w:t>
                      </w:r>
                    </w:p>
                    <w:p w14:paraId="3105BC34" w14:textId="46E8FF43" w:rsidR="00D96A31" w:rsidRPr="00563E47" w:rsidRDefault="00D96A31" w:rsidP="00FD6216">
                      <w:pPr>
                        <w:numPr>
                          <w:ilvl w:val="1"/>
                          <w:numId w:val="2"/>
                        </w:numPr>
                        <w:tabs>
                          <w:tab w:val="clear" w:pos="2160"/>
                          <w:tab w:val="num" w:pos="1260"/>
                        </w:tabs>
                        <w:spacing w:after="0"/>
                        <w:ind w:left="1080"/>
                        <w:jc w:val="left"/>
                      </w:pPr>
                      <w:r w:rsidRPr="00563E47">
                        <w:t>Dono</w:t>
                      </w:r>
                      <w:r>
                        <w:t xml:space="preserve">r          N/A </w:t>
                      </w:r>
                      <w:r w:rsidRPr="00563E47">
                        <w:t>_</w:t>
                      </w:r>
                    </w:p>
                    <w:p w14:paraId="7B84532F" w14:textId="1412B0E9" w:rsidR="00D96A31" w:rsidRDefault="00D96A31" w:rsidP="00586716">
                      <w:pPr>
                        <w:numPr>
                          <w:ilvl w:val="1"/>
                          <w:numId w:val="2"/>
                        </w:numPr>
                        <w:tabs>
                          <w:tab w:val="clear" w:pos="2160"/>
                          <w:tab w:val="num" w:pos="540"/>
                          <w:tab w:val="num" w:pos="1260"/>
                        </w:tabs>
                        <w:spacing w:after="0"/>
                        <w:ind w:left="1080"/>
                        <w:jc w:val="left"/>
                      </w:pPr>
                      <w:r w:rsidRPr="00563E47">
                        <w:t>Go</w:t>
                      </w:r>
                      <w:r>
                        <w:t>vernment</w:t>
                      </w:r>
                      <w:r>
                        <w:tab/>
                        <w:t>_N/A________</w:t>
                      </w:r>
                    </w:p>
                    <w:p w14:paraId="1E78398C" w14:textId="638C7AC0" w:rsidR="00D96A31" w:rsidRDefault="00D96A31" w:rsidP="00F97642">
                      <w:r>
                        <w:t>Unfunded budget:</w:t>
                      </w:r>
                      <w:r>
                        <w:tab/>
                      </w:r>
                      <w:r>
                        <w:tab/>
                        <w:t>___N/A______</w:t>
                      </w:r>
                    </w:p>
                    <w:p w14:paraId="054472ED" w14:textId="3E709119" w:rsidR="00D96A31" w:rsidRDefault="00D96A31" w:rsidP="00F97642">
                      <w:r>
                        <w:t>In-kind Contributions</w:t>
                      </w:r>
                      <w:r>
                        <w:tab/>
                      </w:r>
                      <w:r>
                        <w:tab/>
                        <w:t>__N/A_______</w:t>
                      </w:r>
                    </w:p>
                    <w:p w14:paraId="2DF99104" w14:textId="77777777" w:rsidR="00D96A31" w:rsidRDefault="00D96A31" w:rsidP="00F97642"/>
                  </w:txbxContent>
                </v:textbox>
              </v:shape>
            </w:pict>
          </mc:Fallback>
        </mc:AlternateContent>
      </w:r>
    </w:p>
    <w:p w14:paraId="7A4BFA69" w14:textId="3F6E78B7" w:rsidR="00F97642" w:rsidRPr="00656C42" w:rsidRDefault="00F97642" w:rsidP="00F97642">
      <w:pPr>
        <w:rPr>
          <w:rFonts w:ascii="Arial" w:hAnsi="Arial" w:cs="Arial"/>
          <w:sz w:val="21"/>
          <w:szCs w:val="21"/>
          <w:lang w:val="en-GB"/>
        </w:rPr>
      </w:pPr>
    </w:p>
    <w:p w14:paraId="4FD298B0" w14:textId="77777777" w:rsidR="00F97642" w:rsidRPr="00656C42" w:rsidRDefault="00F97642" w:rsidP="00F97642">
      <w:pPr>
        <w:rPr>
          <w:rFonts w:ascii="Arial" w:hAnsi="Arial" w:cs="Arial"/>
          <w:sz w:val="21"/>
          <w:szCs w:val="21"/>
          <w:lang w:val="en-GB"/>
        </w:rPr>
      </w:pPr>
    </w:p>
    <w:p w14:paraId="5D386C3B" w14:textId="77777777" w:rsidR="00F97642" w:rsidRPr="00656C42" w:rsidRDefault="00F97642" w:rsidP="00F97642">
      <w:pPr>
        <w:rPr>
          <w:rFonts w:ascii="Arial" w:hAnsi="Arial" w:cs="Arial"/>
          <w:sz w:val="21"/>
          <w:szCs w:val="21"/>
          <w:lang w:val="en-GB"/>
        </w:rPr>
      </w:pPr>
    </w:p>
    <w:p w14:paraId="589CFA89" w14:textId="77777777" w:rsidR="00F97642" w:rsidRPr="00656C42" w:rsidRDefault="00F97642" w:rsidP="00F97642">
      <w:pPr>
        <w:rPr>
          <w:rFonts w:ascii="Arial" w:hAnsi="Arial" w:cs="Arial"/>
          <w:sz w:val="21"/>
          <w:szCs w:val="21"/>
          <w:lang w:val="en-GB"/>
        </w:rPr>
      </w:pPr>
    </w:p>
    <w:p w14:paraId="19443137" w14:textId="77777777" w:rsidR="00F97642" w:rsidRPr="00656C42" w:rsidRDefault="00F97642" w:rsidP="00F97642">
      <w:pPr>
        <w:rPr>
          <w:rFonts w:ascii="Arial" w:hAnsi="Arial" w:cs="Arial"/>
          <w:sz w:val="21"/>
          <w:szCs w:val="21"/>
          <w:lang w:val="en-GB"/>
        </w:rPr>
      </w:pPr>
    </w:p>
    <w:p w14:paraId="6820BD7B" w14:textId="77777777" w:rsidR="00F97642" w:rsidRPr="00656C42" w:rsidRDefault="00F97642" w:rsidP="00F97642">
      <w:pPr>
        <w:rPr>
          <w:rFonts w:ascii="Arial" w:hAnsi="Arial" w:cs="Arial"/>
          <w:sz w:val="21"/>
          <w:szCs w:val="21"/>
          <w:lang w:val="en-GB"/>
        </w:rPr>
      </w:pPr>
    </w:p>
    <w:p w14:paraId="4B1201DB" w14:textId="77777777" w:rsidR="00F97642" w:rsidRPr="00656C42" w:rsidRDefault="00F97642" w:rsidP="00F97642">
      <w:pPr>
        <w:rPr>
          <w:rFonts w:ascii="Arial" w:hAnsi="Arial" w:cs="Arial"/>
          <w:sz w:val="21"/>
          <w:szCs w:val="21"/>
          <w:lang w:val="en-GB"/>
        </w:rPr>
      </w:pPr>
    </w:p>
    <w:p w14:paraId="0CDE1729" w14:textId="77777777" w:rsidR="00F97642" w:rsidRPr="00656C42" w:rsidRDefault="00F97642" w:rsidP="00F97642">
      <w:pPr>
        <w:rPr>
          <w:rFonts w:ascii="Arial" w:hAnsi="Arial" w:cs="Arial"/>
          <w:sz w:val="21"/>
          <w:szCs w:val="21"/>
          <w:lang w:val="en-GB"/>
        </w:rPr>
      </w:pPr>
    </w:p>
    <w:p w14:paraId="3F2B4940" w14:textId="77777777" w:rsidR="00F818DC" w:rsidRPr="00656C42" w:rsidRDefault="00F818DC" w:rsidP="00F818DC">
      <w:pPr>
        <w:rPr>
          <w:rFonts w:ascii="Arial" w:hAnsi="Arial" w:cs="Arial"/>
          <w:sz w:val="21"/>
          <w:szCs w:val="21"/>
          <w:lang w:val="en-GB"/>
        </w:rPr>
      </w:pPr>
    </w:p>
    <w:p w14:paraId="2D666DD8" w14:textId="77777777" w:rsidR="0051404B" w:rsidRPr="00656C42" w:rsidRDefault="0051404B" w:rsidP="000C4DDD">
      <w:pPr>
        <w:rPr>
          <w:rFonts w:ascii="Arial" w:hAnsi="Arial" w:cs="Arial"/>
          <w:sz w:val="21"/>
          <w:szCs w:val="21"/>
          <w:lang w:val="en-GB"/>
        </w:rPr>
      </w:pPr>
    </w:p>
    <w:p w14:paraId="25EB4C04" w14:textId="77777777" w:rsidR="00133E7B" w:rsidRPr="00656C42" w:rsidRDefault="00133E7B" w:rsidP="00133E7B">
      <w:pPr>
        <w:ind w:firstLine="284"/>
        <w:rPr>
          <w:rFonts w:ascii="Arial" w:hAnsi="Arial" w:cs="Arial"/>
          <w:lang w:val="en-GB"/>
        </w:rPr>
      </w:pPr>
    </w:p>
    <w:p w14:paraId="607FEFBD" w14:textId="567E8AC7" w:rsidR="00A64F0F" w:rsidRPr="00656C42" w:rsidRDefault="0035674D" w:rsidP="00A64F0F">
      <w:pPr>
        <w:pBdr>
          <w:bottom w:val="single" w:sz="4" w:space="1" w:color="auto"/>
        </w:pBdr>
        <w:rPr>
          <w:rFonts w:ascii="Arial" w:hAnsi="Arial" w:cs="Arial"/>
          <w:sz w:val="21"/>
          <w:szCs w:val="21"/>
          <w:lang w:val="en-GB"/>
        </w:rPr>
      </w:pPr>
      <w:r w:rsidRPr="00656C42">
        <w:rPr>
          <w:rFonts w:ascii="Arial" w:hAnsi="Arial" w:cs="Arial"/>
          <w:sz w:val="21"/>
          <w:szCs w:val="21"/>
          <w:lang w:val="en-GB"/>
        </w:rPr>
        <w:t xml:space="preserve">Endorsed </w:t>
      </w:r>
      <w:r w:rsidR="00A64F0F" w:rsidRPr="00656C42">
        <w:rPr>
          <w:rFonts w:ascii="Arial" w:hAnsi="Arial" w:cs="Arial"/>
          <w:sz w:val="21"/>
          <w:szCs w:val="21"/>
          <w:lang w:val="en-GB"/>
        </w:rPr>
        <w:t>by UNDP</w:t>
      </w:r>
      <w:r w:rsidRPr="00656C42">
        <w:rPr>
          <w:rFonts w:ascii="Arial" w:hAnsi="Arial" w:cs="Arial"/>
          <w:sz w:val="21"/>
          <w:szCs w:val="21"/>
          <w:lang w:val="en-GB"/>
        </w:rPr>
        <w:t xml:space="preserve"> CO DRR</w:t>
      </w:r>
      <w:r w:rsidR="00A64F0F" w:rsidRPr="00656C42">
        <w:rPr>
          <w:rFonts w:ascii="Arial" w:hAnsi="Arial" w:cs="Arial"/>
          <w:sz w:val="21"/>
          <w:szCs w:val="21"/>
          <w:lang w:val="en-GB"/>
        </w:rPr>
        <w:t>:</w:t>
      </w:r>
      <w:r w:rsidR="00E539C9">
        <w:rPr>
          <w:rFonts w:ascii="Arial" w:hAnsi="Arial" w:cs="Arial"/>
          <w:sz w:val="21"/>
          <w:szCs w:val="21"/>
          <w:lang w:val="en-GB"/>
        </w:rPr>
        <w:t xml:space="preserve"> Niels Knudsen</w:t>
      </w:r>
    </w:p>
    <w:p w14:paraId="271CFFE0" w14:textId="77777777" w:rsidR="000A0830" w:rsidRPr="00656C42" w:rsidRDefault="000A0830" w:rsidP="000C4DDD">
      <w:pPr>
        <w:rPr>
          <w:rFonts w:ascii="Arial" w:hAnsi="Arial" w:cs="Arial"/>
          <w:sz w:val="21"/>
          <w:szCs w:val="21"/>
          <w:lang w:val="en-GB"/>
        </w:rPr>
      </w:pPr>
    </w:p>
    <w:p w14:paraId="0CD3A9DE" w14:textId="1EB4B9BF" w:rsidR="0035674D" w:rsidRPr="00656C42" w:rsidRDefault="0035674D" w:rsidP="000C4DDD">
      <w:pPr>
        <w:rPr>
          <w:rFonts w:ascii="Arial" w:hAnsi="Arial" w:cs="Arial"/>
          <w:b/>
          <w:lang w:val="en-GB"/>
        </w:rPr>
      </w:pPr>
    </w:p>
    <w:p w14:paraId="164699A9" w14:textId="62B99F6D" w:rsidR="00031356" w:rsidRPr="00656C42" w:rsidRDefault="00031356" w:rsidP="000C4DDD">
      <w:pPr>
        <w:rPr>
          <w:rFonts w:ascii="Arial" w:hAnsi="Arial" w:cs="Arial"/>
          <w:b/>
          <w:lang w:val="en-GB"/>
        </w:rPr>
      </w:pPr>
    </w:p>
    <w:p w14:paraId="0625F314" w14:textId="78EAF338" w:rsidR="00031356" w:rsidRPr="00656C42" w:rsidRDefault="00031356" w:rsidP="000C4DDD">
      <w:pPr>
        <w:rPr>
          <w:rFonts w:ascii="Arial" w:hAnsi="Arial" w:cs="Arial"/>
          <w:b/>
          <w:lang w:val="en-GB"/>
        </w:rPr>
      </w:pPr>
    </w:p>
    <w:p w14:paraId="6881AAF2" w14:textId="5187ECA4" w:rsidR="00031356" w:rsidRPr="00656C42" w:rsidRDefault="00031356" w:rsidP="000C4DDD">
      <w:pPr>
        <w:rPr>
          <w:rFonts w:ascii="Arial" w:hAnsi="Arial" w:cs="Arial"/>
          <w:b/>
          <w:lang w:val="en-GB"/>
        </w:rPr>
      </w:pPr>
    </w:p>
    <w:p w14:paraId="668E2A8A" w14:textId="7702DD9A" w:rsidR="00031356" w:rsidRPr="00656C42" w:rsidRDefault="00031356" w:rsidP="000C4DDD">
      <w:pPr>
        <w:rPr>
          <w:rFonts w:ascii="Arial" w:hAnsi="Arial" w:cs="Arial"/>
          <w:b/>
          <w:lang w:val="en-GB"/>
        </w:rPr>
      </w:pPr>
    </w:p>
    <w:p w14:paraId="43FC453F" w14:textId="3FF955BB" w:rsidR="00031356" w:rsidRPr="00656C42" w:rsidRDefault="00031356" w:rsidP="000C4DDD">
      <w:pPr>
        <w:rPr>
          <w:rFonts w:ascii="Arial" w:hAnsi="Arial" w:cs="Arial"/>
          <w:b/>
          <w:lang w:val="en-GB"/>
        </w:rPr>
      </w:pPr>
    </w:p>
    <w:p w14:paraId="5B5ACA96" w14:textId="451ACCA9" w:rsidR="00031356" w:rsidRPr="00656C42" w:rsidRDefault="00031356" w:rsidP="000C4DDD">
      <w:pPr>
        <w:rPr>
          <w:rFonts w:ascii="Arial" w:hAnsi="Arial" w:cs="Arial"/>
          <w:b/>
          <w:lang w:val="en-GB"/>
        </w:rPr>
      </w:pPr>
    </w:p>
    <w:p w14:paraId="302A4603" w14:textId="60CCBA07" w:rsidR="00031356" w:rsidRPr="00656C42" w:rsidRDefault="00031356" w:rsidP="000C4DDD">
      <w:pPr>
        <w:rPr>
          <w:rFonts w:ascii="Arial" w:hAnsi="Arial" w:cs="Arial"/>
          <w:b/>
          <w:lang w:val="en-GB"/>
        </w:rPr>
      </w:pPr>
    </w:p>
    <w:p w14:paraId="29098FB0" w14:textId="6EDA110D" w:rsidR="00031356" w:rsidRPr="00656C42" w:rsidRDefault="00031356" w:rsidP="000C4DDD">
      <w:pPr>
        <w:rPr>
          <w:rFonts w:ascii="Arial" w:hAnsi="Arial" w:cs="Arial"/>
          <w:b/>
          <w:lang w:val="en-GB"/>
        </w:rPr>
      </w:pPr>
    </w:p>
    <w:p w14:paraId="3ECD0FD1" w14:textId="5BE49493" w:rsidR="00031356" w:rsidRPr="00656C42" w:rsidRDefault="00031356" w:rsidP="000C4DDD">
      <w:pPr>
        <w:rPr>
          <w:rFonts w:ascii="Arial" w:hAnsi="Arial" w:cs="Arial"/>
          <w:b/>
          <w:lang w:val="en-GB"/>
        </w:rPr>
      </w:pPr>
    </w:p>
    <w:p w14:paraId="6B24A876" w14:textId="77777777" w:rsidR="00031356" w:rsidRPr="00656C42" w:rsidRDefault="00031356" w:rsidP="000C4DDD">
      <w:pPr>
        <w:rPr>
          <w:rFonts w:ascii="Arial" w:hAnsi="Arial" w:cs="Arial"/>
          <w:b/>
          <w:lang w:val="en-GB"/>
        </w:rPr>
      </w:pPr>
    </w:p>
    <w:p w14:paraId="3A89664C" w14:textId="77777777" w:rsidR="0035674D" w:rsidRPr="00656C42" w:rsidRDefault="0035674D" w:rsidP="000C4DDD">
      <w:pPr>
        <w:rPr>
          <w:rFonts w:ascii="Arial" w:hAnsi="Arial" w:cs="Arial"/>
          <w:b/>
          <w:lang w:val="en-GB"/>
        </w:rPr>
      </w:pPr>
    </w:p>
    <w:p w14:paraId="0DECEDE2" w14:textId="77777777" w:rsidR="005D315A" w:rsidRPr="00656C42" w:rsidRDefault="005D315A" w:rsidP="000C4DDD">
      <w:pPr>
        <w:rPr>
          <w:rFonts w:ascii="Arial" w:hAnsi="Arial" w:cs="Arial"/>
          <w:b/>
          <w:lang w:val="en-GB"/>
        </w:rPr>
      </w:pPr>
    </w:p>
    <w:p w14:paraId="125078E8" w14:textId="77777777" w:rsidR="005D315A" w:rsidRPr="00656C42" w:rsidRDefault="005D315A" w:rsidP="000C4DDD">
      <w:pPr>
        <w:rPr>
          <w:rFonts w:ascii="Arial" w:hAnsi="Arial" w:cs="Arial"/>
          <w:b/>
          <w:lang w:val="en-GB"/>
        </w:rPr>
      </w:pPr>
    </w:p>
    <w:p w14:paraId="5842DDDF" w14:textId="77777777" w:rsidR="005D315A" w:rsidRPr="00656C42" w:rsidRDefault="005D315A" w:rsidP="000C4DDD">
      <w:pPr>
        <w:rPr>
          <w:rFonts w:ascii="Arial" w:hAnsi="Arial" w:cs="Arial"/>
          <w:b/>
          <w:lang w:val="en-GB"/>
        </w:rPr>
      </w:pPr>
    </w:p>
    <w:p w14:paraId="3C1AB9D4" w14:textId="44303FCD" w:rsidR="00F4635B" w:rsidRPr="00656C42" w:rsidRDefault="0085291D" w:rsidP="008F7F43">
      <w:pPr>
        <w:pStyle w:val="Heading1"/>
        <w:rPr>
          <w:rFonts w:cs="Arial"/>
          <w:lang w:val="en-GB"/>
        </w:rPr>
      </w:pPr>
      <w:r w:rsidRPr="00656C42">
        <w:rPr>
          <w:rFonts w:cs="Arial"/>
          <w:lang w:val="en-GB"/>
        </w:rPr>
        <w:lastRenderedPageBreak/>
        <w:t>Development Challenge</w:t>
      </w:r>
      <w:r w:rsidR="005A1DFE" w:rsidRPr="00656C42">
        <w:rPr>
          <w:rFonts w:cs="Arial"/>
          <w:lang w:val="en-GB"/>
        </w:rPr>
        <w:t xml:space="preserve"> </w:t>
      </w:r>
      <w:r w:rsidR="0074367F" w:rsidRPr="00656C42">
        <w:rPr>
          <w:rFonts w:cs="Arial"/>
          <w:sz w:val="20"/>
          <w:lang w:val="en-GB"/>
        </w:rPr>
        <w:t>(1</w:t>
      </w:r>
      <w:r w:rsidR="00B90161" w:rsidRPr="00656C42">
        <w:rPr>
          <w:rFonts w:cs="Arial"/>
          <w:sz w:val="20"/>
          <w:lang w:val="en-GB"/>
        </w:rPr>
        <w:t>/3</w:t>
      </w:r>
      <w:r w:rsidR="0074367F" w:rsidRPr="00656C42">
        <w:rPr>
          <w:rFonts w:cs="Arial"/>
          <w:sz w:val="20"/>
          <w:lang w:val="en-GB"/>
        </w:rPr>
        <w:t xml:space="preserve"> page)</w:t>
      </w:r>
    </w:p>
    <w:p w14:paraId="4EC5A7A8" w14:textId="1D5DFE19" w:rsidR="00796211" w:rsidRPr="00656C42" w:rsidRDefault="00796211" w:rsidP="009B38D1">
      <w:pPr>
        <w:spacing w:before="120" w:after="120"/>
        <w:rPr>
          <w:rFonts w:ascii="Arial" w:hAnsi="Arial" w:cs="Arial"/>
          <w:i/>
          <w:sz w:val="21"/>
          <w:szCs w:val="21"/>
          <w:highlight w:val="lightGray"/>
          <w:lang w:val="en-GB"/>
        </w:rPr>
      </w:pPr>
      <w:r w:rsidRPr="00656C42">
        <w:rPr>
          <w:rFonts w:ascii="Arial" w:hAnsi="Arial" w:cs="Arial"/>
          <w:i/>
          <w:sz w:val="21"/>
          <w:szCs w:val="21"/>
          <w:lang w:val="en-GB"/>
        </w:rPr>
        <w:t>Describe the development challenge that the project seeks to address and how it is relevant to national/regional/global development priorities, as relevant.</w:t>
      </w:r>
    </w:p>
    <w:p w14:paraId="5C497BD9" w14:textId="08CBB12F" w:rsidR="00DB4106" w:rsidRDefault="00E53A85" w:rsidP="00DB4106">
      <w:pPr>
        <w:ind w:firstLine="284"/>
        <w:rPr>
          <w:rFonts w:ascii="Arial" w:hAnsi="Arial" w:cs="Arial"/>
          <w:color w:val="000000"/>
          <w:sz w:val="21"/>
          <w:szCs w:val="21"/>
          <w:lang w:val="en-GB" w:eastAsia="en-GB"/>
        </w:rPr>
      </w:pPr>
      <w:r w:rsidRPr="00656C42">
        <w:rPr>
          <w:rFonts w:ascii="Arial" w:hAnsi="Arial" w:cs="Arial"/>
          <w:sz w:val="21"/>
          <w:szCs w:val="21"/>
          <w:lang w:val="en-GB"/>
        </w:rPr>
        <w:t>Fostering social cohesion, economic development</w:t>
      </w:r>
      <w:r w:rsidR="0D1ED6D5" w:rsidRPr="00656C42">
        <w:rPr>
          <w:rFonts w:ascii="Arial" w:hAnsi="Arial" w:cs="Arial"/>
          <w:sz w:val="21"/>
          <w:szCs w:val="21"/>
          <w:lang w:val="en-GB"/>
        </w:rPr>
        <w:t xml:space="preserve">, </w:t>
      </w:r>
      <w:r w:rsidR="4C72E2DB" w:rsidRPr="00656C42">
        <w:rPr>
          <w:rFonts w:ascii="Arial" w:hAnsi="Arial" w:cs="Arial"/>
          <w:sz w:val="21"/>
          <w:szCs w:val="21"/>
          <w:lang w:val="en-GB"/>
        </w:rPr>
        <w:t>gender equality</w:t>
      </w:r>
      <w:r w:rsidRPr="00656C42">
        <w:rPr>
          <w:rFonts w:ascii="Arial" w:hAnsi="Arial" w:cs="Arial"/>
          <w:sz w:val="21"/>
          <w:szCs w:val="21"/>
          <w:lang w:val="en-GB"/>
        </w:rPr>
        <w:t xml:space="preserve">, peace and trust-building in a transitional post-conflict society requires an inclusive and participatory process that enables and </w:t>
      </w:r>
      <w:r w:rsidR="00DF259B" w:rsidRPr="00656C42">
        <w:rPr>
          <w:rFonts w:ascii="Arial" w:hAnsi="Arial" w:cs="Arial"/>
          <w:sz w:val="21"/>
          <w:szCs w:val="21"/>
          <w:lang w:val="en-GB"/>
        </w:rPr>
        <w:t xml:space="preserve">empowers </w:t>
      </w:r>
      <w:r w:rsidR="00050E73" w:rsidRPr="00656C42">
        <w:rPr>
          <w:rFonts w:ascii="Arial" w:hAnsi="Arial" w:cs="Arial"/>
          <w:sz w:val="21"/>
          <w:szCs w:val="21"/>
          <w:lang w:val="en-GB"/>
        </w:rPr>
        <w:t>young women and</w:t>
      </w:r>
      <w:r w:rsidR="774EA1F7" w:rsidRPr="00656C42">
        <w:rPr>
          <w:rFonts w:ascii="Arial" w:hAnsi="Arial" w:cs="Arial"/>
          <w:sz w:val="21"/>
          <w:szCs w:val="21"/>
          <w:lang w:val="en-GB"/>
        </w:rPr>
        <w:t xml:space="preserve"> men </w:t>
      </w:r>
      <w:r w:rsidRPr="00656C42">
        <w:rPr>
          <w:rFonts w:ascii="Arial" w:hAnsi="Arial" w:cs="Arial"/>
          <w:sz w:val="21"/>
          <w:szCs w:val="21"/>
          <w:lang w:val="en-GB"/>
        </w:rPr>
        <w:t xml:space="preserve">as positive agents of change, while also moving beyond divisive conflict narratives. In the five years since the landmark adoption of </w:t>
      </w:r>
      <w:r w:rsidR="166EE6E4" w:rsidRPr="00656C42">
        <w:rPr>
          <w:rFonts w:ascii="Arial" w:hAnsi="Arial" w:cs="Arial"/>
          <w:sz w:val="21"/>
          <w:szCs w:val="21"/>
          <w:lang w:val="en-GB"/>
        </w:rPr>
        <w:t xml:space="preserve">UN Security Council </w:t>
      </w:r>
      <w:r w:rsidR="00050E73" w:rsidRPr="00656C42">
        <w:rPr>
          <w:rFonts w:ascii="Arial" w:hAnsi="Arial" w:cs="Arial"/>
          <w:sz w:val="21"/>
          <w:szCs w:val="21"/>
          <w:lang w:val="en-GB"/>
        </w:rPr>
        <w:t>Youth,</w:t>
      </w:r>
      <w:r w:rsidR="166EE6E4" w:rsidRPr="00656C42">
        <w:rPr>
          <w:rFonts w:ascii="Arial" w:hAnsi="Arial" w:cs="Arial"/>
          <w:sz w:val="21"/>
          <w:szCs w:val="21"/>
          <w:lang w:val="en-GB"/>
        </w:rPr>
        <w:t xml:space="preserve"> Peace and Security R</w:t>
      </w:r>
      <w:r w:rsidRPr="00656C42">
        <w:rPr>
          <w:rFonts w:ascii="Arial" w:hAnsi="Arial" w:cs="Arial"/>
          <w:sz w:val="21"/>
          <w:szCs w:val="21"/>
          <w:lang w:val="en-GB"/>
        </w:rPr>
        <w:t xml:space="preserve">esolution 2250, there have been many local, regional and international initiatives and programmes aiming to empower young people across the world as active agents of change, peace and development. </w:t>
      </w:r>
      <w:r w:rsidR="00BC1B1D" w:rsidRPr="00656C42">
        <w:rPr>
          <w:rFonts w:ascii="Arial" w:hAnsi="Arial" w:cs="Arial"/>
          <w:sz w:val="21"/>
          <w:szCs w:val="21"/>
          <w:lang w:val="en-GB"/>
        </w:rPr>
        <w:t xml:space="preserve">UNDP Kosovo has </w:t>
      </w:r>
      <w:r w:rsidR="007D0E99" w:rsidRPr="00656C42">
        <w:rPr>
          <w:rFonts w:ascii="Arial" w:hAnsi="Arial" w:cs="Arial"/>
          <w:sz w:val="21"/>
          <w:szCs w:val="21"/>
          <w:lang w:val="en-GB"/>
        </w:rPr>
        <w:t>a successful track record of</w:t>
      </w:r>
      <w:r w:rsidR="00BC1B1D" w:rsidRPr="00656C42">
        <w:rPr>
          <w:rFonts w:ascii="Arial" w:hAnsi="Arial" w:cs="Arial"/>
          <w:sz w:val="21"/>
          <w:szCs w:val="21"/>
          <w:lang w:val="en-GB"/>
        </w:rPr>
        <w:t xml:space="preserve"> support</w:t>
      </w:r>
      <w:r w:rsidR="00B209A1" w:rsidRPr="00656C42">
        <w:rPr>
          <w:rFonts w:ascii="Arial" w:hAnsi="Arial" w:cs="Arial"/>
          <w:sz w:val="21"/>
          <w:szCs w:val="21"/>
          <w:lang w:val="en-GB"/>
        </w:rPr>
        <w:t>ing</w:t>
      </w:r>
      <w:r w:rsidR="00BC1B1D" w:rsidRPr="00656C42">
        <w:rPr>
          <w:rFonts w:ascii="Arial" w:hAnsi="Arial" w:cs="Arial"/>
          <w:sz w:val="21"/>
          <w:szCs w:val="21"/>
          <w:lang w:val="en-GB"/>
        </w:rPr>
        <w:t xml:space="preserve"> initiatives to advance the positive </w:t>
      </w:r>
      <w:r w:rsidR="00D139D1" w:rsidRPr="0F796E7D">
        <w:rPr>
          <w:rFonts w:ascii="Arial" w:hAnsi="Arial" w:cs="Arial"/>
          <w:sz w:val="21"/>
          <w:szCs w:val="21"/>
          <w:lang w:val="en-GB"/>
        </w:rPr>
        <w:t>role</w:t>
      </w:r>
      <w:r w:rsidR="00BC1B1D" w:rsidRPr="0F796E7D">
        <w:rPr>
          <w:rFonts w:ascii="Arial" w:hAnsi="Arial" w:cs="Arial"/>
          <w:sz w:val="21"/>
          <w:szCs w:val="21"/>
          <w:lang w:val="en-GB"/>
        </w:rPr>
        <w:t xml:space="preserve"> of young men and women</w:t>
      </w:r>
      <w:r w:rsidR="00A04988" w:rsidRPr="0F796E7D">
        <w:rPr>
          <w:rFonts w:ascii="Arial" w:hAnsi="Arial" w:cs="Arial"/>
          <w:sz w:val="21"/>
          <w:szCs w:val="21"/>
          <w:lang w:val="en-GB"/>
        </w:rPr>
        <w:t xml:space="preserve"> in </w:t>
      </w:r>
      <w:r w:rsidR="009E1FE4" w:rsidRPr="0F796E7D">
        <w:rPr>
          <w:rFonts w:ascii="Arial" w:hAnsi="Arial" w:cs="Arial"/>
          <w:sz w:val="21"/>
          <w:szCs w:val="21"/>
          <w:lang w:val="en-GB"/>
        </w:rPr>
        <w:t xml:space="preserve">line with </w:t>
      </w:r>
      <w:r w:rsidR="006B0786" w:rsidRPr="0F796E7D">
        <w:rPr>
          <w:rFonts w:ascii="Arial" w:hAnsi="Arial" w:cs="Arial"/>
          <w:sz w:val="21"/>
          <w:szCs w:val="21"/>
          <w:lang w:val="en-GB"/>
        </w:rPr>
        <w:t xml:space="preserve">the </w:t>
      </w:r>
      <w:r w:rsidR="009E1FE4" w:rsidRPr="0F796E7D">
        <w:rPr>
          <w:rFonts w:ascii="Arial" w:hAnsi="Arial" w:cs="Arial"/>
          <w:sz w:val="21"/>
          <w:szCs w:val="21"/>
          <w:lang w:val="en-GB"/>
        </w:rPr>
        <w:t>2030 Agenda and the Sustainable Development Goals</w:t>
      </w:r>
      <w:r w:rsidR="006B0786" w:rsidRPr="0F796E7D">
        <w:rPr>
          <w:rFonts w:ascii="Arial" w:hAnsi="Arial" w:cs="Arial"/>
          <w:sz w:val="21"/>
          <w:szCs w:val="21"/>
          <w:lang w:val="en-GB"/>
        </w:rPr>
        <w:t xml:space="preserve"> (SDGs)</w:t>
      </w:r>
      <w:r w:rsidR="00DD7490" w:rsidRPr="0F796E7D">
        <w:rPr>
          <w:rFonts w:ascii="Arial" w:hAnsi="Arial" w:cs="Arial"/>
          <w:sz w:val="21"/>
          <w:szCs w:val="21"/>
          <w:lang w:val="en-GB"/>
        </w:rPr>
        <w:t>,</w:t>
      </w:r>
      <w:r w:rsidR="00BC1B1D" w:rsidRPr="00656C42">
        <w:rPr>
          <w:rFonts w:ascii="Arial" w:hAnsi="Arial" w:cs="Arial"/>
          <w:sz w:val="21"/>
          <w:szCs w:val="21"/>
          <w:lang w:val="en-GB"/>
        </w:rPr>
        <w:t xml:space="preserve"> including through the </w:t>
      </w:r>
      <w:r w:rsidR="2151320A" w:rsidRPr="00656C42">
        <w:rPr>
          <w:rFonts w:ascii="Arial" w:hAnsi="Arial" w:cs="Arial"/>
          <w:sz w:val="21"/>
          <w:szCs w:val="21"/>
          <w:lang w:val="en-GB"/>
        </w:rPr>
        <w:t>R</w:t>
      </w:r>
      <w:r w:rsidR="7D894851" w:rsidRPr="00656C42">
        <w:rPr>
          <w:rFonts w:ascii="Arial" w:hAnsi="Arial" w:cs="Arial"/>
          <w:sz w:val="21"/>
          <w:szCs w:val="21"/>
          <w:lang w:val="en-GB"/>
        </w:rPr>
        <w:t xml:space="preserve">egional </w:t>
      </w:r>
      <w:r w:rsidR="24EDC13E" w:rsidRPr="00656C42">
        <w:rPr>
          <w:rFonts w:ascii="Arial" w:hAnsi="Arial" w:cs="Arial"/>
          <w:sz w:val="21"/>
          <w:szCs w:val="21"/>
          <w:lang w:val="en-GB"/>
        </w:rPr>
        <w:t>Youth Cooperation Office (</w:t>
      </w:r>
      <w:r w:rsidR="00BC1B1D" w:rsidRPr="00656C42">
        <w:rPr>
          <w:rFonts w:ascii="Arial" w:hAnsi="Arial" w:cs="Arial"/>
          <w:sz w:val="21"/>
          <w:szCs w:val="21"/>
          <w:lang w:val="en-GB"/>
        </w:rPr>
        <w:t>RYCO</w:t>
      </w:r>
      <w:r w:rsidR="5D497EC4" w:rsidRPr="00656C42">
        <w:rPr>
          <w:rFonts w:ascii="Arial" w:hAnsi="Arial" w:cs="Arial"/>
          <w:sz w:val="21"/>
          <w:szCs w:val="21"/>
          <w:lang w:val="en-GB"/>
        </w:rPr>
        <w:t>)</w:t>
      </w:r>
      <w:r w:rsidR="00BC1B1D" w:rsidRPr="00656C42">
        <w:rPr>
          <w:rFonts w:ascii="Arial" w:hAnsi="Arial" w:cs="Arial"/>
          <w:sz w:val="21"/>
          <w:szCs w:val="21"/>
          <w:lang w:val="en-GB"/>
        </w:rPr>
        <w:t xml:space="preserve"> Project, and</w:t>
      </w:r>
      <w:r w:rsidR="00C458B7" w:rsidRPr="00656C42">
        <w:rPr>
          <w:rFonts w:ascii="Arial" w:hAnsi="Arial" w:cs="Arial"/>
          <w:sz w:val="21"/>
          <w:szCs w:val="21"/>
          <w:lang w:val="en-GB"/>
        </w:rPr>
        <w:t>, most recently,</w:t>
      </w:r>
      <w:r w:rsidR="00BC1B1D" w:rsidRPr="00656C42">
        <w:rPr>
          <w:rFonts w:ascii="Arial" w:hAnsi="Arial" w:cs="Arial"/>
          <w:sz w:val="21"/>
          <w:szCs w:val="21"/>
          <w:lang w:val="en-GB"/>
        </w:rPr>
        <w:t xml:space="preserve"> as the </w:t>
      </w:r>
      <w:r w:rsidR="00DD7490" w:rsidRPr="00656C42">
        <w:rPr>
          <w:rFonts w:ascii="Arial" w:hAnsi="Arial" w:cs="Arial"/>
          <w:sz w:val="21"/>
          <w:szCs w:val="21"/>
          <w:lang w:val="en-GB"/>
        </w:rPr>
        <w:t>coordinating agency</w:t>
      </w:r>
      <w:r w:rsidR="00BC1B1D" w:rsidRPr="00656C42">
        <w:rPr>
          <w:rFonts w:ascii="Arial" w:hAnsi="Arial" w:cs="Arial"/>
          <w:sz w:val="21"/>
          <w:szCs w:val="21"/>
          <w:lang w:val="en-GB"/>
        </w:rPr>
        <w:t xml:space="preserve"> </w:t>
      </w:r>
      <w:r w:rsidR="00DD7490" w:rsidRPr="00656C42">
        <w:rPr>
          <w:rFonts w:ascii="Arial" w:hAnsi="Arial" w:cs="Arial"/>
          <w:sz w:val="21"/>
          <w:szCs w:val="21"/>
          <w:lang w:val="en-GB"/>
        </w:rPr>
        <w:t xml:space="preserve">for </w:t>
      </w:r>
      <w:r w:rsidR="00BC1B1D" w:rsidRPr="00656C42">
        <w:rPr>
          <w:rFonts w:ascii="Arial" w:hAnsi="Arial" w:cs="Arial"/>
          <w:sz w:val="21"/>
          <w:szCs w:val="21"/>
          <w:lang w:val="en-GB"/>
        </w:rPr>
        <w:t xml:space="preserve">the joint project </w:t>
      </w:r>
      <w:r w:rsidR="00BC1B1D" w:rsidRPr="0F796E7D">
        <w:rPr>
          <w:rFonts w:ascii="Arial" w:hAnsi="Arial" w:cs="Arial"/>
          <w:i/>
          <w:iCs/>
          <w:sz w:val="21"/>
          <w:szCs w:val="21"/>
          <w:lang w:val="en-GB"/>
        </w:rPr>
        <w:t>Empowering Youth for a Peaceful, Prosperous, and Sustainable Future in Kosovo</w:t>
      </w:r>
      <w:r w:rsidR="00C24919" w:rsidRPr="00656C42">
        <w:rPr>
          <w:rFonts w:ascii="Arial" w:hAnsi="Arial" w:cs="Arial"/>
          <w:sz w:val="21"/>
          <w:szCs w:val="21"/>
          <w:lang w:val="en-GB"/>
        </w:rPr>
        <w:t xml:space="preserve"> </w:t>
      </w:r>
      <w:r w:rsidR="00BC1B1D" w:rsidRPr="00656C42">
        <w:rPr>
          <w:rFonts w:ascii="Arial" w:hAnsi="Arial" w:cs="Arial"/>
          <w:sz w:val="21"/>
          <w:szCs w:val="21"/>
          <w:lang w:val="en-GB"/>
        </w:rPr>
        <w:t xml:space="preserve">(EYPPSFK) (PBF-funded). However, young women and men in Kosovo continue to face disproportionate social, economic and political barriers which prevent them from unleashing their full potential. </w:t>
      </w:r>
      <w:r w:rsidR="002664C2" w:rsidRPr="00656C42">
        <w:rPr>
          <w:rFonts w:ascii="Arial" w:hAnsi="Arial" w:cs="Arial"/>
          <w:sz w:val="21"/>
          <w:szCs w:val="21"/>
          <w:lang w:val="en-GB"/>
        </w:rPr>
        <w:t>This</w:t>
      </w:r>
      <w:r w:rsidR="6A411578" w:rsidRPr="00656C42">
        <w:rPr>
          <w:rFonts w:ascii="Arial" w:hAnsi="Arial" w:cs="Arial"/>
          <w:sz w:val="21"/>
          <w:szCs w:val="21"/>
          <w:lang w:val="en-GB"/>
        </w:rPr>
        <w:t xml:space="preserve"> </w:t>
      </w:r>
      <w:r w:rsidR="0B887F1F" w:rsidRPr="00656C42">
        <w:rPr>
          <w:rFonts w:ascii="Arial" w:hAnsi="Arial" w:cs="Arial"/>
          <w:sz w:val="21"/>
          <w:szCs w:val="21"/>
          <w:lang w:val="en-GB"/>
        </w:rPr>
        <w:t>is</w:t>
      </w:r>
      <w:r w:rsidR="00871284" w:rsidRPr="00656C42">
        <w:rPr>
          <w:rFonts w:ascii="Arial" w:hAnsi="Arial" w:cs="Arial"/>
          <w:sz w:val="21"/>
          <w:szCs w:val="21"/>
          <w:lang w:val="en-GB"/>
        </w:rPr>
        <w:t xml:space="preserve"> particularly important given the fact that </w:t>
      </w:r>
      <w:r w:rsidR="00BC1B1D" w:rsidRPr="00656C42">
        <w:rPr>
          <w:rFonts w:ascii="Arial" w:hAnsi="Arial" w:cs="Arial"/>
          <w:sz w:val="21"/>
          <w:szCs w:val="21"/>
          <w:lang w:val="en-GB"/>
        </w:rPr>
        <w:t>Kosovo has the youngest population in Europe with 55.9% of its population under 25 years old</w:t>
      </w:r>
      <w:r w:rsidR="00BC1B1D" w:rsidRPr="009616D7">
        <w:rPr>
          <w:rFonts w:ascii="Arial" w:hAnsi="Arial" w:cs="Arial"/>
          <w:sz w:val="21"/>
          <w:szCs w:val="21"/>
          <w:vertAlign w:val="superscript"/>
          <w:lang w:val="en-GB"/>
        </w:rPr>
        <w:footnoteReference w:id="4"/>
      </w:r>
      <w:r w:rsidR="00BC1B1D" w:rsidRPr="009616D7">
        <w:rPr>
          <w:rFonts w:ascii="Arial" w:hAnsi="Arial" w:cs="Arial"/>
          <w:sz w:val="21"/>
          <w:szCs w:val="21"/>
          <w:lang w:val="en-GB"/>
        </w:rPr>
        <w:t xml:space="preserve">, and </w:t>
      </w:r>
      <w:r w:rsidR="00EF2ED6" w:rsidRPr="009616D7">
        <w:rPr>
          <w:rFonts w:ascii="Arial" w:hAnsi="Arial" w:cs="Arial"/>
          <w:sz w:val="21"/>
          <w:szCs w:val="21"/>
          <w:lang w:val="en-GB"/>
        </w:rPr>
        <w:t>its</w:t>
      </w:r>
      <w:r w:rsidR="00BC1B1D" w:rsidRPr="009616D7">
        <w:rPr>
          <w:rFonts w:ascii="Arial" w:hAnsi="Arial" w:cs="Arial"/>
          <w:sz w:val="21"/>
          <w:szCs w:val="21"/>
          <w:lang w:val="en-GB"/>
        </w:rPr>
        <w:t xml:space="preserve"> future lies with its youth and their meaningful participation in political, socio-economic, and environmental processes.</w:t>
      </w:r>
      <w:r w:rsidR="00E043AC" w:rsidRPr="009616D7">
        <w:rPr>
          <w:rFonts w:ascii="Arial" w:hAnsi="Arial" w:cs="Arial"/>
          <w:color w:val="000000"/>
          <w:sz w:val="21"/>
          <w:szCs w:val="21"/>
          <w:lang w:val="en-GB" w:eastAsia="en-GB"/>
        </w:rPr>
        <w:t xml:space="preserve"> </w:t>
      </w:r>
    </w:p>
    <w:p w14:paraId="34F83AEE" w14:textId="700C9523" w:rsidR="001662EC" w:rsidRDefault="43EF409A" w:rsidP="00DB4106">
      <w:pPr>
        <w:ind w:firstLine="284"/>
        <w:rPr>
          <w:rFonts w:ascii="Arial" w:hAnsi="Arial" w:cs="Arial"/>
          <w:sz w:val="21"/>
          <w:szCs w:val="21"/>
          <w:lang w:val="en-GB"/>
        </w:rPr>
      </w:pPr>
      <w:r w:rsidRPr="009616D7">
        <w:rPr>
          <w:rFonts w:ascii="Arial" w:hAnsi="Arial" w:cs="Arial"/>
          <w:sz w:val="21"/>
          <w:szCs w:val="21"/>
          <w:lang w:val="en-GB"/>
        </w:rPr>
        <w:t xml:space="preserve">At the same time, the volatile political climate, and the social, economic and educational </w:t>
      </w:r>
      <w:r w:rsidRPr="009616D7">
        <w:rPr>
          <w:rFonts w:ascii="Arial" w:hAnsi="Arial" w:cs="Arial"/>
          <w:b/>
          <w:bCs/>
          <w:sz w:val="21"/>
          <w:szCs w:val="21"/>
          <w:lang w:val="en-GB"/>
        </w:rPr>
        <w:t>impact of the Covid-19 pandemic</w:t>
      </w:r>
      <w:r w:rsidRPr="009616D7">
        <w:rPr>
          <w:rFonts w:ascii="Arial" w:hAnsi="Arial" w:cs="Arial"/>
          <w:sz w:val="21"/>
          <w:szCs w:val="21"/>
          <w:lang w:val="en-GB"/>
        </w:rPr>
        <w:t xml:space="preserve"> have increased the risk of further marginalisation of youth and of young women, in particular.</w:t>
      </w:r>
      <w:r w:rsidR="006640BE" w:rsidRPr="009616D7">
        <w:rPr>
          <w:rFonts w:ascii="Arial" w:hAnsi="Arial" w:cs="Arial"/>
          <w:sz w:val="21"/>
          <w:szCs w:val="21"/>
          <w:vertAlign w:val="superscript"/>
          <w:lang w:val="en-GB"/>
        </w:rPr>
        <w:footnoteReference w:id="5"/>
      </w:r>
      <w:r w:rsidRPr="009616D7">
        <w:rPr>
          <w:rFonts w:ascii="Arial" w:hAnsi="Arial" w:cs="Arial"/>
          <w:sz w:val="21"/>
          <w:szCs w:val="21"/>
          <w:lang w:val="en-GB"/>
        </w:rPr>
        <w:t xml:space="preserve"> This is visible, for instance, in the alarmingly high </w:t>
      </w:r>
      <w:r w:rsidRPr="4C978606">
        <w:rPr>
          <w:rFonts w:ascii="Arial" w:hAnsi="Arial" w:cs="Arial"/>
          <w:b/>
          <w:bCs/>
          <w:i/>
          <w:iCs/>
          <w:sz w:val="21"/>
          <w:szCs w:val="21"/>
          <w:lang w:val="en-GB"/>
        </w:rPr>
        <w:t>unemployment</w:t>
      </w:r>
      <w:r w:rsidRPr="009616D7">
        <w:rPr>
          <w:rFonts w:ascii="Arial" w:hAnsi="Arial" w:cs="Arial"/>
          <w:sz w:val="21"/>
          <w:szCs w:val="21"/>
          <w:lang w:val="en-GB"/>
        </w:rPr>
        <w:t xml:space="preserve"> rates among youth and the disruptions to education that can lead to serious long-term consequences for young people. Moreover, youth are susceptible to personal, social and economic risks, including low self-esteem, substance abuse, violence, crime and increased exposure to radicalisation.</w:t>
      </w:r>
      <w:r w:rsidR="006640BE" w:rsidRPr="009616D7">
        <w:rPr>
          <w:rFonts w:ascii="Arial" w:hAnsi="Arial" w:cs="Arial"/>
          <w:sz w:val="21"/>
          <w:szCs w:val="21"/>
          <w:vertAlign w:val="superscript"/>
          <w:lang w:val="en-GB"/>
        </w:rPr>
        <w:footnoteReference w:id="6"/>
      </w:r>
      <w:r w:rsidR="571B7437" w:rsidRPr="4C978606">
        <w:rPr>
          <w:rFonts w:ascii="Arial" w:hAnsi="Arial" w:cs="Arial"/>
          <w:sz w:val="21"/>
          <w:szCs w:val="21"/>
          <w:vertAlign w:val="superscript"/>
          <w:lang w:val="en-GB"/>
        </w:rPr>
        <w:t xml:space="preserve"> </w:t>
      </w:r>
      <w:r w:rsidR="00D424FD" w:rsidRPr="00D424FD">
        <w:rPr>
          <w:rFonts w:ascii="Arial" w:hAnsi="Arial" w:cs="Arial"/>
          <w:sz w:val="21"/>
          <w:szCs w:val="21"/>
          <w:lang w:val="en-GB"/>
        </w:rPr>
        <w:t xml:space="preserve">Women are also disproportionally affected </w:t>
      </w:r>
      <w:r w:rsidR="008064B9" w:rsidRPr="009616D7">
        <w:rPr>
          <w:rFonts w:ascii="Arial" w:hAnsi="Arial" w:cs="Arial"/>
          <w:sz w:val="21"/>
          <w:szCs w:val="21"/>
          <w:lang w:val="en-GB"/>
        </w:rPr>
        <w:t>by unemployment rates (61% of unemployed youth are women whereas 44.1% are men</w:t>
      </w:r>
      <w:r w:rsidR="008064B9" w:rsidRPr="009616D7">
        <w:rPr>
          <w:rFonts w:ascii="Arial" w:hAnsi="Arial" w:cs="Arial"/>
          <w:sz w:val="21"/>
          <w:szCs w:val="21"/>
          <w:vertAlign w:val="superscript"/>
          <w:lang w:val="en-GB"/>
        </w:rPr>
        <w:footnoteReference w:id="7"/>
      </w:r>
      <w:r w:rsidR="008064B9" w:rsidRPr="009616D7">
        <w:rPr>
          <w:rFonts w:ascii="Arial" w:hAnsi="Arial" w:cs="Arial"/>
          <w:sz w:val="21"/>
          <w:szCs w:val="21"/>
          <w:lang w:val="en-GB"/>
        </w:rPr>
        <w:t>)</w:t>
      </w:r>
      <w:r w:rsidR="76FDB8BD" w:rsidRPr="009616D7">
        <w:rPr>
          <w:rFonts w:ascii="Arial" w:hAnsi="Arial" w:cs="Arial"/>
          <w:sz w:val="21"/>
          <w:szCs w:val="21"/>
          <w:lang w:val="en-GB"/>
        </w:rPr>
        <w:t xml:space="preserve"> </w:t>
      </w:r>
      <w:r w:rsidRPr="0F796E7D">
        <w:rPr>
          <w:rFonts w:ascii="Arial" w:hAnsi="Arial" w:cs="Arial"/>
          <w:sz w:val="21"/>
          <w:szCs w:val="21"/>
          <w:lang w:val="en-GB"/>
        </w:rPr>
        <w:t xml:space="preserve">and are overrepresented in the informal economy (mostly doing care work), which further hinders gender equality and the much-needed participation of women in Kosovo’s economy and public life. Disruption to </w:t>
      </w:r>
      <w:r w:rsidRPr="4C978606">
        <w:rPr>
          <w:rFonts w:ascii="Arial" w:hAnsi="Arial" w:cs="Arial"/>
          <w:b/>
          <w:bCs/>
          <w:i/>
          <w:iCs/>
          <w:sz w:val="21"/>
          <w:szCs w:val="21"/>
          <w:lang w:val="en-GB"/>
        </w:rPr>
        <w:t>education</w:t>
      </w:r>
      <w:r w:rsidRPr="009616D7">
        <w:rPr>
          <w:rFonts w:ascii="Arial" w:hAnsi="Arial" w:cs="Arial"/>
          <w:sz w:val="21"/>
          <w:szCs w:val="21"/>
          <w:lang w:val="en-GB"/>
        </w:rPr>
        <w:t xml:space="preserve"> also ha</w:t>
      </w:r>
      <w:r w:rsidR="004B53D9" w:rsidRPr="009616D7">
        <w:rPr>
          <w:rFonts w:ascii="Arial" w:hAnsi="Arial" w:cs="Arial"/>
          <w:sz w:val="21"/>
          <w:szCs w:val="21"/>
          <w:lang w:val="en-GB"/>
        </w:rPr>
        <w:t>s</w:t>
      </w:r>
      <w:r w:rsidR="00420AC1">
        <w:rPr>
          <w:rFonts w:ascii="Arial" w:hAnsi="Arial" w:cs="Arial"/>
          <w:sz w:val="21"/>
          <w:szCs w:val="21"/>
          <w:lang w:val="en-GB"/>
        </w:rPr>
        <w:t xml:space="preserve"> </w:t>
      </w:r>
      <w:r w:rsidR="00420AC1" w:rsidRPr="00420AC1">
        <w:rPr>
          <w:rFonts w:ascii="Arial" w:hAnsi="Arial" w:cs="Arial"/>
          <w:sz w:val="21"/>
          <w:szCs w:val="21"/>
          <w:lang w:val="en-GB"/>
        </w:rPr>
        <w:t>a particularly adverse effect on poorer students, and the situation is especially serious for girls and young women who are disproportionately excluded from education.</w:t>
      </w:r>
      <w:r w:rsidR="00420AC1" w:rsidRPr="00420AC1">
        <w:rPr>
          <w:rFonts w:ascii="Arial" w:hAnsi="Arial" w:cs="Arial"/>
          <w:sz w:val="21"/>
          <w:szCs w:val="21"/>
          <w:vertAlign w:val="superscript"/>
          <w:lang w:val="en-GB"/>
        </w:rPr>
        <w:footnoteReference w:id="8"/>
      </w:r>
      <w:r w:rsidR="00420AC1" w:rsidRPr="00420AC1">
        <w:rPr>
          <w:rFonts w:ascii="Arial" w:hAnsi="Arial" w:cs="Arial"/>
          <w:sz w:val="21"/>
          <w:szCs w:val="21"/>
          <w:lang w:val="en-GB"/>
        </w:rPr>
        <w:t xml:space="preserve"> </w:t>
      </w:r>
      <w:r>
        <w:rPr>
          <w:rFonts w:ascii="Arial" w:hAnsi="Arial" w:cs="Arial"/>
          <w:sz w:val="21"/>
          <w:szCs w:val="21"/>
          <w:lang w:val="en-GB"/>
        </w:rPr>
        <w:t xml:space="preserve"> Moreover, young women and girls from non-majority communities and those living in poverty already had low school attendance rates, which </w:t>
      </w:r>
      <w:r w:rsidR="19F69CF1" w:rsidRPr="009616D7">
        <w:rPr>
          <w:rFonts w:ascii="Arial" w:hAnsi="Arial" w:cs="Arial"/>
          <w:sz w:val="21"/>
          <w:szCs w:val="21"/>
          <w:lang w:val="en-GB"/>
        </w:rPr>
        <w:t>have been</w:t>
      </w:r>
      <w:r w:rsidRPr="0F796E7D">
        <w:rPr>
          <w:rFonts w:ascii="Arial" w:hAnsi="Arial" w:cs="Arial"/>
          <w:sz w:val="21"/>
          <w:szCs w:val="21"/>
          <w:lang w:val="en-GB"/>
        </w:rPr>
        <w:t xml:space="preserve"> further exacerbated by the pandemic.</w:t>
      </w:r>
      <w:r w:rsidR="717D1290" w:rsidRPr="0F796E7D">
        <w:rPr>
          <w:rFonts w:ascii="Arial" w:hAnsi="Arial" w:cs="Arial"/>
          <w:sz w:val="21"/>
          <w:szCs w:val="21"/>
          <w:lang w:val="en-GB"/>
        </w:rPr>
        <w:t xml:space="preserve"> The lack of digital literacy, </w:t>
      </w:r>
      <w:r w:rsidR="4F826D73" w:rsidRPr="0F796E7D">
        <w:rPr>
          <w:rFonts w:ascii="Arial" w:hAnsi="Arial" w:cs="Arial"/>
          <w:sz w:val="21"/>
          <w:szCs w:val="21"/>
          <w:lang w:val="en-GB"/>
        </w:rPr>
        <w:t>limited</w:t>
      </w:r>
      <w:r w:rsidR="717D1290" w:rsidRPr="0F796E7D">
        <w:rPr>
          <w:rFonts w:ascii="Arial" w:hAnsi="Arial" w:cs="Arial"/>
          <w:sz w:val="21"/>
          <w:szCs w:val="21"/>
          <w:lang w:val="en-GB"/>
        </w:rPr>
        <w:t xml:space="preserve"> access to IT equipment and </w:t>
      </w:r>
      <w:r w:rsidR="2C2FBFF4" w:rsidRPr="0F796E7D">
        <w:rPr>
          <w:rFonts w:ascii="Arial" w:hAnsi="Arial" w:cs="Arial"/>
          <w:sz w:val="21"/>
          <w:szCs w:val="21"/>
          <w:lang w:val="en-GB"/>
        </w:rPr>
        <w:t xml:space="preserve">overall quality of e-learning facilities have further exacerbated these challenges. </w:t>
      </w:r>
    </w:p>
    <w:p w14:paraId="3187761A" w14:textId="31E4AAB3" w:rsidR="00EC09E3" w:rsidRPr="00E07B38" w:rsidRDefault="0B1C73EB" w:rsidP="00E272B5">
      <w:pPr>
        <w:ind w:firstLine="284"/>
        <w:rPr>
          <w:rFonts w:ascii="Arial" w:hAnsi="Arial" w:cs="Arial"/>
          <w:color w:val="000000"/>
          <w:sz w:val="21"/>
          <w:szCs w:val="21"/>
          <w:lang w:val="en-GB" w:eastAsia="en-GB"/>
        </w:rPr>
      </w:pPr>
      <w:r w:rsidRPr="00EB18C8">
        <w:rPr>
          <w:rFonts w:ascii="Arial" w:hAnsi="Arial" w:cs="Arial"/>
          <w:sz w:val="21"/>
          <w:szCs w:val="21"/>
          <w:lang w:val="en-GB"/>
        </w:rPr>
        <w:t>In addition</w:t>
      </w:r>
      <w:r w:rsidR="00DA428E" w:rsidRPr="00EB18C8">
        <w:rPr>
          <w:rFonts w:ascii="Arial" w:hAnsi="Arial" w:cs="Arial"/>
          <w:sz w:val="21"/>
          <w:szCs w:val="21"/>
          <w:lang w:val="en-GB"/>
        </w:rPr>
        <w:t>, new economic challenges, the limited freedom of movement</w:t>
      </w:r>
      <w:r w:rsidR="457E149D" w:rsidRPr="00EB18C8">
        <w:rPr>
          <w:rFonts w:ascii="Arial" w:hAnsi="Arial" w:cs="Arial"/>
          <w:sz w:val="21"/>
          <w:szCs w:val="21"/>
          <w:lang w:val="en-GB"/>
        </w:rPr>
        <w:t xml:space="preserve"> due to COVID-19 restrictions</w:t>
      </w:r>
      <w:r w:rsidR="00DA428E" w:rsidRPr="00EB18C8">
        <w:rPr>
          <w:rFonts w:ascii="Arial" w:hAnsi="Arial" w:cs="Arial"/>
          <w:sz w:val="21"/>
          <w:szCs w:val="21"/>
          <w:lang w:val="en-GB"/>
        </w:rPr>
        <w:t xml:space="preserve">, and the intense social media exposure to polarising propaganda and hate speech have been added to the toll of known </w:t>
      </w:r>
      <w:r w:rsidR="00DA428E" w:rsidRPr="0F4F9A41">
        <w:rPr>
          <w:rFonts w:ascii="Arial" w:hAnsi="Arial" w:cs="Arial"/>
          <w:b/>
          <w:bCs/>
          <w:sz w:val="21"/>
          <w:szCs w:val="21"/>
          <w:lang w:val="en-GB"/>
        </w:rPr>
        <w:t>social cohesion</w:t>
      </w:r>
      <w:r w:rsidR="00DA428E" w:rsidRPr="0F4F9A41">
        <w:rPr>
          <w:rFonts w:ascii="Arial" w:hAnsi="Arial" w:cs="Arial"/>
          <w:sz w:val="21"/>
          <w:szCs w:val="21"/>
          <w:lang w:val="en-GB"/>
        </w:rPr>
        <w:t xml:space="preserve"> and </w:t>
      </w:r>
      <w:r w:rsidR="00DA428E" w:rsidRPr="0F4F9A41">
        <w:rPr>
          <w:rFonts w:ascii="Arial" w:hAnsi="Arial" w:cs="Arial"/>
          <w:b/>
          <w:bCs/>
          <w:sz w:val="21"/>
          <w:szCs w:val="21"/>
          <w:lang w:val="en-GB"/>
        </w:rPr>
        <w:t>human capital</w:t>
      </w:r>
      <w:r w:rsidR="00DA428E" w:rsidRPr="00EB18C8">
        <w:rPr>
          <w:rFonts w:ascii="Arial" w:hAnsi="Arial" w:cs="Arial"/>
          <w:sz w:val="21"/>
          <w:szCs w:val="21"/>
          <w:vertAlign w:val="superscript"/>
          <w:lang w:val="en-GB"/>
        </w:rPr>
        <w:footnoteReference w:id="9"/>
      </w:r>
      <w:r w:rsidR="00DA428E" w:rsidRPr="00EB18C8">
        <w:rPr>
          <w:rFonts w:ascii="Arial" w:hAnsi="Arial" w:cs="Arial"/>
          <w:sz w:val="21"/>
          <w:szCs w:val="21"/>
          <w:lang w:val="en-GB"/>
        </w:rPr>
        <w:t xml:space="preserve"> inhibitors in Kosovo (conflict legacy, antagonist conflict narratives provided in two parallel education systems, extremely limited cross-community interactions). These issues have been highlighted by youth in Kosovo, and across the Western Balkans region, when expressing what their main concerns were. In relation to this, the Kosovo Youth Perception Study (2021) conducted for the EYPPSFK project identified that the top </w:t>
      </w:r>
      <w:r w:rsidR="00A10351" w:rsidRPr="00EB18C8">
        <w:rPr>
          <w:rFonts w:ascii="Arial" w:hAnsi="Arial" w:cs="Arial"/>
          <w:sz w:val="21"/>
          <w:szCs w:val="21"/>
          <w:lang w:val="en-GB"/>
        </w:rPr>
        <w:t>three challenges</w:t>
      </w:r>
      <w:r w:rsidR="72B47745" w:rsidRPr="00EB18C8">
        <w:rPr>
          <w:rFonts w:ascii="Arial" w:hAnsi="Arial" w:cs="Arial"/>
          <w:sz w:val="21"/>
          <w:szCs w:val="21"/>
          <w:lang w:val="en-GB"/>
        </w:rPr>
        <w:t xml:space="preserve"> </w:t>
      </w:r>
      <w:r w:rsidR="00DA428E" w:rsidRPr="00EB18C8">
        <w:rPr>
          <w:rFonts w:ascii="Arial" w:hAnsi="Arial" w:cs="Arial"/>
          <w:sz w:val="21"/>
          <w:szCs w:val="21"/>
          <w:lang w:val="en-GB"/>
        </w:rPr>
        <w:t>concerning</w:t>
      </w:r>
      <w:r w:rsidR="04E3F371" w:rsidRPr="00EB18C8">
        <w:rPr>
          <w:rFonts w:ascii="Arial" w:hAnsi="Arial" w:cs="Arial"/>
          <w:sz w:val="21"/>
          <w:szCs w:val="21"/>
          <w:lang w:val="en-GB"/>
        </w:rPr>
        <w:t xml:space="preserve"> </w:t>
      </w:r>
      <w:r w:rsidR="00DA428E" w:rsidRPr="00EB18C8">
        <w:rPr>
          <w:rFonts w:ascii="Arial" w:hAnsi="Arial" w:cs="Arial"/>
          <w:sz w:val="21"/>
          <w:szCs w:val="21"/>
          <w:lang w:val="en-GB"/>
        </w:rPr>
        <w:t>Kosovo</w:t>
      </w:r>
      <w:r w:rsidR="2F581CEB" w:rsidRPr="00EB18C8">
        <w:rPr>
          <w:rFonts w:ascii="Arial" w:hAnsi="Arial" w:cs="Arial"/>
          <w:sz w:val="21"/>
          <w:szCs w:val="21"/>
          <w:lang w:val="en-GB"/>
        </w:rPr>
        <w:t xml:space="preserve"> </w:t>
      </w:r>
      <w:r w:rsidR="00DA428E" w:rsidRPr="00EB18C8">
        <w:rPr>
          <w:rFonts w:ascii="Arial" w:hAnsi="Arial" w:cs="Arial"/>
          <w:sz w:val="21"/>
          <w:szCs w:val="21"/>
          <w:lang w:val="en-GB"/>
        </w:rPr>
        <w:t xml:space="preserve">youth were: 1) the lack of job opportunities (81%), 2) poverty or poor economic situation (68%), and 3) nepotism/corruption (42%). At the same time, although the participants indicated that inter-ethnic relations are tense and referred to conflict memories as one of the major factors influencing inter-community relations, they share common concerns and desire to improve these. To tackle this, more than two in five of the respondents (42%) mentioned increasing tolerance and understanding for one another as </w:t>
      </w:r>
      <w:r w:rsidR="0ED85D47" w:rsidRPr="00EB18C8">
        <w:rPr>
          <w:rFonts w:ascii="Arial" w:hAnsi="Arial" w:cs="Arial"/>
          <w:sz w:val="21"/>
          <w:szCs w:val="21"/>
          <w:lang w:val="en-GB"/>
        </w:rPr>
        <w:t xml:space="preserve">the </w:t>
      </w:r>
      <w:r w:rsidR="00DA428E" w:rsidRPr="00EB18C8">
        <w:rPr>
          <w:rFonts w:ascii="Arial" w:hAnsi="Arial" w:cs="Arial"/>
          <w:sz w:val="21"/>
          <w:szCs w:val="21"/>
          <w:lang w:val="en-GB"/>
        </w:rPr>
        <w:t>main solution, and 30% of the respondents cited providing equal opportunities for participation in the ongoing political, economic and social processes as key to this process. </w:t>
      </w:r>
    </w:p>
    <w:p w14:paraId="669890C0" w14:textId="1F50E2A8" w:rsidR="00267640" w:rsidRDefault="369C3442" w:rsidP="00EC09E3">
      <w:pPr>
        <w:ind w:firstLine="284"/>
        <w:rPr>
          <w:rFonts w:ascii="Arial" w:hAnsi="Arial" w:cs="Arial"/>
          <w:sz w:val="21"/>
          <w:szCs w:val="21"/>
          <w:lang w:val="en-GB"/>
        </w:rPr>
      </w:pPr>
      <w:r w:rsidRPr="00E07B38">
        <w:rPr>
          <w:rFonts w:ascii="Arial" w:hAnsi="Arial" w:cs="Arial"/>
          <w:sz w:val="21"/>
          <w:szCs w:val="21"/>
          <w:lang w:val="en-GB"/>
        </w:rPr>
        <w:lastRenderedPageBreak/>
        <w:t xml:space="preserve">Concerning </w:t>
      </w:r>
      <w:r w:rsidRPr="5B09EEE6">
        <w:rPr>
          <w:rFonts w:ascii="Arial" w:hAnsi="Arial" w:cs="Arial"/>
          <w:b/>
          <w:bCs/>
          <w:i/>
          <w:iCs/>
          <w:sz w:val="21"/>
          <w:szCs w:val="21"/>
          <w:lang w:val="en-GB"/>
        </w:rPr>
        <w:t>gender equality and women’s rights</w:t>
      </w:r>
      <w:r w:rsidRPr="00E07B38">
        <w:rPr>
          <w:rFonts w:ascii="Arial" w:hAnsi="Arial" w:cs="Arial"/>
          <w:sz w:val="21"/>
          <w:szCs w:val="21"/>
          <w:lang w:val="en-GB"/>
        </w:rPr>
        <w:t>, Kosovo has made progress in the last two decades, particularly towards aligning legislation with international standards.</w:t>
      </w:r>
      <w:r w:rsidR="00BC1B1D" w:rsidRPr="00E07B38">
        <w:rPr>
          <w:rFonts w:ascii="Arial" w:hAnsi="Arial" w:cs="Arial"/>
          <w:sz w:val="21"/>
          <w:szCs w:val="21"/>
          <w:vertAlign w:val="superscript"/>
          <w:lang w:val="en-GB"/>
        </w:rPr>
        <w:footnoteReference w:id="10"/>
      </w:r>
      <w:r w:rsidRPr="00E07B38">
        <w:rPr>
          <w:rFonts w:ascii="Arial" w:hAnsi="Arial" w:cs="Arial"/>
          <w:sz w:val="21"/>
          <w:szCs w:val="21"/>
          <w:lang w:val="en-GB"/>
        </w:rPr>
        <w:t xml:space="preserve"> </w:t>
      </w:r>
      <w:r w:rsidR="07E513E2" w:rsidRPr="00EB18C8">
        <w:rPr>
          <w:rFonts w:ascii="Arial" w:hAnsi="Arial" w:cs="Arial"/>
          <w:sz w:val="21"/>
          <w:szCs w:val="21"/>
          <w:lang w:val="en-GB"/>
        </w:rPr>
        <w:t>Th</w:t>
      </w:r>
      <w:r w:rsidR="0811D03A">
        <w:rPr>
          <w:rFonts w:ascii="Arial" w:hAnsi="Arial" w:cs="Arial"/>
          <w:sz w:val="21"/>
          <w:szCs w:val="21"/>
          <w:lang w:val="en-GB"/>
        </w:rPr>
        <w:t>is is</w:t>
      </w:r>
      <w:r w:rsidR="07E513E2" w:rsidRPr="00EB18C8">
        <w:rPr>
          <w:rFonts w:ascii="Arial" w:hAnsi="Arial" w:cs="Arial"/>
          <w:sz w:val="21"/>
          <w:szCs w:val="21"/>
          <w:lang w:val="en-GB"/>
        </w:rPr>
        <w:t xml:space="preserve"> important considering the inter-linkage between </w:t>
      </w:r>
      <w:r w:rsidR="07E513E2" w:rsidRPr="00853442">
        <w:rPr>
          <w:rFonts w:ascii="Arial" w:hAnsi="Arial" w:cs="Arial"/>
          <w:sz w:val="21"/>
          <w:szCs w:val="21"/>
          <w:lang w:val="en-GB"/>
        </w:rPr>
        <w:t>gender equality, development and human security</w:t>
      </w:r>
      <w:r w:rsidR="07E513E2" w:rsidRPr="00EB18C8">
        <w:rPr>
          <w:rFonts w:ascii="Arial" w:hAnsi="Arial" w:cs="Arial"/>
          <w:sz w:val="21"/>
          <w:szCs w:val="21"/>
          <w:lang w:val="en-GB"/>
        </w:rPr>
        <w:t>.</w:t>
      </w:r>
      <w:r w:rsidR="00296296" w:rsidRPr="00EB18C8">
        <w:rPr>
          <w:rFonts w:ascii="Arial" w:hAnsi="Arial" w:cs="Arial"/>
          <w:sz w:val="21"/>
          <w:szCs w:val="21"/>
          <w:vertAlign w:val="superscript"/>
          <w:lang w:val="en-GB"/>
        </w:rPr>
        <w:footnoteReference w:id="11"/>
      </w:r>
      <w:r w:rsidR="7AFF6B9A">
        <w:rPr>
          <w:rFonts w:ascii="Arial" w:hAnsi="Arial" w:cs="Arial"/>
          <w:sz w:val="21"/>
          <w:szCs w:val="21"/>
          <w:lang w:val="en-GB"/>
        </w:rPr>
        <w:t xml:space="preserve"> </w:t>
      </w:r>
      <w:r w:rsidR="202DC030">
        <w:rPr>
          <w:rFonts w:ascii="Arial" w:hAnsi="Arial" w:cs="Arial"/>
          <w:sz w:val="21"/>
          <w:szCs w:val="21"/>
          <w:lang w:val="en-GB"/>
        </w:rPr>
        <w:t>However</w:t>
      </w:r>
      <w:r w:rsidR="3E006F16">
        <w:rPr>
          <w:rFonts w:ascii="Arial" w:hAnsi="Arial" w:cs="Arial"/>
          <w:sz w:val="21"/>
          <w:szCs w:val="21"/>
          <w:lang w:val="en-GB"/>
        </w:rPr>
        <w:t xml:space="preserve">, </w:t>
      </w:r>
      <w:r w:rsidRPr="00E07B38">
        <w:rPr>
          <w:rFonts w:ascii="Arial" w:hAnsi="Arial" w:cs="Arial"/>
          <w:sz w:val="21"/>
          <w:szCs w:val="21"/>
          <w:lang w:val="en-GB"/>
        </w:rPr>
        <w:t>gender inequalities continue to be pervasive in Kosovo, as women and girls remain underrepresented, marginalised, and face additional challenges in numerous sectors.</w:t>
      </w:r>
      <w:r w:rsidR="00BC1B1D" w:rsidRPr="00E07B38">
        <w:rPr>
          <w:rFonts w:ascii="Arial" w:hAnsi="Arial" w:cs="Arial"/>
          <w:sz w:val="21"/>
          <w:szCs w:val="21"/>
          <w:vertAlign w:val="superscript"/>
          <w:lang w:val="en-GB"/>
        </w:rPr>
        <w:footnoteReference w:id="12"/>
      </w:r>
      <w:r w:rsidRPr="00E07B38">
        <w:rPr>
          <w:rFonts w:ascii="Arial" w:hAnsi="Arial" w:cs="Arial"/>
          <w:sz w:val="21"/>
          <w:szCs w:val="21"/>
          <w:lang w:val="en-GB"/>
        </w:rPr>
        <w:t xml:space="preserve"> Major concerns remain with regards to</w:t>
      </w:r>
      <w:r w:rsidR="0066FDA2" w:rsidRPr="00E07B38">
        <w:rPr>
          <w:rFonts w:ascii="Arial" w:hAnsi="Arial" w:cs="Arial"/>
          <w:sz w:val="21"/>
          <w:szCs w:val="21"/>
          <w:lang w:val="en-GB"/>
        </w:rPr>
        <w:t xml:space="preserve"> prevalence of</w:t>
      </w:r>
      <w:r w:rsidRPr="00E07B38">
        <w:rPr>
          <w:rFonts w:ascii="Arial" w:hAnsi="Arial" w:cs="Arial"/>
          <w:sz w:val="21"/>
          <w:szCs w:val="21"/>
          <w:lang w:val="en-GB"/>
        </w:rPr>
        <w:t xml:space="preserve"> gender-based violence, discrimination in the labour market, </w:t>
      </w:r>
      <w:r w:rsidR="274CC51F" w:rsidRPr="00E07B38">
        <w:rPr>
          <w:rFonts w:ascii="Arial" w:hAnsi="Arial" w:cs="Arial"/>
          <w:sz w:val="21"/>
          <w:szCs w:val="21"/>
          <w:lang w:val="en-GB"/>
        </w:rPr>
        <w:t xml:space="preserve">and gaps in </w:t>
      </w:r>
      <w:r w:rsidRPr="00E07B38">
        <w:rPr>
          <w:rFonts w:ascii="Arial" w:hAnsi="Arial" w:cs="Arial"/>
          <w:sz w:val="21"/>
          <w:szCs w:val="21"/>
          <w:lang w:val="en-GB"/>
        </w:rPr>
        <w:t>access to justice, finance and property ownership.</w:t>
      </w:r>
      <w:r w:rsidR="00BC1B1D" w:rsidRPr="00E07B38">
        <w:rPr>
          <w:rFonts w:ascii="Arial" w:hAnsi="Arial" w:cs="Arial"/>
          <w:sz w:val="21"/>
          <w:szCs w:val="21"/>
          <w:vertAlign w:val="superscript"/>
          <w:lang w:val="en-GB"/>
        </w:rPr>
        <w:footnoteReference w:id="13"/>
      </w:r>
      <w:r w:rsidRPr="00E07B38">
        <w:rPr>
          <w:rFonts w:ascii="Arial" w:hAnsi="Arial" w:cs="Arial"/>
          <w:sz w:val="21"/>
          <w:szCs w:val="21"/>
          <w:lang w:val="en-GB"/>
        </w:rPr>
        <w:t xml:space="preserve">  </w:t>
      </w:r>
      <w:r w:rsidR="0896D436" w:rsidRPr="00C02B02">
        <w:rPr>
          <w:rFonts w:ascii="Arial" w:hAnsi="Arial" w:cs="Arial"/>
          <w:sz w:val="21"/>
          <w:szCs w:val="21"/>
          <w:lang w:val="en-GB"/>
        </w:rPr>
        <w:t>In addition, one in three young people in Kosovo are not in employment, education, or training (NEET), a labour market concern even more prevalent among women (34.9 compared to 28.3 percent of men).</w:t>
      </w:r>
      <w:r w:rsidR="0013671A" w:rsidRPr="00C02B02">
        <w:rPr>
          <w:rFonts w:ascii="Arial" w:hAnsi="Arial" w:cs="Arial"/>
          <w:sz w:val="21"/>
          <w:szCs w:val="21"/>
          <w:vertAlign w:val="superscript"/>
          <w:lang w:val="en-GB"/>
        </w:rPr>
        <w:footnoteReference w:id="14"/>
      </w:r>
      <w:r w:rsidR="0896D436">
        <w:rPr>
          <w:rFonts w:ascii="Arial" w:hAnsi="Arial" w:cs="Arial"/>
          <w:sz w:val="21"/>
          <w:szCs w:val="21"/>
          <w:lang w:val="en-GB"/>
        </w:rPr>
        <w:t xml:space="preserve"> </w:t>
      </w:r>
      <w:r w:rsidR="6A60B172" w:rsidRPr="00AB339C">
        <w:rPr>
          <w:rFonts w:ascii="Arial" w:hAnsi="Arial" w:cs="Arial"/>
          <w:sz w:val="21"/>
          <w:szCs w:val="21"/>
          <w:lang w:val="en-GB"/>
        </w:rPr>
        <w:t>Kosovo has the widest gender gap in labour force participation in the Western Balkans</w:t>
      </w:r>
      <w:r w:rsidRPr="00E07B38">
        <w:rPr>
          <w:rFonts w:ascii="Arial" w:hAnsi="Arial" w:cs="Arial"/>
          <w:sz w:val="21"/>
          <w:szCs w:val="21"/>
          <w:lang w:val="en-GB"/>
        </w:rPr>
        <w:t xml:space="preserve">, </w:t>
      </w:r>
      <w:r w:rsidRPr="00E07B38" w:rsidDel="00C37B66">
        <w:rPr>
          <w:rFonts w:ascii="Arial" w:hAnsi="Arial" w:cs="Arial"/>
          <w:sz w:val="21"/>
          <w:szCs w:val="21"/>
          <w:lang w:val="en-GB"/>
        </w:rPr>
        <w:t>given that</w:t>
      </w:r>
      <w:r w:rsidR="00BC1B1D" w:rsidRPr="00E07B38">
        <w:rPr>
          <w:rFonts w:ascii="Arial" w:hAnsi="Arial" w:cs="Arial"/>
          <w:sz w:val="21"/>
          <w:szCs w:val="21"/>
          <w:vertAlign w:val="superscript"/>
          <w:lang w:val="en-GB"/>
        </w:rPr>
        <w:footnoteReference w:id="15"/>
      </w:r>
      <w:r w:rsidRPr="00E07B38" w:rsidDel="00C37B66">
        <w:rPr>
          <w:rFonts w:ascii="Arial" w:hAnsi="Arial" w:cs="Arial"/>
          <w:sz w:val="21"/>
          <w:szCs w:val="21"/>
          <w:lang w:val="en-GB"/>
        </w:rPr>
        <w:t xml:space="preserve"> </w:t>
      </w:r>
      <w:r w:rsidR="00E000C3" w:rsidRPr="00E07B38" w:rsidDel="00303A44">
        <w:rPr>
          <w:rFonts w:ascii="Arial" w:hAnsi="Arial" w:cs="Arial"/>
          <w:sz w:val="21"/>
          <w:szCs w:val="21"/>
          <w:lang w:val="en-GB"/>
        </w:rPr>
        <w:t>are</w:t>
      </w:r>
      <w:r w:rsidRPr="00E07B38" w:rsidDel="00303A44">
        <w:rPr>
          <w:rFonts w:ascii="Arial" w:hAnsi="Arial" w:cs="Arial"/>
          <w:sz w:val="21"/>
          <w:szCs w:val="21"/>
          <w:lang w:val="en-GB"/>
        </w:rPr>
        <w:t xml:space="preserve"> not </w:t>
      </w:r>
      <w:r w:rsidRPr="00E07B38">
        <w:rPr>
          <w:rFonts w:ascii="Arial" w:hAnsi="Arial" w:cs="Arial"/>
          <w:sz w:val="21"/>
          <w:szCs w:val="21"/>
          <w:lang w:val="en-GB"/>
        </w:rPr>
        <w:t>active in the labour market</w:t>
      </w:r>
      <w:r w:rsidRPr="00E07B38" w:rsidDel="00303A44">
        <w:rPr>
          <w:rFonts w:ascii="Arial" w:hAnsi="Arial" w:cs="Arial"/>
          <w:sz w:val="21"/>
          <w:szCs w:val="21"/>
          <w:lang w:val="en-GB"/>
        </w:rPr>
        <w:t xml:space="preserve">, </w:t>
      </w:r>
      <w:r w:rsidRPr="00E07B38">
        <w:rPr>
          <w:rFonts w:ascii="Arial" w:hAnsi="Arial" w:cs="Arial"/>
          <w:sz w:val="21"/>
          <w:szCs w:val="21"/>
          <w:lang w:val="en-GB"/>
        </w:rPr>
        <w:t>compared to 41.1% of men</w:t>
      </w:r>
      <w:r w:rsidR="22F3AB9F" w:rsidRPr="5BB1BFD0">
        <w:rPr>
          <w:rFonts w:ascii="Arial" w:hAnsi="Arial" w:cs="Arial"/>
          <w:sz w:val="21"/>
          <w:szCs w:val="21"/>
          <w:lang w:val="en-GB"/>
        </w:rPr>
        <w:t>,</w:t>
      </w:r>
      <w:r w:rsidR="00BC1B1D" w:rsidRPr="00E07B38" w:rsidDel="005036AD">
        <w:rPr>
          <w:rFonts w:ascii="Arial" w:hAnsi="Arial" w:cs="Arial"/>
          <w:sz w:val="21"/>
          <w:szCs w:val="21"/>
          <w:vertAlign w:val="superscript"/>
          <w:lang w:val="en-GB"/>
        </w:rPr>
        <w:footnoteReference w:id="16"/>
      </w:r>
      <w:r w:rsidR="7F28D117">
        <w:rPr>
          <w:rFonts w:ascii="Arial" w:hAnsi="Arial" w:cs="Arial"/>
          <w:sz w:val="21"/>
          <w:szCs w:val="21"/>
          <w:lang w:val="en-GB"/>
        </w:rPr>
        <w:t xml:space="preserve"> </w:t>
      </w:r>
      <w:r w:rsidR="00BC1B1D" w:rsidRPr="0F4F9A41">
        <w:rPr>
          <w:rFonts w:ascii="Arial" w:hAnsi="Arial" w:cs="Arial"/>
          <w:sz w:val="21"/>
          <w:szCs w:val="21"/>
          <w:vertAlign w:val="superscript"/>
          <w:lang w:val="en-GB"/>
        </w:rPr>
        <w:footnoteReference w:id="17"/>
      </w:r>
      <w:r w:rsidR="56A7BE06" w:rsidRPr="0F4F9A41">
        <w:rPr>
          <w:rFonts w:ascii="Arial" w:hAnsi="Arial" w:cs="Arial"/>
          <w:sz w:val="21"/>
          <w:szCs w:val="21"/>
          <w:lang w:val="en-GB"/>
        </w:rPr>
        <w:t>while the gender wage gap has been estimated to be around 5.9 percent</w:t>
      </w:r>
      <w:r w:rsidR="56A7BE06">
        <w:rPr>
          <w:rFonts w:ascii="Arial" w:hAnsi="Arial" w:cs="Arial"/>
          <w:sz w:val="21"/>
          <w:szCs w:val="21"/>
          <w:lang w:val="en-GB"/>
        </w:rPr>
        <w:t>.</w:t>
      </w:r>
      <w:r>
        <w:rPr>
          <w:rFonts w:ascii="Arial" w:hAnsi="Arial" w:cs="Arial"/>
          <w:sz w:val="21"/>
          <w:szCs w:val="21"/>
          <w:lang w:val="en-GB"/>
        </w:rPr>
        <w:t xml:space="preserve"> Among the key reasons behind this, research</w:t>
      </w:r>
      <w:r w:rsidR="22E77C61">
        <w:rPr>
          <w:rFonts w:ascii="Arial" w:hAnsi="Arial" w:cs="Arial"/>
          <w:sz w:val="21"/>
          <w:szCs w:val="21"/>
          <w:lang w:val="en-GB"/>
        </w:rPr>
        <w:t xml:space="preserve"> </w:t>
      </w:r>
      <w:r w:rsidR="14879633">
        <w:rPr>
          <w:rFonts w:ascii="Arial" w:hAnsi="Arial" w:cs="Arial"/>
          <w:sz w:val="21"/>
          <w:szCs w:val="21"/>
          <w:lang w:val="en-GB"/>
        </w:rPr>
        <w:t xml:space="preserve">on </w:t>
      </w:r>
      <w:r w:rsidR="589A9BA1">
        <w:rPr>
          <w:rFonts w:ascii="Arial" w:hAnsi="Arial" w:cs="Arial"/>
          <w:sz w:val="21"/>
          <w:szCs w:val="21"/>
          <w:lang w:val="en-GB"/>
        </w:rPr>
        <w:t>wo</w:t>
      </w:r>
      <w:r w:rsidR="2896E172">
        <w:rPr>
          <w:rFonts w:ascii="Arial" w:hAnsi="Arial" w:cs="Arial"/>
          <w:sz w:val="21"/>
          <w:szCs w:val="21"/>
          <w:lang w:val="en-GB"/>
        </w:rPr>
        <w:t xml:space="preserve">men’s </w:t>
      </w:r>
      <w:r w:rsidR="69B30C0C" w:rsidRPr="00E07B38">
        <w:rPr>
          <w:rFonts w:ascii="Arial" w:hAnsi="Arial" w:cs="Arial"/>
          <w:sz w:val="21"/>
          <w:szCs w:val="21"/>
          <w:lang w:val="en-GB"/>
        </w:rPr>
        <w:t>economic inactivity in Kosovo</w:t>
      </w:r>
      <w:r w:rsidRPr="00E07B38">
        <w:rPr>
          <w:rFonts w:ascii="Arial" w:hAnsi="Arial" w:cs="Arial"/>
          <w:sz w:val="21"/>
          <w:szCs w:val="21"/>
          <w:lang w:val="en-GB"/>
        </w:rPr>
        <w:t xml:space="preserve"> has identified the overall lack of job opportunities in combination with the gendered character of available jobs (lack of jobs that are ‘fit’ for women), and societal expectations for women </w:t>
      </w:r>
      <w:r w:rsidR="45C5EB05" w:rsidRPr="00E07B38">
        <w:rPr>
          <w:rFonts w:ascii="Arial" w:hAnsi="Arial" w:cs="Arial"/>
          <w:sz w:val="21"/>
          <w:szCs w:val="21"/>
          <w:lang w:val="en-GB"/>
        </w:rPr>
        <w:t>to</w:t>
      </w:r>
      <w:r w:rsidR="7D356AD4" w:rsidRPr="00E23A37">
        <w:rPr>
          <w:rFonts w:ascii="Arial" w:hAnsi="Arial" w:cs="Arial"/>
          <w:sz w:val="21"/>
          <w:szCs w:val="21"/>
          <w:lang w:val="en-GB"/>
        </w:rPr>
        <w:t xml:space="preserve"> work in unpaid care work.</w:t>
      </w:r>
      <w:r w:rsidR="00E23A37" w:rsidRPr="00E23A37">
        <w:rPr>
          <w:rFonts w:ascii="Arial" w:hAnsi="Arial" w:cs="Arial"/>
          <w:sz w:val="21"/>
          <w:szCs w:val="21"/>
          <w:vertAlign w:val="superscript"/>
          <w:lang w:val="en-GB"/>
        </w:rPr>
        <w:footnoteReference w:id="18"/>
      </w:r>
      <w:r w:rsidR="26ED76DA">
        <w:rPr>
          <w:rFonts w:ascii="Arial" w:hAnsi="Arial" w:cs="Arial"/>
          <w:sz w:val="21"/>
          <w:szCs w:val="21"/>
          <w:lang w:val="en-GB"/>
        </w:rPr>
        <w:t xml:space="preserve"> </w:t>
      </w:r>
      <w:r w:rsidR="0D4720B0" w:rsidRPr="5BB1BFD0">
        <w:rPr>
          <w:rFonts w:ascii="Arial" w:hAnsi="Arial" w:cs="Arial"/>
          <w:sz w:val="21"/>
          <w:szCs w:val="21"/>
          <w:lang w:val="en-GB"/>
        </w:rPr>
        <w:t>Under</w:t>
      </w:r>
      <w:r w:rsidR="5BD3E1E4" w:rsidRPr="5BB1BFD0">
        <w:rPr>
          <w:rFonts w:ascii="Arial" w:hAnsi="Arial" w:cs="Arial"/>
          <w:sz w:val="21"/>
          <w:szCs w:val="21"/>
          <w:lang w:val="en-GB"/>
        </w:rPr>
        <w:t xml:space="preserve"> the impact of the pandemic on the labour market and the increasing demand </w:t>
      </w:r>
      <w:r w:rsidR="6004B80C">
        <w:rPr>
          <w:rFonts w:ascii="Arial" w:hAnsi="Arial" w:cs="Arial"/>
          <w:sz w:val="21"/>
          <w:szCs w:val="21"/>
          <w:lang w:val="en-GB"/>
        </w:rPr>
        <w:t xml:space="preserve">for proficient </w:t>
      </w:r>
      <w:r w:rsidR="55686101">
        <w:rPr>
          <w:rFonts w:ascii="Arial" w:hAnsi="Arial" w:cs="Arial"/>
          <w:sz w:val="21"/>
          <w:szCs w:val="21"/>
          <w:lang w:val="en-GB"/>
        </w:rPr>
        <w:t>technical and digital</w:t>
      </w:r>
      <w:r w:rsidR="6A0FFBB2" w:rsidRPr="5BB1BFD0">
        <w:rPr>
          <w:rFonts w:ascii="Arial" w:hAnsi="Arial" w:cs="Arial"/>
          <w:sz w:val="21"/>
          <w:szCs w:val="21"/>
          <w:lang w:val="en-GB"/>
        </w:rPr>
        <w:t xml:space="preserve"> skills,</w:t>
      </w:r>
      <w:r w:rsidR="6004B80C">
        <w:rPr>
          <w:rFonts w:ascii="Arial" w:hAnsi="Arial" w:cs="Arial"/>
          <w:sz w:val="21"/>
          <w:szCs w:val="21"/>
          <w:lang w:val="en-GB"/>
        </w:rPr>
        <w:t xml:space="preserve"> more needs to be done to </w:t>
      </w:r>
      <w:r w:rsidR="133AF816">
        <w:rPr>
          <w:rFonts w:ascii="Arial" w:hAnsi="Arial" w:cs="Arial"/>
          <w:sz w:val="21"/>
          <w:szCs w:val="21"/>
          <w:lang w:val="en-GB"/>
        </w:rPr>
        <w:t>enhance</w:t>
      </w:r>
      <w:r w:rsidR="655ADF99">
        <w:rPr>
          <w:rFonts w:ascii="Arial" w:hAnsi="Arial" w:cs="Arial"/>
          <w:sz w:val="21"/>
          <w:szCs w:val="21"/>
          <w:lang w:val="en-GB"/>
        </w:rPr>
        <w:t xml:space="preserve"> equal access </w:t>
      </w:r>
      <w:r w:rsidR="55686101">
        <w:rPr>
          <w:rFonts w:ascii="Arial" w:hAnsi="Arial" w:cs="Arial"/>
          <w:sz w:val="21"/>
          <w:szCs w:val="21"/>
          <w:lang w:val="en-GB"/>
        </w:rPr>
        <w:t xml:space="preserve">for women </w:t>
      </w:r>
      <w:r w:rsidR="655ADF99">
        <w:rPr>
          <w:rFonts w:ascii="Arial" w:hAnsi="Arial" w:cs="Arial"/>
          <w:sz w:val="21"/>
          <w:szCs w:val="21"/>
          <w:lang w:val="en-GB"/>
        </w:rPr>
        <w:t xml:space="preserve">to developing </w:t>
      </w:r>
      <w:r w:rsidR="732E2300">
        <w:rPr>
          <w:rFonts w:ascii="Arial" w:hAnsi="Arial" w:cs="Arial"/>
          <w:sz w:val="21"/>
          <w:szCs w:val="21"/>
          <w:lang w:val="en-GB"/>
        </w:rPr>
        <w:t>ICT skills</w:t>
      </w:r>
      <w:r w:rsidR="3C567B85">
        <w:rPr>
          <w:rFonts w:ascii="Arial" w:hAnsi="Arial" w:cs="Arial"/>
          <w:sz w:val="21"/>
          <w:szCs w:val="21"/>
          <w:lang w:val="en-GB"/>
        </w:rPr>
        <w:t>.</w:t>
      </w:r>
      <w:r w:rsidR="5FE81ABD">
        <w:rPr>
          <w:rFonts w:ascii="Arial" w:hAnsi="Arial" w:cs="Arial"/>
          <w:sz w:val="21"/>
          <w:szCs w:val="21"/>
          <w:lang w:val="en-GB"/>
        </w:rPr>
        <w:t xml:space="preserve"> </w:t>
      </w:r>
      <w:r w:rsidR="4B16CB4D">
        <w:rPr>
          <w:rFonts w:ascii="Arial" w:hAnsi="Arial" w:cs="Arial"/>
          <w:sz w:val="21"/>
          <w:szCs w:val="21"/>
          <w:lang w:val="en-GB"/>
        </w:rPr>
        <w:t>This is particularly important because</w:t>
      </w:r>
      <w:r w:rsidR="5FE81ABD">
        <w:rPr>
          <w:rFonts w:ascii="Arial" w:hAnsi="Arial" w:cs="Arial"/>
          <w:sz w:val="21"/>
          <w:szCs w:val="21"/>
          <w:lang w:val="en-GB"/>
        </w:rPr>
        <w:t xml:space="preserve"> Kosovo employers </w:t>
      </w:r>
      <w:r w:rsidR="327127F4">
        <w:rPr>
          <w:rFonts w:ascii="Arial" w:hAnsi="Arial" w:cs="Arial"/>
          <w:sz w:val="21"/>
          <w:szCs w:val="21"/>
          <w:lang w:val="en-GB"/>
        </w:rPr>
        <w:t xml:space="preserve">have underlined the </w:t>
      </w:r>
      <w:r w:rsidR="538AB824">
        <w:rPr>
          <w:rFonts w:ascii="Arial" w:hAnsi="Arial" w:cs="Arial"/>
          <w:sz w:val="21"/>
          <w:szCs w:val="21"/>
          <w:lang w:val="en-GB"/>
        </w:rPr>
        <w:t xml:space="preserve">mismatch </w:t>
      </w:r>
      <w:r w:rsidR="776A4897">
        <w:rPr>
          <w:rFonts w:ascii="Arial" w:hAnsi="Arial" w:cs="Arial"/>
          <w:sz w:val="21"/>
          <w:szCs w:val="21"/>
          <w:lang w:val="en-GB"/>
        </w:rPr>
        <w:t>of skills with the labour market demand</w:t>
      </w:r>
      <w:r w:rsidR="4B16CB4D">
        <w:rPr>
          <w:rFonts w:ascii="Arial" w:hAnsi="Arial" w:cs="Arial"/>
          <w:sz w:val="21"/>
          <w:szCs w:val="21"/>
          <w:lang w:val="en-GB"/>
        </w:rPr>
        <w:t>s</w:t>
      </w:r>
      <w:r w:rsidR="18244D9A">
        <w:rPr>
          <w:rFonts w:ascii="Arial" w:hAnsi="Arial" w:cs="Arial"/>
          <w:sz w:val="21"/>
          <w:szCs w:val="21"/>
          <w:lang w:val="en-GB"/>
        </w:rPr>
        <w:t xml:space="preserve">, whilst, at the same time, they have also </w:t>
      </w:r>
      <w:r w:rsidR="0E6ACC64">
        <w:rPr>
          <w:rFonts w:ascii="Arial" w:hAnsi="Arial" w:cs="Arial"/>
          <w:sz w:val="21"/>
          <w:szCs w:val="21"/>
          <w:lang w:val="en-GB"/>
        </w:rPr>
        <w:t xml:space="preserve">assessed </w:t>
      </w:r>
      <w:r w:rsidR="0E6ACC64" w:rsidRPr="00D86900">
        <w:rPr>
          <w:rFonts w:ascii="Arial" w:hAnsi="Arial" w:cs="Arial"/>
          <w:sz w:val="21"/>
          <w:szCs w:val="21"/>
          <w:lang w:val="en-GB"/>
        </w:rPr>
        <w:t>men</w:t>
      </w:r>
      <w:r w:rsidR="0E6ACC64">
        <w:rPr>
          <w:rFonts w:ascii="Arial" w:hAnsi="Arial" w:cs="Arial"/>
          <w:sz w:val="21"/>
          <w:szCs w:val="21"/>
          <w:lang w:val="en-GB"/>
        </w:rPr>
        <w:t xml:space="preserve"> </w:t>
      </w:r>
      <w:r w:rsidR="0E6ACC64" w:rsidRPr="00D86900">
        <w:rPr>
          <w:rFonts w:ascii="Arial" w:hAnsi="Arial" w:cs="Arial"/>
          <w:sz w:val="21"/>
          <w:szCs w:val="21"/>
          <w:lang w:val="en-GB"/>
        </w:rPr>
        <w:t xml:space="preserve">to be </w:t>
      </w:r>
      <w:r w:rsidR="0E6ACC64">
        <w:rPr>
          <w:rFonts w:ascii="Arial" w:hAnsi="Arial" w:cs="Arial"/>
          <w:sz w:val="21"/>
          <w:szCs w:val="21"/>
          <w:lang w:val="en-GB"/>
        </w:rPr>
        <w:t xml:space="preserve">much </w:t>
      </w:r>
      <w:r w:rsidR="0E6ACC64" w:rsidRPr="00D86900">
        <w:rPr>
          <w:rFonts w:ascii="Arial" w:hAnsi="Arial" w:cs="Arial"/>
          <w:sz w:val="21"/>
          <w:szCs w:val="21"/>
          <w:lang w:val="en-GB"/>
        </w:rPr>
        <w:t>better qualified at demonstrating specific technical</w:t>
      </w:r>
      <w:r w:rsidR="1DB26945">
        <w:rPr>
          <w:rFonts w:ascii="Arial" w:hAnsi="Arial" w:cs="Arial"/>
          <w:sz w:val="21"/>
          <w:szCs w:val="21"/>
          <w:lang w:val="en-GB"/>
        </w:rPr>
        <w:t xml:space="preserve"> and computer</w:t>
      </w:r>
      <w:r w:rsidR="0E6ACC64" w:rsidRPr="00D86900">
        <w:rPr>
          <w:rFonts w:ascii="Arial" w:hAnsi="Arial" w:cs="Arial"/>
          <w:sz w:val="21"/>
          <w:szCs w:val="21"/>
          <w:lang w:val="en-GB"/>
        </w:rPr>
        <w:t xml:space="preserve"> skills</w:t>
      </w:r>
      <w:r w:rsidR="1DB26945">
        <w:rPr>
          <w:rFonts w:ascii="Arial" w:hAnsi="Arial" w:cs="Arial"/>
          <w:sz w:val="21"/>
          <w:szCs w:val="21"/>
          <w:lang w:val="en-GB"/>
        </w:rPr>
        <w:t>.</w:t>
      </w:r>
      <w:r w:rsidR="00F54066">
        <w:rPr>
          <w:rStyle w:val="FootnoteReference"/>
          <w:rFonts w:ascii="Arial" w:hAnsi="Arial" w:cs="Arial"/>
          <w:sz w:val="21"/>
          <w:szCs w:val="21"/>
          <w:lang w:val="en-GB"/>
        </w:rPr>
        <w:footnoteReference w:id="19"/>
      </w:r>
    </w:p>
    <w:p w14:paraId="34760E53" w14:textId="036BAA31" w:rsidR="00090174" w:rsidRDefault="0F9388FA" w:rsidP="00090174">
      <w:pPr>
        <w:ind w:firstLine="284"/>
        <w:rPr>
          <w:rFonts w:ascii="Arial" w:hAnsi="Arial" w:cs="Arial"/>
          <w:sz w:val="21"/>
          <w:szCs w:val="21"/>
          <w:lang w:val="en-GB"/>
        </w:rPr>
      </w:pPr>
      <w:r w:rsidRPr="00E07B38">
        <w:rPr>
          <w:rFonts w:ascii="Arial" w:hAnsi="Arial" w:cs="Arial"/>
          <w:sz w:val="21"/>
          <w:szCs w:val="21"/>
          <w:lang w:val="en-GB"/>
        </w:rPr>
        <w:t xml:space="preserve">Given that these ‘scarring effects’ from unemployment and periods of inactivity often translate into lower productivity and human capital accumulation later in life, women can find their upward economic mobility prospects substantially impaired, which in turn affects </w:t>
      </w:r>
      <w:r w:rsidR="2D7193BB" w:rsidRPr="00E07B38">
        <w:rPr>
          <w:rFonts w:ascii="Arial" w:hAnsi="Arial" w:cs="Arial"/>
          <w:sz w:val="21"/>
          <w:szCs w:val="21"/>
          <w:lang w:val="en-GB"/>
        </w:rPr>
        <w:t xml:space="preserve">Kosovo’s </w:t>
      </w:r>
      <w:r w:rsidRPr="00E07B38">
        <w:rPr>
          <w:rFonts w:ascii="Arial" w:hAnsi="Arial" w:cs="Arial"/>
          <w:sz w:val="21"/>
          <w:szCs w:val="21"/>
          <w:lang w:val="en-GB"/>
        </w:rPr>
        <w:t>economic growth potential</w:t>
      </w:r>
      <w:r w:rsidR="319CE41F">
        <w:rPr>
          <w:rFonts w:ascii="Arial" w:hAnsi="Arial" w:cs="Arial"/>
          <w:sz w:val="21"/>
          <w:szCs w:val="21"/>
          <w:lang w:val="en-GB"/>
        </w:rPr>
        <w:t>.</w:t>
      </w:r>
      <w:r w:rsidR="00C96BBE" w:rsidRPr="00C02DD1">
        <w:rPr>
          <w:rFonts w:ascii="Arial" w:hAnsi="Arial" w:cs="Arial"/>
          <w:sz w:val="21"/>
          <w:szCs w:val="21"/>
          <w:vertAlign w:val="superscript"/>
          <w:lang w:val="en-GB"/>
        </w:rPr>
        <w:footnoteReference w:id="20"/>
      </w:r>
      <w:r w:rsidRPr="00E07B38">
        <w:rPr>
          <w:rFonts w:ascii="Arial" w:hAnsi="Arial" w:cs="Arial"/>
          <w:sz w:val="21"/>
          <w:szCs w:val="21"/>
          <w:lang w:val="en-GB"/>
        </w:rPr>
        <w:t xml:space="preserve"> </w:t>
      </w:r>
      <w:r w:rsidR="319CE41F">
        <w:rPr>
          <w:rFonts w:ascii="Arial" w:hAnsi="Arial" w:cs="Arial"/>
          <w:sz w:val="21"/>
          <w:szCs w:val="21"/>
          <w:lang w:val="en-GB"/>
        </w:rPr>
        <w:t>It has been approximated that this</w:t>
      </w:r>
      <w:r w:rsidRPr="00E07B38">
        <w:rPr>
          <w:rFonts w:ascii="Arial" w:hAnsi="Arial" w:cs="Arial"/>
          <w:sz w:val="21"/>
          <w:szCs w:val="21"/>
          <w:lang w:val="en-GB"/>
        </w:rPr>
        <w:t xml:space="preserve"> may </w:t>
      </w:r>
      <w:r w:rsidR="67B16AE6" w:rsidRPr="00E20CD0">
        <w:rPr>
          <w:rFonts w:ascii="Arial" w:hAnsi="Arial" w:cs="Arial"/>
          <w:sz w:val="21"/>
          <w:szCs w:val="21"/>
          <w:lang w:val="en-GB"/>
        </w:rPr>
        <w:t>“amount to potential economic losses in gross income per capita of approximately 28 percent</w:t>
      </w:r>
      <w:r w:rsidR="319CE41F">
        <w:rPr>
          <w:rFonts w:ascii="Arial" w:hAnsi="Arial" w:cs="Arial"/>
          <w:sz w:val="21"/>
          <w:szCs w:val="21"/>
          <w:lang w:val="en-GB"/>
        </w:rPr>
        <w:t>.”</w:t>
      </w:r>
      <w:r w:rsidR="00C96BBE" w:rsidRPr="00C02DD1">
        <w:rPr>
          <w:rFonts w:ascii="Arial" w:hAnsi="Arial" w:cs="Arial"/>
          <w:sz w:val="21"/>
          <w:szCs w:val="21"/>
          <w:vertAlign w:val="superscript"/>
          <w:lang w:val="en-GB"/>
        </w:rPr>
        <w:footnoteReference w:id="21"/>
      </w:r>
      <w:r w:rsidR="692D87F5">
        <w:rPr>
          <w:rFonts w:ascii="Arial" w:hAnsi="Arial" w:cs="Arial"/>
          <w:sz w:val="21"/>
          <w:szCs w:val="21"/>
          <w:lang w:val="en-GB"/>
        </w:rPr>
        <w:t xml:space="preserve"> </w:t>
      </w:r>
      <w:r w:rsidR="692D87F5" w:rsidRPr="002D35CC">
        <w:rPr>
          <w:rFonts w:ascii="Arial" w:hAnsi="Arial" w:cs="Arial"/>
          <w:sz w:val="21"/>
          <w:szCs w:val="21"/>
          <w:lang w:val="en-GB"/>
        </w:rPr>
        <w:t>Therefore</w:t>
      </w:r>
      <w:r w:rsidR="6CD5DD81" w:rsidRPr="002D35CC">
        <w:rPr>
          <w:rFonts w:ascii="Arial" w:hAnsi="Arial" w:cs="Arial"/>
          <w:sz w:val="21"/>
          <w:szCs w:val="21"/>
          <w:lang w:val="en-GB"/>
        </w:rPr>
        <w:t>,</w:t>
      </w:r>
      <w:r w:rsidR="692D87F5" w:rsidRPr="002D35CC">
        <w:rPr>
          <w:rFonts w:ascii="Arial" w:hAnsi="Arial" w:cs="Arial"/>
          <w:sz w:val="21"/>
          <w:szCs w:val="21"/>
          <w:lang w:val="en-GB"/>
        </w:rPr>
        <w:t xml:space="preserve"> to reduce gender pay gap and occupational gender segregation, sustainable solutions not only need to improve the representation and productivity of women, but   also address structural factors that trigger discrimination and gender stereotypes in the labour market and beyond.</w:t>
      </w:r>
      <w:r w:rsidR="002D35CC" w:rsidRPr="002D35CC">
        <w:rPr>
          <w:rFonts w:ascii="Arial" w:hAnsi="Arial" w:cs="Arial"/>
          <w:sz w:val="21"/>
          <w:szCs w:val="21"/>
          <w:vertAlign w:val="superscript"/>
          <w:lang w:val="en-GB"/>
        </w:rPr>
        <w:footnoteReference w:id="22"/>
      </w:r>
      <w:r w:rsidR="692D87F5">
        <w:rPr>
          <w:rFonts w:ascii="Arial" w:hAnsi="Arial" w:cs="Arial"/>
          <w:sz w:val="21"/>
          <w:szCs w:val="21"/>
          <w:lang w:val="en-GB"/>
        </w:rPr>
        <w:t xml:space="preserve"> </w:t>
      </w:r>
      <w:r w:rsidR="42F46A03" w:rsidRPr="1E10305C">
        <w:rPr>
          <w:rFonts w:ascii="Arial" w:hAnsi="Arial" w:cs="Arial"/>
          <w:sz w:val="21"/>
          <w:szCs w:val="21"/>
          <w:lang w:val="en-GB"/>
        </w:rPr>
        <w:t>What is</w:t>
      </w:r>
      <w:r w:rsidR="2C8BEEEA">
        <w:rPr>
          <w:rFonts w:ascii="Arial" w:hAnsi="Arial" w:cs="Arial"/>
          <w:sz w:val="21"/>
          <w:szCs w:val="21"/>
          <w:lang w:val="en-GB"/>
        </w:rPr>
        <w:t xml:space="preserve"> need</w:t>
      </w:r>
      <w:r w:rsidR="42F46A03" w:rsidRPr="1E10305C">
        <w:rPr>
          <w:rFonts w:ascii="Arial" w:hAnsi="Arial" w:cs="Arial"/>
          <w:sz w:val="21"/>
          <w:szCs w:val="21"/>
          <w:lang w:val="en-GB"/>
        </w:rPr>
        <w:t>ed</w:t>
      </w:r>
      <w:r w:rsidR="2C8BEEEA">
        <w:rPr>
          <w:rFonts w:ascii="Arial" w:hAnsi="Arial" w:cs="Arial"/>
          <w:sz w:val="21"/>
          <w:szCs w:val="21"/>
          <w:lang w:val="en-GB"/>
        </w:rPr>
        <w:t xml:space="preserve">, for instance, </w:t>
      </w:r>
      <w:r w:rsidR="42F46A03" w:rsidRPr="1E10305C">
        <w:rPr>
          <w:rFonts w:ascii="Arial" w:hAnsi="Arial" w:cs="Arial"/>
          <w:sz w:val="21"/>
          <w:szCs w:val="21"/>
          <w:lang w:val="en-GB"/>
        </w:rPr>
        <w:t xml:space="preserve">is </w:t>
      </w:r>
      <w:r w:rsidR="6434FD06">
        <w:rPr>
          <w:rFonts w:ascii="Arial" w:hAnsi="Arial" w:cs="Arial"/>
          <w:sz w:val="21"/>
          <w:szCs w:val="21"/>
          <w:lang w:val="en-GB"/>
        </w:rPr>
        <w:t xml:space="preserve">to </w:t>
      </w:r>
      <w:r w:rsidR="634BE49F" w:rsidRPr="1E10305C">
        <w:rPr>
          <w:rFonts w:ascii="Arial" w:hAnsi="Arial" w:cs="Arial"/>
          <w:sz w:val="21"/>
          <w:szCs w:val="21"/>
          <w:lang w:val="en-GB"/>
        </w:rPr>
        <w:t xml:space="preserve">equally include young women and </w:t>
      </w:r>
      <w:r w:rsidR="2DFECE5E" w:rsidRPr="1E10305C">
        <w:rPr>
          <w:rFonts w:ascii="Arial" w:hAnsi="Arial" w:cs="Arial"/>
          <w:sz w:val="21"/>
          <w:szCs w:val="21"/>
          <w:lang w:val="en-GB"/>
        </w:rPr>
        <w:t xml:space="preserve"> </w:t>
      </w:r>
      <w:r w:rsidR="59D27E36" w:rsidRPr="1E10305C">
        <w:rPr>
          <w:rFonts w:ascii="Arial" w:hAnsi="Arial" w:cs="Arial"/>
          <w:sz w:val="21"/>
          <w:szCs w:val="21"/>
          <w:lang w:val="en-GB"/>
        </w:rPr>
        <w:t xml:space="preserve"> </w:t>
      </w:r>
      <w:r w:rsidR="2DFECE5E" w:rsidRPr="1E10305C">
        <w:rPr>
          <w:rFonts w:ascii="Arial" w:hAnsi="Arial" w:cs="Arial"/>
          <w:sz w:val="21"/>
          <w:szCs w:val="21"/>
          <w:lang w:val="en-GB"/>
        </w:rPr>
        <w:t xml:space="preserve">men, </w:t>
      </w:r>
      <w:r w:rsidR="20AEC54D" w:rsidRPr="1E10305C">
        <w:rPr>
          <w:rFonts w:ascii="Arial" w:hAnsi="Arial" w:cs="Arial"/>
          <w:sz w:val="21"/>
          <w:szCs w:val="21"/>
          <w:lang w:val="en-GB"/>
        </w:rPr>
        <w:t>together with different categories of men and women f</w:t>
      </w:r>
      <w:r w:rsidR="37954D4B">
        <w:rPr>
          <w:rFonts w:ascii="Arial" w:hAnsi="Arial" w:cs="Arial"/>
          <w:sz w:val="21"/>
          <w:szCs w:val="21"/>
          <w:lang w:val="en-GB"/>
        </w:rPr>
        <w:t>r</w:t>
      </w:r>
      <w:r w:rsidR="20AEC54D" w:rsidRPr="1E10305C">
        <w:rPr>
          <w:rFonts w:ascii="Arial" w:hAnsi="Arial" w:cs="Arial"/>
          <w:sz w:val="21"/>
          <w:szCs w:val="21"/>
          <w:lang w:val="en-GB"/>
        </w:rPr>
        <w:t xml:space="preserve">om </w:t>
      </w:r>
      <w:r w:rsidR="2DFECE5E" w:rsidRPr="1E10305C">
        <w:rPr>
          <w:rFonts w:ascii="Arial" w:hAnsi="Arial" w:cs="Arial"/>
          <w:sz w:val="21"/>
          <w:szCs w:val="21"/>
          <w:lang w:val="en-GB"/>
        </w:rPr>
        <w:t>minorities,</w:t>
      </w:r>
      <w:r w:rsidR="7E6CF2BC" w:rsidRPr="1E10305C">
        <w:rPr>
          <w:rFonts w:ascii="Arial" w:hAnsi="Arial" w:cs="Arial"/>
          <w:sz w:val="21"/>
          <w:szCs w:val="21"/>
          <w:lang w:val="en-GB"/>
        </w:rPr>
        <w:t xml:space="preserve"> vulnerable </w:t>
      </w:r>
      <w:r w:rsidR="0FAEBD68" w:rsidRPr="1E10305C">
        <w:rPr>
          <w:rFonts w:ascii="Arial" w:hAnsi="Arial" w:cs="Arial"/>
          <w:sz w:val="21"/>
          <w:szCs w:val="21"/>
          <w:lang w:val="en-GB"/>
        </w:rPr>
        <w:t xml:space="preserve">groups </w:t>
      </w:r>
      <w:r w:rsidR="7E6CF2BC" w:rsidRPr="1E10305C">
        <w:rPr>
          <w:rFonts w:ascii="Arial" w:hAnsi="Arial" w:cs="Arial"/>
          <w:sz w:val="21"/>
          <w:szCs w:val="21"/>
          <w:lang w:val="en-GB"/>
        </w:rPr>
        <w:t xml:space="preserve">  </w:t>
      </w:r>
      <w:r w:rsidR="7A9DF331" w:rsidRPr="1E10305C">
        <w:rPr>
          <w:rFonts w:ascii="Arial" w:hAnsi="Arial" w:cs="Arial"/>
          <w:sz w:val="21"/>
          <w:szCs w:val="21"/>
          <w:lang w:val="en-GB"/>
        </w:rPr>
        <w:t>as part of relevant</w:t>
      </w:r>
      <w:r w:rsidR="7E6CF2BC" w:rsidRPr="1E10305C">
        <w:rPr>
          <w:rFonts w:ascii="Arial" w:hAnsi="Arial" w:cs="Arial"/>
          <w:sz w:val="21"/>
          <w:szCs w:val="21"/>
          <w:lang w:val="en-GB"/>
        </w:rPr>
        <w:t xml:space="preserve"> </w:t>
      </w:r>
      <w:r w:rsidR="2C3DEE55" w:rsidRPr="1E10305C">
        <w:rPr>
          <w:rFonts w:ascii="Arial" w:hAnsi="Arial" w:cs="Arial"/>
          <w:sz w:val="21"/>
          <w:szCs w:val="21"/>
          <w:lang w:val="en-GB"/>
        </w:rPr>
        <w:t>solutions</w:t>
      </w:r>
      <w:r w:rsidR="1AFAB38E">
        <w:rPr>
          <w:rFonts w:ascii="Arial" w:hAnsi="Arial" w:cs="Arial"/>
          <w:sz w:val="21"/>
          <w:szCs w:val="21"/>
          <w:lang w:val="en-GB"/>
        </w:rPr>
        <w:t xml:space="preserve"> to</w:t>
      </w:r>
      <w:r w:rsidR="4AC55F2E">
        <w:rPr>
          <w:rFonts w:ascii="Arial" w:hAnsi="Arial" w:cs="Arial"/>
          <w:sz w:val="21"/>
          <w:szCs w:val="21"/>
          <w:lang w:val="en-GB"/>
        </w:rPr>
        <w:t xml:space="preserve"> advance</w:t>
      </w:r>
      <w:r w:rsidR="1AFAB38E">
        <w:rPr>
          <w:rFonts w:ascii="Arial" w:hAnsi="Arial" w:cs="Arial"/>
          <w:sz w:val="21"/>
          <w:szCs w:val="21"/>
          <w:lang w:val="en-GB"/>
        </w:rPr>
        <w:t xml:space="preserve"> gender equality</w:t>
      </w:r>
      <w:r w:rsidR="53F07363">
        <w:rPr>
          <w:rFonts w:ascii="Arial" w:hAnsi="Arial" w:cs="Arial"/>
          <w:sz w:val="21"/>
          <w:szCs w:val="21"/>
          <w:lang w:val="en-GB"/>
        </w:rPr>
        <w:t xml:space="preserve"> and development</w:t>
      </w:r>
      <w:r w:rsidR="692D87F5">
        <w:rPr>
          <w:rFonts w:ascii="Arial" w:hAnsi="Arial" w:cs="Arial"/>
          <w:sz w:val="21"/>
          <w:szCs w:val="21"/>
          <w:lang w:val="en-GB"/>
        </w:rPr>
        <w:t xml:space="preserve">. </w:t>
      </w:r>
    </w:p>
    <w:p w14:paraId="7EBBA940" w14:textId="19C803F1" w:rsidR="00822366" w:rsidRPr="006B4B2E" w:rsidRDefault="002D35CC" w:rsidP="00090174">
      <w:pPr>
        <w:ind w:firstLine="284"/>
        <w:rPr>
          <w:rFonts w:ascii="Arial" w:hAnsi="Arial" w:cs="Arial"/>
          <w:sz w:val="21"/>
          <w:szCs w:val="21"/>
          <w:lang w:val="en-GB"/>
        </w:rPr>
      </w:pPr>
      <w:r w:rsidRPr="002D35CC">
        <w:rPr>
          <w:rFonts w:ascii="Arial" w:hAnsi="Arial" w:cs="Arial"/>
          <w:sz w:val="21"/>
          <w:szCs w:val="21"/>
          <w:lang w:val="en-GB"/>
        </w:rPr>
        <w:t xml:space="preserve">In relation to this, as shown by RYCO’s recently published Shared Futures report, “when asked about the </w:t>
      </w:r>
      <w:r w:rsidRPr="002D35CC">
        <w:rPr>
          <w:rFonts w:ascii="Arial" w:hAnsi="Arial" w:cs="Arial"/>
          <w:b/>
          <w:bCs/>
          <w:i/>
          <w:iCs/>
          <w:sz w:val="21"/>
          <w:szCs w:val="21"/>
          <w:lang w:val="en-GB"/>
        </w:rPr>
        <w:t>impact of gender</w:t>
      </w:r>
      <w:r w:rsidRPr="002D35CC">
        <w:rPr>
          <w:rFonts w:ascii="Arial" w:hAnsi="Arial" w:cs="Arial"/>
          <w:sz w:val="21"/>
          <w:szCs w:val="21"/>
          <w:lang w:val="en-GB"/>
        </w:rPr>
        <w:t xml:space="preserve"> on their opportunities – whether economic, status, power and freedom of choice – young women and men did not have strong or differing views on the issue.”</w:t>
      </w:r>
      <w:r>
        <w:rPr>
          <w:rStyle w:val="FootnoteReference"/>
          <w:rFonts w:ascii="Arial" w:hAnsi="Arial" w:cs="Arial"/>
          <w:sz w:val="21"/>
          <w:szCs w:val="21"/>
          <w:lang w:val="en-GB"/>
        </w:rPr>
        <w:footnoteReference w:id="23"/>
      </w:r>
      <w:r w:rsidRPr="002D35CC">
        <w:rPr>
          <w:rFonts w:ascii="Arial" w:hAnsi="Arial" w:cs="Arial"/>
          <w:sz w:val="21"/>
          <w:szCs w:val="21"/>
          <w:lang w:val="en-GB"/>
        </w:rPr>
        <w:t xml:space="preserve"> This highlights the necessity to continue researching the topic, open youth-led discussions and raise awareness about the gendered character of key challenges faced by youth in the region, including Kosovo. The benefits of supporting youth to participate in </w:t>
      </w:r>
      <w:r w:rsidRPr="002D35CC">
        <w:rPr>
          <w:rFonts w:ascii="Arial" w:hAnsi="Arial" w:cs="Arial"/>
          <w:b/>
          <w:bCs/>
          <w:sz w:val="21"/>
          <w:szCs w:val="21"/>
          <w:lang w:val="en-GB"/>
        </w:rPr>
        <w:t>development, gender equality and peacebuilding processes</w:t>
      </w:r>
      <w:r w:rsidRPr="002D35CC">
        <w:rPr>
          <w:rFonts w:ascii="Arial" w:hAnsi="Arial" w:cs="Arial"/>
          <w:sz w:val="21"/>
          <w:szCs w:val="21"/>
          <w:lang w:val="en-GB"/>
        </w:rPr>
        <w:t xml:space="preserve"> have also been clearly shown by impact of the EYPPSFK project in relation to developing skills and leadership capacity. For example, young women from different communities in Kosovo </w:t>
      </w:r>
      <w:r w:rsidRPr="002D35CC" w:rsidDel="000928F1">
        <w:rPr>
          <w:rFonts w:ascii="Arial" w:hAnsi="Arial" w:cs="Arial"/>
          <w:sz w:val="21"/>
          <w:szCs w:val="21"/>
          <w:lang w:val="en-GB"/>
        </w:rPr>
        <w:t>were successfully trained and mentored by collaborating with institutions (vertical cohesion) and supported to develop practical project initiatives in line wit</w:t>
      </w:r>
      <w:r w:rsidRPr="002D35CC">
        <w:rPr>
          <w:rFonts w:ascii="Arial" w:hAnsi="Arial" w:cs="Arial"/>
          <w:sz w:val="21"/>
          <w:szCs w:val="21"/>
          <w:lang w:val="en-GB"/>
        </w:rPr>
        <w:t>h</w:t>
      </w:r>
      <w:r w:rsidRPr="002D35CC" w:rsidDel="008449FA">
        <w:rPr>
          <w:rFonts w:ascii="Arial" w:hAnsi="Arial" w:cs="Arial"/>
          <w:sz w:val="21"/>
          <w:szCs w:val="21"/>
          <w:lang w:val="en-GB"/>
        </w:rPr>
        <w:t xml:space="preserve"> the implementation of </w:t>
      </w:r>
      <w:r w:rsidRPr="002D35CC">
        <w:rPr>
          <w:rFonts w:ascii="Arial" w:hAnsi="Arial" w:cs="Arial"/>
          <w:sz w:val="21"/>
          <w:szCs w:val="21"/>
          <w:lang w:val="en-GB"/>
        </w:rPr>
        <w:t xml:space="preserve">UNSCR 2250 and addition, UNSCR 1325 principles </w:t>
      </w:r>
      <w:r w:rsidRPr="002D35CC">
        <w:rPr>
          <w:rFonts w:ascii="Arial" w:hAnsi="Arial" w:cs="Arial"/>
          <w:sz w:val="21"/>
          <w:szCs w:val="21"/>
          <w:lang w:val="en-GB"/>
        </w:rPr>
        <w:lastRenderedPageBreak/>
        <w:t>in their own communities.</w:t>
      </w:r>
      <w:r w:rsidRPr="002D35CC">
        <w:rPr>
          <w:rFonts w:ascii="Arial" w:hAnsi="Arial" w:cs="Arial"/>
          <w:sz w:val="21"/>
          <w:szCs w:val="21"/>
          <w:vertAlign w:val="superscript"/>
          <w:lang w:val="en-GB"/>
        </w:rPr>
        <w:footnoteReference w:id="24"/>
      </w:r>
      <w:r w:rsidRPr="002D35CC">
        <w:rPr>
          <w:rFonts w:ascii="Arial" w:hAnsi="Arial" w:cs="Arial"/>
          <w:sz w:val="21"/>
          <w:szCs w:val="21"/>
          <w:lang w:val="en-GB"/>
        </w:rPr>
        <w:t xml:space="preserve"> In addition, </w:t>
      </w:r>
      <w:r w:rsidRPr="002D35CC" w:rsidDel="00EA1264">
        <w:rPr>
          <w:rFonts w:ascii="Arial" w:hAnsi="Arial" w:cs="Arial"/>
          <w:sz w:val="21"/>
          <w:szCs w:val="21"/>
          <w:lang w:val="en-GB"/>
        </w:rPr>
        <w:t xml:space="preserve">there were concrete individual benefits for </w:t>
      </w:r>
      <w:r w:rsidRPr="002D35CC">
        <w:rPr>
          <w:rFonts w:ascii="Arial" w:hAnsi="Arial" w:cs="Arial"/>
          <w:sz w:val="21"/>
          <w:szCs w:val="21"/>
          <w:lang w:val="en-GB"/>
        </w:rPr>
        <w:t>youth, including access to employment opportunities.</w:t>
      </w:r>
      <w:r w:rsidR="00090174">
        <w:rPr>
          <w:rFonts w:ascii="Arial" w:hAnsi="Arial" w:cs="Arial"/>
          <w:sz w:val="21"/>
          <w:szCs w:val="21"/>
          <w:lang w:val="en-GB"/>
        </w:rPr>
        <w:t xml:space="preserve"> </w:t>
      </w:r>
      <w:r w:rsidR="11E17577" w:rsidRPr="006B4B2E">
        <w:rPr>
          <w:rFonts w:ascii="Arial" w:hAnsi="Arial" w:cs="Arial"/>
          <w:sz w:val="21"/>
          <w:szCs w:val="21"/>
          <w:lang w:val="en-GB"/>
        </w:rPr>
        <w:t xml:space="preserve">Almost all young women who participated, for instance, in the mentorship programme received long-term employment opportunities immediately afterwards. </w:t>
      </w:r>
    </w:p>
    <w:p w14:paraId="5188315D" w14:textId="7026899A" w:rsidR="00D07AD9" w:rsidRPr="006B4B2E" w:rsidRDefault="538FD593" w:rsidP="00BC1B1D">
      <w:pPr>
        <w:rPr>
          <w:rFonts w:ascii="Arial" w:hAnsi="Arial" w:cs="Arial"/>
          <w:lang w:val="en-GB"/>
        </w:rPr>
      </w:pPr>
      <w:r w:rsidRPr="65E811BF">
        <w:rPr>
          <w:rFonts w:ascii="Arial" w:hAnsi="Arial" w:cs="Arial"/>
          <w:sz w:val="21"/>
          <w:szCs w:val="21"/>
          <w:lang w:val="en-GB"/>
        </w:rPr>
        <w:t>There</w:t>
      </w:r>
      <w:r w:rsidR="3C53EAD1" w:rsidRPr="65E811BF">
        <w:rPr>
          <w:rFonts w:ascii="Arial" w:hAnsi="Arial" w:cs="Arial"/>
          <w:sz w:val="21"/>
          <w:szCs w:val="21"/>
          <w:lang w:val="en-GB"/>
        </w:rPr>
        <w:t>fore, p</w:t>
      </w:r>
      <w:r w:rsidRPr="65E811BF">
        <w:rPr>
          <w:rFonts w:ascii="Arial" w:hAnsi="Arial" w:cs="Arial"/>
          <w:sz w:val="21"/>
          <w:szCs w:val="21"/>
          <w:lang w:val="en-GB"/>
        </w:rPr>
        <w:t>olicy intervention and immediate action are needed in support of youth to voice their concerns</w:t>
      </w:r>
      <w:r w:rsidR="3C53EAD1" w:rsidRPr="65E811BF">
        <w:rPr>
          <w:rFonts w:ascii="Arial" w:hAnsi="Arial" w:cs="Arial"/>
          <w:sz w:val="21"/>
          <w:szCs w:val="21"/>
          <w:lang w:val="en-GB"/>
        </w:rPr>
        <w:t>,</w:t>
      </w:r>
      <w:r w:rsidRPr="65E811BF">
        <w:rPr>
          <w:rFonts w:ascii="Arial" w:hAnsi="Arial" w:cs="Arial"/>
          <w:sz w:val="21"/>
          <w:szCs w:val="21"/>
          <w:lang w:val="en-GB"/>
        </w:rPr>
        <w:t xml:space="preserve"> and find solutions alike </w:t>
      </w:r>
      <w:r w:rsidR="3C53EAD1" w:rsidRPr="65E811BF">
        <w:rPr>
          <w:rFonts w:ascii="Arial" w:hAnsi="Arial" w:cs="Arial"/>
          <w:sz w:val="21"/>
          <w:szCs w:val="21"/>
          <w:lang w:val="en-GB"/>
        </w:rPr>
        <w:t>to address the</w:t>
      </w:r>
      <w:r w:rsidR="1758329D" w:rsidRPr="65E811BF">
        <w:rPr>
          <w:rFonts w:ascii="Arial" w:hAnsi="Arial" w:cs="Arial"/>
          <w:sz w:val="21"/>
          <w:szCs w:val="21"/>
          <w:lang w:val="en-GB"/>
        </w:rPr>
        <w:t xml:space="preserve"> multiple socio-economic challenges and widening gender gaps, exacerbated now by the C</w:t>
      </w:r>
      <w:r w:rsidR="6DB536BD" w:rsidRPr="65E811BF">
        <w:rPr>
          <w:rFonts w:ascii="Arial" w:hAnsi="Arial" w:cs="Arial"/>
          <w:sz w:val="21"/>
          <w:szCs w:val="21"/>
          <w:lang w:val="en-GB"/>
        </w:rPr>
        <w:t>OVID</w:t>
      </w:r>
      <w:r w:rsidR="1758329D" w:rsidRPr="65E811BF">
        <w:rPr>
          <w:rFonts w:ascii="Arial" w:hAnsi="Arial" w:cs="Arial"/>
          <w:sz w:val="21"/>
          <w:szCs w:val="21"/>
          <w:lang w:val="en-GB"/>
        </w:rPr>
        <w:t xml:space="preserve">-19 crisis. </w:t>
      </w:r>
    </w:p>
    <w:p w14:paraId="0B3B13FD" w14:textId="5EF7B5E9" w:rsidR="00B90161" w:rsidRPr="006B4B2E" w:rsidRDefault="00B90161" w:rsidP="00011EEE">
      <w:pPr>
        <w:pStyle w:val="Heading1"/>
        <w:pBdr>
          <w:top w:val="single" w:sz="4" w:space="0" w:color="auto"/>
        </w:pBdr>
        <w:rPr>
          <w:rFonts w:cs="Arial"/>
          <w:lang w:val="en-GB"/>
        </w:rPr>
      </w:pPr>
      <w:r w:rsidRPr="006B4B2E">
        <w:rPr>
          <w:rFonts w:cs="Arial"/>
          <w:lang w:val="en-GB"/>
        </w:rPr>
        <w:t xml:space="preserve">Strategy </w:t>
      </w:r>
      <w:r w:rsidRPr="006B4B2E">
        <w:rPr>
          <w:rFonts w:cs="Arial"/>
          <w:sz w:val="20"/>
          <w:lang w:val="en-GB"/>
        </w:rPr>
        <w:t>(1/2 page)</w:t>
      </w:r>
    </w:p>
    <w:p w14:paraId="78212DEF" w14:textId="27758C7B" w:rsidR="004C4578" w:rsidRPr="006B4B2E" w:rsidRDefault="00B90161" w:rsidP="00B90161">
      <w:pPr>
        <w:rPr>
          <w:rFonts w:ascii="Arial" w:hAnsi="Arial" w:cs="Arial"/>
          <w:i/>
          <w:sz w:val="21"/>
          <w:szCs w:val="21"/>
          <w:lang w:val="en-GB"/>
        </w:rPr>
      </w:pPr>
      <w:r w:rsidRPr="006B4B2E">
        <w:rPr>
          <w:rFonts w:ascii="Arial" w:hAnsi="Arial" w:cs="Arial"/>
          <w:i/>
          <w:sz w:val="21"/>
          <w:szCs w:val="21"/>
          <w:lang w:val="en-GB"/>
        </w:rPr>
        <w:t xml:space="preserve">Explain the detailed theory of change (ToC) for this project and what UNDP with partners will do to address the development challenge described above. Identify the approach that has been selected, with a clear rationale backed by credible evidence, integrating gender concerns into the approach. Identify what knowledge, good practices and lessons learned (including from evaluation) have informed the analysis of available choices and the selected strategy. </w:t>
      </w:r>
    </w:p>
    <w:p w14:paraId="4DC4692B" w14:textId="77777777" w:rsidR="0066421B" w:rsidRPr="006B4B2E" w:rsidRDefault="0066421B" w:rsidP="00B90161">
      <w:pPr>
        <w:rPr>
          <w:rFonts w:ascii="Arial" w:hAnsi="Arial" w:cs="Arial"/>
          <w:i/>
          <w:sz w:val="21"/>
          <w:szCs w:val="21"/>
          <w:lang w:val="en-GB"/>
        </w:rPr>
      </w:pPr>
    </w:p>
    <w:p w14:paraId="4628E9AE" w14:textId="3303384E" w:rsidR="00B64D49" w:rsidRDefault="00B64D49" w:rsidP="007A76DF">
      <w:pPr>
        <w:ind w:firstLine="284"/>
        <w:rPr>
          <w:rFonts w:ascii="Arial" w:hAnsi="Arial" w:cs="Arial"/>
          <w:sz w:val="21"/>
          <w:szCs w:val="21"/>
        </w:rPr>
      </w:pPr>
      <w:r w:rsidRPr="00B64D49">
        <w:rPr>
          <w:rFonts w:ascii="Arial" w:hAnsi="Arial" w:cs="Arial"/>
          <w:sz w:val="21"/>
          <w:szCs w:val="21"/>
        </w:rPr>
        <w:t>This proposal will build on the EYPPSFK project legacy by working with a network of young women and men as their peers and allies</w:t>
      </w:r>
      <w:r w:rsidR="00217E83" w:rsidRPr="5848143F">
        <w:rPr>
          <w:rFonts w:ascii="Arial" w:hAnsi="Arial" w:cs="Arial"/>
          <w:sz w:val="21"/>
          <w:szCs w:val="21"/>
          <w:vertAlign w:val="superscript"/>
          <w:lang w:val="en-GB"/>
        </w:rPr>
        <w:footnoteReference w:id="25"/>
      </w:r>
      <w:r w:rsidRPr="00B64D49">
        <w:rPr>
          <w:rFonts w:ascii="Arial" w:hAnsi="Arial" w:cs="Arial"/>
          <w:sz w:val="21"/>
          <w:szCs w:val="21"/>
        </w:rPr>
        <w:t>, to become gender equality and human rights advocates</w:t>
      </w:r>
      <w:r w:rsidR="493794CD" w:rsidRPr="49036C26">
        <w:rPr>
          <w:rFonts w:ascii="Arial" w:hAnsi="Arial" w:cs="Arial"/>
          <w:sz w:val="21"/>
          <w:szCs w:val="21"/>
        </w:rPr>
        <w:t xml:space="preserve"> and</w:t>
      </w:r>
      <w:r w:rsidRPr="00B64D49">
        <w:rPr>
          <w:rFonts w:ascii="Arial" w:hAnsi="Arial" w:cs="Arial"/>
          <w:sz w:val="21"/>
          <w:szCs w:val="21"/>
        </w:rPr>
        <w:t xml:space="preserve"> entrepreneurs as well as creating spaces for positive youth interaction and dialogue potentially</w:t>
      </w:r>
      <w:r w:rsidR="003D4E44">
        <w:rPr>
          <w:rFonts w:ascii="Arial" w:hAnsi="Arial" w:cs="Arial"/>
          <w:sz w:val="21"/>
          <w:szCs w:val="21"/>
        </w:rPr>
        <w:t xml:space="preserve"> </w:t>
      </w:r>
      <w:r w:rsidRPr="00B64D49">
        <w:rPr>
          <w:rFonts w:ascii="Arial" w:hAnsi="Arial" w:cs="Arial"/>
          <w:sz w:val="21"/>
          <w:szCs w:val="21"/>
        </w:rPr>
        <w:t>at both central and local level to build common understanding and empathy</w:t>
      </w:r>
      <w:r w:rsidR="098A77AB" w:rsidRPr="49036C26">
        <w:rPr>
          <w:rFonts w:ascii="Arial" w:hAnsi="Arial" w:cs="Arial"/>
          <w:sz w:val="21"/>
          <w:szCs w:val="21"/>
        </w:rPr>
        <w:t>,</w:t>
      </w:r>
      <w:r w:rsidRPr="00B64D49">
        <w:rPr>
          <w:rFonts w:ascii="Arial" w:hAnsi="Arial" w:cs="Arial"/>
          <w:sz w:val="21"/>
          <w:szCs w:val="21"/>
        </w:rPr>
        <w:t xml:space="preserve"> and hence advance human security</w:t>
      </w:r>
      <w:r w:rsidR="00A40622">
        <w:rPr>
          <w:rFonts w:ascii="Arial" w:hAnsi="Arial" w:cs="Arial"/>
          <w:sz w:val="21"/>
          <w:szCs w:val="21"/>
        </w:rPr>
        <w:t xml:space="preserve"> </w:t>
      </w:r>
      <w:r w:rsidR="00A40622">
        <w:rPr>
          <w:rFonts w:ascii="Arial" w:hAnsi="Arial" w:cs="Arial"/>
          <w:sz w:val="21"/>
          <w:szCs w:val="21"/>
          <w:lang w:val="en-GB"/>
        </w:rPr>
        <w:t>and positive peace</w:t>
      </w:r>
      <w:r w:rsidR="00A40622">
        <w:rPr>
          <w:rStyle w:val="FootnoteReference"/>
          <w:rFonts w:ascii="Arial" w:hAnsi="Arial" w:cs="Arial"/>
          <w:sz w:val="21"/>
          <w:szCs w:val="21"/>
          <w:lang w:val="en-GB"/>
        </w:rPr>
        <w:footnoteReference w:id="26"/>
      </w:r>
      <w:r>
        <w:rPr>
          <w:rFonts w:ascii="Arial" w:hAnsi="Arial" w:cs="Arial"/>
          <w:sz w:val="21"/>
          <w:szCs w:val="21"/>
        </w:rPr>
        <w:t>.</w:t>
      </w:r>
      <w:r w:rsidR="007A76DF">
        <w:rPr>
          <w:rFonts w:ascii="Arial" w:hAnsi="Arial" w:cs="Arial"/>
          <w:sz w:val="21"/>
          <w:szCs w:val="21"/>
          <w:lang w:val="en-GB"/>
        </w:rPr>
        <w:t xml:space="preserve"> </w:t>
      </w:r>
      <w:r w:rsidR="007A76DF" w:rsidRPr="007A76DF">
        <w:rPr>
          <w:rFonts w:ascii="Arial" w:hAnsi="Arial" w:cs="Arial"/>
          <w:sz w:val="21"/>
          <w:szCs w:val="21"/>
          <w:lang w:val="en-GB"/>
        </w:rPr>
        <w:t xml:space="preserve">To this end, </w:t>
      </w:r>
      <w:r w:rsidR="007A76DF">
        <w:rPr>
          <w:rFonts w:ascii="Arial" w:hAnsi="Arial" w:cs="Arial"/>
          <w:sz w:val="21"/>
          <w:szCs w:val="21"/>
          <w:lang w:val="en-GB"/>
        </w:rPr>
        <w:t>the project</w:t>
      </w:r>
      <w:r w:rsidR="007A76DF" w:rsidRPr="007A76DF">
        <w:rPr>
          <w:rFonts w:ascii="Arial" w:hAnsi="Arial" w:cs="Arial"/>
          <w:sz w:val="21"/>
          <w:szCs w:val="21"/>
          <w:lang w:val="en-GB"/>
        </w:rPr>
        <w:t xml:space="preserve"> combines human security, gender equality, development, social cohesion and youth empowerment programming beyond the interpersonal level. More exactly, the project focuses on the meso level: the role of institutions, formal and informal women’s and youth groups, social networks, media, CSOs, and academic institutions, as channels that could bridge and create links across societal divisions and enable young women and men to formulate and tackle these issues themselves. Moreover, the project team is expected to cooperate closely with the Ministry of Youth, Sports and Culture (MCYS), the Ministry of Education, Science, Technology and Innovation (MESTI) and the Ministry of Finance, Labour and Transfers (MFLT). Finally, youth participation at different stages of design, planning and implementation of programs will be priorities by the project to enhance their lasting empowerment as active citizens and agents of positive change. </w:t>
      </w:r>
    </w:p>
    <w:p w14:paraId="49AFFE73" w14:textId="616E4B7D" w:rsidR="00C540FC" w:rsidRPr="00C61AA8" w:rsidRDefault="73C76DEE" w:rsidP="00AE6B61">
      <w:pPr>
        <w:ind w:firstLine="284"/>
        <w:rPr>
          <w:rFonts w:ascii="Arial" w:hAnsi="Arial" w:cs="Arial"/>
          <w:sz w:val="21"/>
          <w:szCs w:val="21"/>
          <w:lang w:val="en-GB"/>
        </w:rPr>
      </w:pPr>
      <w:r w:rsidRPr="0F4F9A41">
        <w:rPr>
          <w:rFonts w:ascii="Arial" w:hAnsi="Arial" w:cs="Arial"/>
          <w:sz w:val="21"/>
          <w:szCs w:val="21"/>
          <w:lang w:val="en-GB"/>
        </w:rPr>
        <w:t>UN-led</w:t>
      </w:r>
      <w:r w:rsidR="21A56D87" w:rsidRPr="0F4F9A41">
        <w:rPr>
          <w:rFonts w:ascii="Arial" w:hAnsi="Arial" w:cs="Arial"/>
          <w:sz w:val="21"/>
          <w:szCs w:val="21"/>
          <w:lang w:val="en-GB"/>
        </w:rPr>
        <w:t xml:space="preserve"> </w:t>
      </w:r>
      <w:r w:rsidR="4B003986" w:rsidRPr="0F4F9A41">
        <w:rPr>
          <w:rFonts w:ascii="Arial" w:hAnsi="Arial" w:cs="Arial"/>
          <w:sz w:val="21"/>
          <w:szCs w:val="21"/>
          <w:lang w:val="en-GB"/>
        </w:rPr>
        <w:t>initiatives</w:t>
      </w:r>
      <w:r w:rsidR="21A56D87" w:rsidRPr="0F4F9A41">
        <w:rPr>
          <w:rFonts w:ascii="Arial" w:hAnsi="Arial" w:cs="Arial"/>
          <w:sz w:val="21"/>
          <w:szCs w:val="21"/>
          <w:lang w:val="en-GB"/>
        </w:rPr>
        <w:t xml:space="preserve"> </w:t>
      </w:r>
      <w:r w:rsidRPr="0F4F9A41">
        <w:rPr>
          <w:rFonts w:ascii="Arial" w:hAnsi="Arial" w:cs="Arial"/>
          <w:sz w:val="21"/>
          <w:szCs w:val="21"/>
          <w:lang w:val="en-GB"/>
        </w:rPr>
        <w:t xml:space="preserve">like the </w:t>
      </w:r>
      <w:r w:rsidR="47AA1096" w:rsidRPr="0F4F9A41">
        <w:rPr>
          <w:rFonts w:ascii="Arial" w:hAnsi="Arial" w:cs="Arial"/>
          <w:sz w:val="21"/>
          <w:szCs w:val="21"/>
          <w:lang w:val="en-GB"/>
        </w:rPr>
        <w:t xml:space="preserve">EYPPSFK </w:t>
      </w:r>
      <w:r w:rsidR="4B003986" w:rsidRPr="0F4F9A41">
        <w:rPr>
          <w:rFonts w:ascii="Arial" w:hAnsi="Arial" w:cs="Arial"/>
          <w:sz w:val="21"/>
          <w:szCs w:val="21"/>
          <w:lang w:val="en-GB"/>
        </w:rPr>
        <w:t xml:space="preserve">joint </w:t>
      </w:r>
      <w:r w:rsidR="47AA1096" w:rsidRPr="0F4F9A41">
        <w:rPr>
          <w:rFonts w:ascii="Arial" w:hAnsi="Arial" w:cs="Arial"/>
          <w:sz w:val="21"/>
          <w:szCs w:val="21"/>
          <w:lang w:val="en-GB"/>
        </w:rPr>
        <w:t>project</w:t>
      </w:r>
      <w:r w:rsidR="4B003986" w:rsidRPr="0F4F9A41">
        <w:rPr>
          <w:rFonts w:ascii="Arial" w:hAnsi="Arial" w:cs="Arial"/>
          <w:sz w:val="21"/>
          <w:szCs w:val="21"/>
          <w:lang w:val="en-GB"/>
        </w:rPr>
        <w:t xml:space="preserve"> funded by PBF</w:t>
      </w:r>
      <w:r w:rsidR="47AA1096" w:rsidRPr="0F4F9A41">
        <w:rPr>
          <w:rFonts w:ascii="Arial" w:hAnsi="Arial" w:cs="Arial"/>
          <w:sz w:val="21"/>
          <w:szCs w:val="21"/>
          <w:lang w:val="en-GB"/>
        </w:rPr>
        <w:t xml:space="preserve"> </w:t>
      </w:r>
      <w:r w:rsidR="21A56D87" w:rsidRPr="0F4F9A41">
        <w:rPr>
          <w:rFonts w:ascii="Arial" w:hAnsi="Arial" w:cs="Arial"/>
          <w:sz w:val="21"/>
          <w:szCs w:val="21"/>
          <w:lang w:val="en-GB"/>
        </w:rPr>
        <w:t xml:space="preserve">have been in line with the Deputy Secretary-General’s reiteration of the importance of (1) </w:t>
      </w:r>
      <w:r w:rsidR="21A56D87" w:rsidRPr="4C978606">
        <w:rPr>
          <w:rFonts w:ascii="Arial" w:hAnsi="Arial" w:cs="Arial"/>
          <w:i/>
          <w:iCs/>
          <w:sz w:val="21"/>
          <w:szCs w:val="21"/>
          <w:lang w:val="en-GB"/>
        </w:rPr>
        <w:t>narrowing the gap between normative and practical realities of the 2250 agenda</w:t>
      </w:r>
      <w:r w:rsidR="21A56D87" w:rsidRPr="0F4F9A41">
        <w:rPr>
          <w:rFonts w:ascii="Arial" w:hAnsi="Arial" w:cs="Arial"/>
          <w:sz w:val="21"/>
          <w:szCs w:val="21"/>
          <w:lang w:val="en-GB"/>
        </w:rPr>
        <w:t xml:space="preserve">, and of (2) </w:t>
      </w:r>
      <w:r w:rsidR="21A56D87" w:rsidRPr="4C978606">
        <w:rPr>
          <w:rFonts w:ascii="Arial" w:hAnsi="Arial" w:cs="Arial"/>
          <w:i/>
          <w:iCs/>
          <w:sz w:val="21"/>
          <w:szCs w:val="21"/>
          <w:lang w:val="en-GB"/>
        </w:rPr>
        <w:t>increasing the investment in youth-led peacebuilding</w:t>
      </w:r>
      <w:r w:rsidR="21A56D87" w:rsidRPr="0F4F9A41">
        <w:rPr>
          <w:rFonts w:ascii="Arial" w:hAnsi="Arial" w:cs="Arial"/>
          <w:sz w:val="21"/>
          <w:szCs w:val="21"/>
          <w:lang w:val="en-GB"/>
        </w:rPr>
        <w:t>.</w:t>
      </w:r>
      <w:r w:rsidR="000674AC" w:rsidRPr="0F4F9A41">
        <w:rPr>
          <w:rFonts w:ascii="Arial" w:hAnsi="Arial" w:cs="Arial"/>
          <w:sz w:val="21"/>
          <w:szCs w:val="21"/>
          <w:vertAlign w:val="superscript"/>
          <w:lang w:val="en-GB"/>
        </w:rPr>
        <w:footnoteReference w:id="27"/>
      </w:r>
      <w:r w:rsidR="21A56D87" w:rsidRPr="0F4F9A41">
        <w:rPr>
          <w:rFonts w:ascii="Arial" w:hAnsi="Arial" w:cs="Arial"/>
          <w:sz w:val="21"/>
          <w:szCs w:val="21"/>
          <w:lang w:val="en-GB"/>
        </w:rPr>
        <w:t xml:space="preserve"> </w:t>
      </w:r>
      <w:r w:rsidR="7875B943" w:rsidRPr="0F4F9A41">
        <w:rPr>
          <w:rFonts w:ascii="Arial" w:hAnsi="Arial" w:cs="Arial"/>
          <w:sz w:val="21"/>
          <w:szCs w:val="21"/>
          <w:lang w:val="en-GB"/>
        </w:rPr>
        <w:t xml:space="preserve">Moreover, through the United Nations Integrated Strategic Framework on Kosovo (ISF), the United Nations </w:t>
      </w:r>
      <w:r w:rsidR="63BDAD91" w:rsidRPr="0F4F9A41">
        <w:rPr>
          <w:rFonts w:ascii="Arial" w:hAnsi="Arial" w:cs="Arial"/>
          <w:sz w:val="21"/>
          <w:szCs w:val="21"/>
          <w:lang w:val="en-GB"/>
        </w:rPr>
        <w:t xml:space="preserve">family </w:t>
      </w:r>
      <w:r w:rsidR="7875B943" w:rsidRPr="0F4F9A41">
        <w:rPr>
          <w:rFonts w:ascii="Arial" w:hAnsi="Arial" w:cs="Arial"/>
          <w:sz w:val="21"/>
          <w:szCs w:val="21"/>
          <w:lang w:val="en-GB"/>
        </w:rPr>
        <w:t xml:space="preserve">has </w:t>
      </w:r>
      <w:r w:rsidR="63BDAD91" w:rsidRPr="0F4F9A41">
        <w:rPr>
          <w:rFonts w:ascii="Arial" w:hAnsi="Arial" w:cs="Arial"/>
          <w:sz w:val="21"/>
          <w:szCs w:val="21"/>
          <w:lang w:val="en-GB"/>
        </w:rPr>
        <w:t>been focused on creating</w:t>
      </w:r>
      <w:r w:rsidR="7875B943" w:rsidRPr="0F4F9A41">
        <w:rPr>
          <w:rFonts w:ascii="Arial" w:hAnsi="Arial" w:cs="Arial"/>
          <w:sz w:val="21"/>
          <w:szCs w:val="21"/>
          <w:lang w:val="en-GB"/>
        </w:rPr>
        <w:t xml:space="preserve"> </w:t>
      </w:r>
      <w:r w:rsidR="197D6584" w:rsidRPr="0F4F9A41">
        <w:rPr>
          <w:rFonts w:ascii="Arial" w:hAnsi="Arial" w:cs="Arial"/>
          <w:sz w:val="21"/>
          <w:szCs w:val="21"/>
          <w:lang w:val="en-GB"/>
        </w:rPr>
        <w:t>“</w:t>
      </w:r>
      <w:r w:rsidR="7875B943" w:rsidRPr="0F4F9A41">
        <w:rPr>
          <w:rFonts w:ascii="Arial" w:hAnsi="Arial" w:cs="Arial"/>
          <w:sz w:val="21"/>
          <w:szCs w:val="21"/>
          <w:lang w:val="en-GB"/>
        </w:rPr>
        <w:t>closer synergies between its development and its peace and security pillars in the pursuit of mutually agreed objectives in the areas of intercommunity trust-building as well as justice, rule of law and human</w:t>
      </w:r>
      <w:r w:rsidR="197D6584" w:rsidRPr="0F4F9A41">
        <w:rPr>
          <w:rFonts w:ascii="Arial" w:hAnsi="Arial" w:cs="Arial"/>
          <w:sz w:val="21"/>
          <w:szCs w:val="21"/>
          <w:lang w:val="en-GB"/>
        </w:rPr>
        <w:t xml:space="preserve"> </w:t>
      </w:r>
      <w:r w:rsidR="7875B943" w:rsidRPr="0F4F9A41">
        <w:rPr>
          <w:rFonts w:ascii="Arial" w:hAnsi="Arial" w:cs="Arial"/>
          <w:sz w:val="21"/>
          <w:szCs w:val="21"/>
          <w:lang w:val="en-GB"/>
        </w:rPr>
        <w:t>rights.</w:t>
      </w:r>
      <w:r w:rsidR="197D6584" w:rsidRPr="0F4F9A41">
        <w:rPr>
          <w:rFonts w:ascii="Arial" w:hAnsi="Arial" w:cs="Arial"/>
          <w:sz w:val="21"/>
          <w:szCs w:val="21"/>
          <w:lang w:val="en-GB"/>
        </w:rPr>
        <w:t>”</w:t>
      </w:r>
      <w:r w:rsidR="00AB48EE" w:rsidRPr="0F4F9A41">
        <w:rPr>
          <w:rStyle w:val="FootnoteReference"/>
          <w:rFonts w:ascii="Arial" w:hAnsi="Arial" w:cs="Arial"/>
          <w:sz w:val="21"/>
          <w:szCs w:val="21"/>
          <w:lang w:val="en-GB"/>
        </w:rPr>
        <w:footnoteReference w:id="28"/>
      </w:r>
      <w:r w:rsidR="7875B943" w:rsidRPr="0F4F9A41">
        <w:rPr>
          <w:rFonts w:ascii="Arial" w:hAnsi="Arial" w:cs="Arial"/>
          <w:sz w:val="21"/>
          <w:szCs w:val="21"/>
          <w:lang w:val="en-GB"/>
        </w:rPr>
        <w:t xml:space="preserve"> </w:t>
      </w:r>
      <w:r w:rsidR="005840A6">
        <w:rPr>
          <w:rFonts w:ascii="Arial" w:hAnsi="Arial" w:cs="Arial"/>
          <w:sz w:val="21"/>
          <w:szCs w:val="21"/>
          <w:lang w:val="en-GB"/>
        </w:rPr>
        <w:t xml:space="preserve">Within this </w:t>
      </w:r>
      <w:r w:rsidR="0046254D">
        <w:rPr>
          <w:rFonts w:ascii="Arial" w:hAnsi="Arial" w:cs="Arial"/>
          <w:sz w:val="21"/>
          <w:szCs w:val="21"/>
          <w:lang w:val="en-GB"/>
        </w:rPr>
        <w:t>framework</w:t>
      </w:r>
      <w:r w:rsidR="00943B31">
        <w:rPr>
          <w:rFonts w:ascii="Arial" w:hAnsi="Arial" w:cs="Arial"/>
          <w:sz w:val="21"/>
          <w:szCs w:val="21"/>
          <w:lang w:val="en-GB"/>
        </w:rPr>
        <w:t xml:space="preserve">, </w:t>
      </w:r>
      <w:r w:rsidR="21A56D87" w:rsidRPr="0F4F9A41">
        <w:rPr>
          <w:rFonts w:ascii="Arial" w:hAnsi="Arial" w:cs="Arial"/>
          <w:b/>
          <w:bCs/>
          <w:sz w:val="21"/>
          <w:szCs w:val="21"/>
          <w:lang w:val="en-GB"/>
        </w:rPr>
        <w:t xml:space="preserve">by focusing on youth empowerment and gender equality, </w:t>
      </w:r>
      <w:r w:rsidR="00943B31">
        <w:rPr>
          <w:rFonts w:ascii="Arial" w:hAnsi="Arial" w:cs="Arial"/>
          <w:b/>
          <w:bCs/>
          <w:sz w:val="21"/>
          <w:szCs w:val="21"/>
          <w:lang w:val="en-GB"/>
        </w:rPr>
        <w:t>the project</w:t>
      </w:r>
      <w:r w:rsidR="00A6228F">
        <w:rPr>
          <w:rFonts w:ascii="Arial" w:hAnsi="Arial" w:cs="Arial"/>
          <w:b/>
          <w:bCs/>
          <w:sz w:val="21"/>
          <w:szCs w:val="21"/>
          <w:lang w:val="en-GB"/>
        </w:rPr>
        <w:t xml:space="preserve"> </w:t>
      </w:r>
      <w:r w:rsidR="66D59A03" w:rsidRPr="49036C26">
        <w:rPr>
          <w:rFonts w:ascii="Arial" w:hAnsi="Arial" w:cs="Arial"/>
          <w:b/>
          <w:bCs/>
          <w:sz w:val="21"/>
          <w:szCs w:val="21"/>
          <w:lang w:val="en-GB"/>
        </w:rPr>
        <w:t>wil</w:t>
      </w:r>
      <w:r w:rsidR="4172AD83" w:rsidRPr="49036C26">
        <w:rPr>
          <w:rFonts w:ascii="Arial" w:hAnsi="Arial" w:cs="Arial"/>
          <w:b/>
          <w:bCs/>
          <w:sz w:val="21"/>
          <w:szCs w:val="21"/>
          <w:lang w:val="en-GB"/>
        </w:rPr>
        <w:t>l</w:t>
      </w:r>
      <w:r w:rsidR="21A56D87" w:rsidRPr="0F4F9A41">
        <w:rPr>
          <w:rFonts w:ascii="Arial" w:hAnsi="Arial" w:cs="Arial"/>
          <w:b/>
          <w:bCs/>
          <w:sz w:val="21"/>
          <w:szCs w:val="21"/>
          <w:lang w:val="en-GB"/>
        </w:rPr>
        <w:t xml:space="preserve"> match </w:t>
      </w:r>
      <w:r w:rsidR="584D5B71" w:rsidRPr="0F4F9A41">
        <w:rPr>
          <w:rFonts w:ascii="Arial" w:hAnsi="Arial" w:cs="Arial"/>
          <w:b/>
          <w:bCs/>
          <w:sz w:val="21"/>
          <w:szCs w:val="21"/>
          <w:lang w:val="en-GB"/>
        </w:rPr>
        <w:t>key</w:t>
      </w:r>
      <w:r w:rsidR="21A56D87" w:rsidRPr="0F4F9A41">
        <w:rPr>
          <w:rFonts w:ascii="Arial" w:hAnsi="Arial" w:cs="Arial"/>
          <w:b/>
          <w:bCs/>
          <w:sz w:val="21"/>
          <w:szCs w:val="21"/>
          <w:lang w:val="en-GB"/>
        </w:rPr>
        <w:t xml:space="preserve"> strategic priorities of the UN Development System</w:t>
      </w:r>
      <w:r w:rsidR="34003252" w:rsidRPr="0F4F9A41">
        <w:rPr>
          <w:rFonts w:ascii="Arial" w:hAnsi="Arial" w:cs="Arial"/>
          <w:b/>
          <w:bCs/>
          <w:sz w:val="21"/>
          <w:szCs w:val="21"/>
          <w:lang w:val="en-GB"/>
        </w:rPr>
        <w:t>,</w:t>
      </w:r>
      <w:r w:rsidR="21A56D87" w:rsidRPr="0F4F9A41">
        <w:rPr>
          <w:rFonts w:ascii="Arial" w:hAnsi="Arial" w:cs="Arial"/>
          <w:b/>
          <w:bCs/>
          <w:sz w:val="21"/>
          <w:szCs w:val="21"/>
          <w:lang w:val="en-GB"/>
        </w:rPr>
        <w:t xml:space="preserve"> and </w:t>
      </w:r>
      <w:r w:rsidR="202D217A" w:rsidRPr="0F4F9A41">
        <w:rPr>
          <w:rFonts w:ascii="Arial" w:hAnsi="Arial" w:cs="Arial"/>
          <w:b/>
          <w:bCs/>
          <w:sz w:val="21"/>
          <w:szCs w:val="21"/>
          <w:lang w:val="en-GB"/>
        </w:rPr>
        <w:t xml:space="preserve">build </w:t>
      </w:r>
      <w:r w:rsidR="729BCEE5" w:rsidRPr="0F4F9A41">
        <w:rPr>
          <w:rFonts w:ascii="Arial" w:hAnsi="Arial" w:cs="Arial"/>
          <w:b/>
          <w:bCs/>
          <w:sz w:val="21"/>
          <w:szCs w:val="21"/>
          <w:lang w:val="en-GB"/>
        </w:rPr>
        <w:t>synergies</w:t>
      </w:r>
      <w:r w:rsidR="21A56D87" w:rsidRPr="0F4F9A41">
        <w:rPr>
          <w:rFonts w:ascii="Arial" w:hAnsi="Arial" w:cs="Arial"/>
          <w:b/>
          <w:bCs/>
          <w:sz w:val="21"/>
          <w:szCs w:val="21"/>
          <w:lang w:val="en-GB"/>
        </w:rPr>
        <w:t xml:space="preserve"> between </w:t>
      </w:r>
      <w:r w:rsidR="385065D4" w:rsidRPr="0F4F9A41">
        <w:rPr>
          <w:rFonts w:ascii="Arial" w:hAnsi="Arial" w:cs="Arial"/>
          <w:b/>
          <w:bCs/>
          <w:sz w:val="21"/>
          <w:szCs w:val="21"/>
          <w:lang w:val="en-GB"/>
        </w:rPr>
        <w:t xml:space="preserve">the </w:t>
      </w:r>
      <w:r w:rsidR="4B003986" w:rsidRPr="0F4F9A41">
        <w:rPr>
          <w:rFonts w:ascii="Arial" w:hAnsi="Arial" w:cs="Arial"/>
          <w:b/>
          <w:bCs/>
          <w:sz w:val="21"/>
          <w:szCs w:val="21"/>
          <w:lang w:val="en-GB"/>
        </w:rPr>
        <w:t>youth</w:t>
      </w:r>
      <w:r w:rsidR="7F05A13A" w:rsidRPr="0F4F9A41">
        <w:rPr>
          <w:rFonts w:ascii="Arial" w:hAnsi="Arial" w:cs="Arial"/>
          <w:b/>
          <w:bCs/>
          <w:sz w:val="21"/>
          <w:szCs w:val="21"/>
          <w:lang w:val="en-GB"/>
        </w:rPr>
        <w:t xml:space="preserve"> agenda</w:t>
      </w:r>
      <w:r w:rsidR="64909520" w:rsidRPr="0F4F9A41">
        <w:rPr>
          <w:rFonts w:ascii="Arial" w:hAnsi="Arial" w:cs="Arial"/>
          <w:b/>
          <w:bCs/>
          <w:sz w:val="21"/>
          <w:szCs w:val="21"/>
          <w:lang w:val="en-GB"/>
        </w:rPr>
        <w:t xml:space="preserve">, gender equality, </w:t>
      </w:r>
      <w:r w:rsidR="0AE1A1C2" w:rsidRPr="0F4F9A41">
        <w:rPr>
          <w:rFonts w:ascii="Arial" w:hAnsi="Arial" w:cs="Arial"/>
          <w:b/>
          <w:bCs/>
          <w:sz w:val="21"/>
          <w:szCs w:val="21"/>
          <w:lang w:val="en-GB"/>
        </w:rPr>
        <w:t xml:space="preserve">human </w:t>
      </w:r>
      <w:r w:rsidR="21A56D87" w:rsidRPr="0F4F9A41">
        <w:rPr>
          <w:rFonts w:ascii="Arial" w:hAnsi="Arial" w:cs="Arial"/>
          <w:b/>
          <w:bCs/>
          <w:sz w:val="21"/>
          <w:szCs w:val="21"/>
          <w:lang w:val="en-GB"/>
        </w:rPr>
        <w:t>development</w:t>
      </w:r>
      <w:r w:rsidR="4B003986" w:rsidRPr="0F4F9A41">
        <w:rPr>
          <w:rFonts w:ascii="Arial" w:hAnsi="Arial" w:cs="Arial"/>
          <w:b/>
          <w:bCs/>
          <w:sz w:val="21"/>
          <w:szCs w:val="21"/>
          <w:lang w:val="en-GB"/>
        </w:rPr>
        <w:t xml:space="preserve">, </w:t>
      </w:r>
      <w:r w:rsidR="21A56D87" w:rsidRPr="0F4F9A41">
        <w:rPr>
          <w:rFonts w:ascii="Arial" w:hAnsi="Arial" w:cs="Arial"/>
          <w:b/>
          <w:bCs/>
          <w:sz w:val="21"/>
          <w:szCs w:val="21"/>
          <w:lang w:val="en-GB"/>
        </w:rPr>
        <w:t>and security</w:t>
      </w:r>
      <w:r w:rsidR="00440F39">
        <w:rPr>
          <w:rFonts w:ascii="Arial" w:hAnsi="Arial" w:cs="Arial"/>
          <w:i/>
          <w:iCs/>
          <w:sz w:val="21"/>
          <w:szCs w:val="21"/>
          <w:lang w:val="en-GB"/>
        </w:rPr>
        <w:t>.</w:t>
      </w:r>
      <w:r w:rsidR="00440F39">
        <w:rPr>
          <w:rStyle w:val="FootnoteReference"/>
          <w:rFonts w:ascii="Arial" w:hAnsi="Arial" w:cs="Arial"/>
          <w:i/>
          <w:iCs/>
          <w:sz w:val="21"/>
          <w:szCs w:val="21"/>
          <w:lang w:val="en-GB"/>
        </w:rPr>
        <w:footnoteReference w:id="29"/>
      </w:r>
      <w:r w:rsidR="00852F3B">
        <w:rPr>
          <w:rFonts w:ascii="Arial" w:hAnsi="Arial" w:cs="Arial"/>
          <w:sz w:val="21"/>
          <w:szCs w:val="21"/>
          <w:lang w:val="en-GB"/>
        </w:rPr>
        <w:t xml:space="preserve"> </w:t>
      </w:r>
      <w:r w:rsidR="41872537" w:rsidRPr="0F4F9A41">
        <w:rPr>
          <w:rFonts w:ascii="Arial" w:hAnsi="Arial" w:cs="Arial"/>
          <w:sz w:val="21"/>
          <w:szCs w:val="21"/>
          <w:lang w:val="en-GB"/>
        </w:rPr>
        <w:t>Accordingly, t</w:t>
      </w:r>
      <w:r w:rsidR="64909520" w:rsidRPr="0F4F9A41">
        <w:rPr>
          <w:rFonts w:ascii="Arial" w:hAnsi="Arial" w:cs="Arial"/>
          <w:sz w:val="21"/>
          <w:szCs w:val="21"/>
          <w:lang w:val="en-GB"/>
        </w:rPr>
        <w:t xml:space="preserve">he project strategy is </w:t>
      </w:r>
      <w:r w:rsidR="07E50283" w:rsidRPr="0F4F9A41">
        <w:rPr>
          <w:rFonts w:ascii="Arial" w:hAnsi="Arial" w:cs="Arial"/>
          <w:sz w:val="21"/>
          <w:szCs w:val="21"/>
          <w:lang w:val="en-GB"/>
        </w:rPr>
        <w:t xml:space="preserve">primarily </w:t>
      </w:r>
      <w:r w:rsidR="64909520" w:rsidRPr="0F4F9A41">
        <w:rPr>
          <w:rFonts w:ascii="Arial" w:hAnsi="Arial" w:cs="Arial"/>
          <w:sz w:val="21"/>
          <w:szCs w:val="21"/>
          <w:lang w:val="en-GB"/>
        </w:rPr>
        <w:t xml:space="preserve">aligned with </w:t>
      </w:r>
      <w:r w:rsidR="0B5E9418" w:rsidRPr="0F4F9A41">
        <w:rPr>
          <w:rFonts w:ascii="Arial" w:hAnsi="Arial" w:cs="Arial"/>
          <w:sz w:val="21"/>
          <w:szCs w:val="21"/>
          <w:lang w:val="en-GB"/>
        </w:rPr>
        <w:t xml:space="preserve">the </w:t>
      </w:r>
      <w:r w:rsidR="64909520" w:rsidRPr="0F4F9A41">
        <w:rPr>
          <w:rFonts w:ascii="Arial" w:hAnsi="Arial" w:cs="Arial"/>
          <w:sz w:val="21"/>
          <w:szCs w:val="21"/>
          <w:lang w:val="en-GB"/>
        </w:rPr>
        <w:t xml:space="preserve">UNSDCF 2021-2025 </w:t>
      </w:r>
      <w:r w:rsidR="64909520" w:rsidRPr="0F4F9A41">
        <w:rPr>
          <w:rFonts w:ascii="Arial" w:hAnsi="Arial" w:cs="Arial"/>
          <w:sz w:val="21"/>
          <w:szCs w:val="21"/>
          <w:u w:val="single"/>
          <w:lang w:val="en-GB"/>
        </w:rPr>
        <w:t xml:space="preserve">Priority </w:t>
      </w:r>
      <w:r w:rsidR="5A256EBF" w:rsidRPr="0F4F9A41">
        <w:rPr>
          <w:rFonts w:ascii="Arial" w:hAnsi="Arial" w:cs="Arial"/>
          <w:sz w:val="21"/>
          <w:szCs w:val="21"/>
          <w:u w:val="single"/>
          <w:lang w:val="en-GB"/>
        </w:rPr>
        <w:t>A</w:t>
      </w:r>
      <w:r w:rsidR="64909520" w:rsidRPr="0F4F9A41">
        <w:rPr>
          <w:rFonts w:ascii="Arial" w:hAnsi="Arial" w:cs="Arial"/>
          <w:sz w:val="21"/>
          <w:szCs w:val="21"/>
          <w:u w:val="single"/>
          <w:lang w:val="en-GB"/>
        </w:rPr>
        <w:t>rea</w:t>
      </w:r>
      <w:r w:rsidR="5A256EBF" w:rsidRPr="0F4F9A41">
        <w:rPr>
          <w:rFonts w:ascii="Arial" w:hAnsi="Arial" w:cs="Arial"/>
          <w:sz w:val="21"/>
          <w:szCs w:val="21"/>
          <w:u w:val="single"/>
          <w:lang w:val="en-GB"/>
        </w:rPr>
        <w:t xml:space="preserve"> 3</w:t>
      </w:r>
      <w:r w:rsidR="5A256EBF" w:rsidRPr="0F4F9A41">
        <w:rPr>
          <w:rFonts w:ascii="Arial" w:hAnsi="Arial" w:cs="Arial"/>
          <w:sz w:val="21"/>
          <w:szCs w:val="21"/>
          <w:lang w:val="en-GB"/>
        </w:rPr>
        <w:t xml:space="preserve">: </w:t>
      </w:r>
      <w:r w:rsidR="5A256EBF" w:rsidRPr="4C978606">
        <w:rPr>
          <w:rFonts w:ascii="Arial" w:hAnsi="Arial" w:cs="Arial"/>
          <w:i/>
          <w:iCs/>
          <w:sz w:val="21"/>
          <w:szCs w:val="21"/>
          <w:lang w:val="en-GB"/>
        </w:rPr>
        <w:t>Resilient, sustainable and inclusive economic development</w:t>
      </w:r>
      <w:r w:rsidR="00716303" w:rsidRPr="0F4F9A41">
        <w:rPr>
          <w:rStyle w:val="FootnoteReference"/>
          <w:rFonts w:ascii="Arial" w:hAnsi="Arial" w:cs="Arial"/>
          <w:sz w:val="21"/>
          <w:szCs w:val="21"/>
          <w:lang w:val="en-GB"/>
        </w:rPr>
        <w:footnoteReference w:id="30"/>
      </w:r>
      <w:r w:rsidR="12309DD6" w:rsidRPr="4C978606">
        <w:rPr>
          <w:rFonts w:ascii="Arial" w:hAnsi="Arial" w:cs="Arial"/>
          <w:i/>
          <w:iCs/>
          <w:sz w:val="21"/>
          <w:szCs w:val="21"/>
          <w:lang w:val="en-GB"/>
        </w:rPr>
        <w:t xml:space="preserve"> </w:t>
      </w:r>
      <w:r w:rsidR="12309DD6" w:rsidRPr="0F4F9A41">
        <w:rPr>
          <w:rFonts w:ascii="Arial" w:hAnsi="Arial" w:cs="Arial"/>
          <w:sz w:val="21"/>
          <w:szCs w:val="21"/>
          <w:lang w:val="en-GB"/>
        </w:rPr>
        <w:t>(emphasis on youth</w:t>
      </w:r>
      <w:r w:rsidR="4B9CA350" w:rsidRPr="0F4F9A41">
        <w:rPr>
          <w:rFonts w:ascii="Arial" w:hAnsi="Arial" w:cs="Arial"/>
          <w:sz w:val="21"/>
          <w:szCs w:val="21"/>
          <w:lang w:val="en-GB"/>
        </w:rPr>
        <w:t xml:space="preserve">, </w:t>
      </w:r>
      <w:r w:rsidR="5FE64915" w:rsidRPr="0F4F9A41">
        <w:rPr>
          <w:rFonts w:ascii="Arial" w:hAnsi="Arial" w:cs="Arial"/>
          <w:sz w:val="21"/>
          <w:szCs w:val="21"/>
          <w:lang w:val="en-GB"/>
        </w:rPr>
        <w:t>vulnerable groups</w:t>
      </w:r>
      <w:r w:rsidR="07E50283" w:rsidRPr="0F4F9A41">
        <w:rPr>
          <w:rFonts w:ascii="Arial" w:hAnsi="Arial" w:cs="Arial"/>
          <w:sz w:val="21"/>
          <w:szCs w:val="21"/>
          <w:lang w:val="en-GB"/>
        </w:rPr>
        <w:t>, labour market</w:t>
      </w:r>
      <w:r w:rsidR="4B9CA350" w:rsidRPr="0F4F9A41">
        <w:rPr>
          <w:rFonts w:ascii="Arial" w:hAnsi="Arial" w:cs="Arial"/>
          <w:sz w:val="21"/>
          <w:szCs w:val="21"/>
          <w:lang w:val="en-GB"/>
        </w:rPr>
        <w:t xml:space="preserve"> and women’s economic empowerment</w:t>
      </w:r>
      <w:r w:rsidR="5FE64915" w:rsidRPr="0F4F9A41">
        <w:rPr>
          <w:rFonts w:ascii="Arial" w:hAnsi="Arial" w:cs="Arial"/>
          <w:sz w:val="21"/>
          <w:szCs w:val="21"/>
          <w:lang w:val="en-GB"/>
        </w:rPr>
        <w:t>)</w:t>
      </w:r>
      <w:r w:rsidR="07E50283" w:rsidRPr="0F4F9A41">
        <w:rPr>
          <w:rFonts w:ascii="Arial" w:hAnsi="Arial" w:cs="Arial"/>
          <w:sz w:val="21"/>
          <w:szCs w:val="21"/>
          <w:lang w:val="en-GB"/>
        </w:rPr>
        <w:t xml:space="preserve">, as well as the </w:t>
      </w:r>
      <w:r w:rsidR="07E50283" w:rsidRPr="0F4F9A41">
        <w:rPr>
          <w:rFonts w:ascii="Arial" w:hAnsi="Arial" w:cs="Arial"/>
          <w:sz w:val="21"/>
          <w:szCs w:val="21"/>
          <w:u w:val="single"/>
          <w:lang w:val="en-GB"/>
        </w:rPr>
        <w:t>Cross-</w:t>
      </w:r>
      <w:r w:rsidR="03114777" w:rsidRPr="0F4F9A41">
        <w:rPr>
          <w:rFonts w:ascii="Arial" w:hAnsi="Arial" w:cs="Arial"/>
          <w:sz w:val="21"/>
          <w:szCs w:val="21"/>
          <w:u w:val="single"/>
          <w:lang w:val="en-GB"/>
        </w:rPr>
        <w:t>c</w:t>
      </w:r>
      <w:r w:rsidR="07E50283" w:rsidRPr="0F4F9A41">
        <w:rPr>
          <w:rFonts w:ascii="Arial" w:hAnsi="Arial" w:cs="Arial"/>
          <w:sz w:val="21"/>
          <w:szCs w:val="21"/>
          <w:u w:val="single"/>
          <w:lang w:val="en-GB"/>
        </w:rPr>
        <w:t>utting</w:t>
      </w:r>
      <w:r w:rsidR="297ECF36" w:rsidRPr="0F4F9A41">
        <w:rPr>
          <w:rFonts w:ascii="Arial" w:hAnsi="Arial" w:cs="Arial"/>
          <w:sz w:val="21"/>
          <w:szCs w:val="21"/>
          <w:u w:val="single"/>
          <w:lang w:val="en-GB"/>
        </w:rPr>
        <w:t xml:space="preserve"> </w:t>
      </w:r>
      <w:r w:rsidR="470EC278" w:rsidRPr="0F4F9A41">
        <w:rPr>
          <w:rFonts w:ascii="Arial" w:hAnsi="Arial" w:cs="Arial"/>
          <w:sz w:val="21"/>
          <w:szCs w:val="21"/>
          <w:u w:val="single"/>
          <w:lang w:val="en-GB"/>
        </w:rPr>
        <w:t>Theme</w:t>
      </w:r>
      <w:r w:rsidR="20ECE6BA" w:rsidRPr="4C978606">
        <w:rPr>
          <w:rFonts w:ascii="Arial" w:hAnsi="Arial" w:cs="Arial"/>
          <w:i/>
          <w:iCs/>
          <w:sz w:val="21"/>
          <w:szCs w:val="21"/>
          <w:lang w:val="en-GB"/>
        </w:rPr>
        <w:t>:</w:t>
      </w:r>
      <w:r w:rsidR="64909520" w:rsidRPr="0F4F9A41">
        <w:rPr>
          <w:rFonts w:ascii="Arial" w:hAnsi="Arial" w:cs="Arial"/>
          <w:sz w:val="21"/>
          <w:szCs w:val="21"/>
          <w:lang w:val="en-GB"/>
        </w:rPr>
        <w:t xml:space="preserve"> </w:t>
      </w:r>
      <w:r w:rsidR="64909520" w:rsidRPr="4C978606">
        <w:rPr>
          <w:rFonts w:ascii="Arial" w:hAnsi="Arial" w:cs="Arial"/>
          <w:i/>
          <w:iCs/>
          <w:sz w:val="21"/>
          <w:szCs w:val="21"/>
          <w:lang w:val="en-GB"/>
        </w:rPr>
        <w:t xml:space="preserve">Increased gender equality and rights-holders’ participation, empowerment, and civic </w:t>
      </w:r>
      <w:r w:rsidR="64909520" w:rsidRPr="4C978606">
        <w:rPr>
          <w:rFonts w:ascii="Arial" w:hAnsi="Arial" w:cs="Arial"/>
          <w:i/>
          <w:iCs/>
          <w:sz w:val="21"/>
          <w:szCs w:val="21"/>
          <w:lang w:val="en-GB"/>
        </w:rPr>
        <w:lastRenderedPageBreak/>
        <w:t>engagement</w:t>
      </w:r>
      <w:r w:rsidR="20ECE6BA" w:rsidRPr="0F4F9A41">
        <w:rPr>
          <w:rFonts w:ascii="Arial" w:hAnsi="Arial" w:cs="Arial"/>
          <w:sz w:val="21"/>
          <w:szCs w:val="21"/>
          <w:lang w:val="en-GB"/>
        </w:rPr>
        <w:t>.</w:t>
      </w:r>
      <w:r w:rsidR="008C50FF" w:rsidRPr="0F4F9A41">
        <w:rPr>
          <w:rStyle w:val="FootnoteReference"/>
          <w:rFonts w:ascii="Arial" w:hAnsi="Arial" w:cs="Arial"/>
          <w:sz w:val="21"/>
          <w:szCs w:val="21"/>
          <w:lang w:val="en-GB"/>
        </w:rPr>
        <w:footnoteReference w:id="31"/>
      </w:r>
      <w:r w:rsidR="00E36757" w:rsidRPr="0F4F9A41">
        <w:rPr>
          <w:rStyle w:val="FootnoteReference"/>
          <w:rFonts w:ascii="Arial" w:hAnsi="Arial" w:cs="Arial"/>
          <w:sz w:val="21"/>
          <w:szCs w:val="21"/>
          <w:lang w:val="en-GB"/>
        </w:rPr>
        <w:footnoteReference w:id="32"/>
      </w:r>
      <w:r w:rsidR="03114777" w:rsidRPr="0F4F9A41">
        <w:rPr>
          <w:rFonts w:ascii="Arial" w:hAnsi="Arial" w:cs="Arial"/>
          <w:sz w:val="21"/>
          <w:szCs w:val="21"/>
          <w:lang w:val="en-GB"/>
        </w:rPr>
        <w:t xml:space="preserve"> </w:t>
      </w:r>
      <w:r w:rsidR="00C61413" w:rsidRPr="0F4F9A41">
        <w:rPr>
          <w:rFonts w:ascii="Arial" w:hAnsi="Arial" w:cs="Arial"/>
          <w:sz w:val="21"/>
          <w:szCs w:val="21"/>
          <w:lang w:val="en-GB"/>
        </w:rPr>
        <w:t xml:space="preserve">At the same time, the project is in line with </w:t>
      </w:r>
      <w:r w:rsidR="64909520" w:rsidRPr="0F4F9A41">
        <w:rPr>
          <w:rFonts w:ascii="Arial" w:hAnsi="Arial" w:cs="Arial"/>
          <w:sz w:val="21"/>
          <w:szCs w:val="21"/>
          <w:lang w:val="en-GB"/>
        </w:rPr>
        <w:t>CPD 2021-2025</w:t>
      </w:r>
      <w:r w:rsidR="7E7D3C2B" w:rsidRPr="0F4F9A41">
        <w:rPr>
          <w:rFonts w:ascii="Arial" w:hAnsi="Arial" w:cs="Arial"/>
          <w:sz w:val="21"/>
          <w:szCs w:val="21"/>
          <w:lang w:val="en-GB"/>
        </w:rPr>
        <w:t>,</w:t>
      </w:r>
      <w:r w:rsidR="64909520" w:rsidRPr="0F4F9A41">
        <w:rPr>
          <w:rFonts w:ascii="Arial" w:hAnsi="Arial" w:cs="Arial"/>
          <w:sz w:val="21"/>
          <w:szCs w:val="21"/>
          <w:lang w:val="en-GB"/>
        </w:rPr>
        <w:t xml:space="preserve"> </w:t>
      </w:r>
      <w:r w:rsidR="2C3650B3" w:rsidRPr="0F4F9A41">
        <w:rPr>
          <w:rFonts w:ascii="Arial" w:hAnsi="Arial" w:cs="Arial"/>
          <w:sz w:val="21"/>
          <w:szCs w:val="21"/>
          <w:u w:val="single"/>
          <w:lang w:val="en-GB"/>
        </w:rPr>
        <w:t xml:space="preserve">Outcome </w:t>
      </w:r>
      <w:r w:rsidR="23937F37" w:rsidRPr="0F4F9A41">
        <w:rPr>
          <w:rFonts w:ascii="Arial" w:hAnsi="Arial" w:cs="Arial"/>
          <w:sz w:val="21"/>
          <w:szCs w:val="21"/>
          <w:u w:val="single"/>
          <w:lang w:val="en-GB"/>
        </w:rPr>
        <w:t>2</w:t>
      </w:r>
      <w:r w:rsidR="2C3650B3" w:rsidRPr="0F4F9A41">
        <w:rPr>
          <w:rFonts w:ascii="Arial" w:hAnsi="Arial" w:cs="Arial"/>
          <w:sz w:val="21"/>
          <w:szCs w:val="21"/>
          <w:lang w:val="en-GB"/>
        </w:rPr>
        <w:t>:</w:t>
      </w:r>
      <w:r w:rsidR="00D951EA" w:rsidRPr="0F4F9A41">
        <w:rPr>
          <w:rStyle w:val="FootnoteReference"/>
          <w:rFonts w:ascii="Arial" w:hAnsi="Arial" w:cs="Arial"/>
          <w:sz w:val="21"/>
          <w:szCs w:val="21"/>
          <w:lang w:val="en-GB"/>
        </w:rPr>
        <w:footnoteReference w:id="33"/>
      </w:r>
      <w:r w:rsidR="64909520" w:rsidRPr="0F4F9A41">
        <w:rPr>
          <w:rFonts w:ascii="Arial" w:hAnsi="Arial" w:cs="Arial"/>
          <w:sz w:val="21"/>
          <w:szCs w:val="21"/>
          <w:lang w:val="en-GB"/>
        </w:rPr>
        <w:t xml:space="preserve"> </w:t>
      </w:r>
      <w:r w:rsidR="64909520" w:rsidRPr="4C978606">
        <w:rPr>
          <w:rFonts w:ascii="Arial" w:hAnsi="Arial" w:cs="Arial"/>
          <w:i/>
          <w:iCs/>
          <w:sz w:val="21"/>
          <w:szCs w:val="21"/>
          <w:lang w:val="en-GB"/>
        </w:rPr>
        <w:t xml:space="preserve">By 2025, women and men in Kosovo, particularly youth and vulnerable groups, have </w:t>
      </w:r>
      <w:r w:rsidR="298997DE" w:rsidRPr="21FD14D7">
        <w:rPr>
          <w:rFonts w:ascii="Arial" w:hAnsi="Arial" w:cs="Arial"/>
          <w:i/>
          <w:iCs/>
          <w:sz w:val="21"/>
          <w:szCs w:val="21"/>
          <w:lang w:val="en-GB"/>
        </w:rPr>
        <w:t>increased</w:t>
      </w:r>
      <w:r w:rsidR="64909520" w:rsidRPr="4C978606">
        <w:rPr>
          <w:rFonts w:ascii="Arial" w:hAnsi="Arial" w:cs="Arial"/>
          <w:i/>
          <w:iCs/>
          <w:sz w:val="21"/>
          <w:szCs w:val="21"/>
          <w:lang w:val="en-GB"/>
        </w:rPr>
        <w:t xml:space="preserve"> access to decent work and benefit from sustainable and inclusive economic development that is more resilient to impacts of climate change, disasters and emergencies</w:t>
      </w:r>
      <w:r w:rsidR="66027BC3" w:rsidRPr="4C978606">
        <w:rPr>
          <w:rFonts w:ascii="Arial" w:hAnsi="Arial" w:cs="Arial"/>
          <w:i/>
          <w:iCs/>
          <w:sz w:val="21"/>
          <w:szCs w:val="21"/>
          <w:lang w:val="en-GB"/>
        </w:rPr>
        <w:t>.</w:t>
      </w:r>
      <w:r w:rsidR="1FF6C69B" w:rsidRPr="0F4F9A41">
        <w:rPr>
          <w:rFonts w:ascii="Arial" w:hAnsi="Arial" w:cs="Arial"/>
          <w:sz w:val="21"/>
          <w:szCs w:val="21"/>
          <w:lang w:val="en-GB"/>
        </w:rPr>
        <w:t xml:space="preserve"> </w:t>
      </w:r>
      <w:r w:rsidR="7FEE4DDC" w:rsidRPr="0F4F9A41">
        <w:rPr>
          <w:rFonts w:ascii="Arial" w:hAnsi="Arial" w:cs="Arial"/>
          <w:sz w:val="21"/>
          <w:szCs w:val="21"/>
          <w:lang w:val="en-GB"/>
        </w:rPr>
        <w:t xml:space="preserve">Nevertheless, this project </w:t>
      </w:r>
      <w:r w:rsidR="66027BC3" w:rsidRPr="0F4F9A41">
        <w:rPr>
          <w:rFonts w:ascii="Arial" w:hAnsi="Arial" w:cs="Arial"/>
          <w:sz w:val="21"/>
          <w:szCs w:val="21"/>
          <w:lang w:val="en-GB"/>
        </w:rPr>
        <w:t xml:space="preserve">is </w:t>
      </w:r>
      <w:r w:rsidR="35D4C9C5" w:rsidRPr="0F4F9A41">
        <w:rPr>
          <w:rFonts w:ascii="Arial" w:hAnsi="Arial" w:cs="Arial"/>
          <w:sz w:val="21"/>
          <w:szCs w:val="21"/>
          <w:lang w:val="en-GB"/>
        </w:rPr>
        <w:t>also cross-</w:t>
      </w:r>
      <w:r w:rsidR="40CA38A3" w:rsidRPr="0F4F9A41">
        <w:rPr>
          <w:rFonts w:ascii="Arial" w:hAnsi="Arial" w:cs="Arial"/>
          <w:sz w:val="21"/>
          <w:szCs w:val="21"/>
          <w:lang w:val="en-GB"/>
        </w:rPr>
        <w:t>thematic</w:t>
      </w:r>
      <w:r w:rsidR="0D54C8F9" w:rsidRPr="0F4F9A41">
        <w:rPr>
          <w:rFonts w:ascii="Arial" w:hAnsi="Arial" w:cs="Arial"/>
          <w:sz w:val="21"/>
          <w:szCs w:val="21"/>
          <w:lang w:val="en-GB"/>
        </w:rPr>
        <w:t>,</w:t>
      </w:r>
      <w:r w:rsidR="35D4C9C5" w:rsidRPr="0F4F9A41">
        <w:rPr>
          <w:rFonts w:ascii="Arial" w:hAnsi="Arial" w:cs="Arial"/>
          <w:sz w:val="21"/>
          <w:szCs w:val="21"/>
          <w:lang w:val="en-GB"/>
        </w:rPr>
        <w:t xml:space="preserve"> and it is expected that </w:t>
      </w:r>
      <w:r w:rsidR="0D54C8F9" w:rsidRPr="0F4F9A41">
        <w:rPr>
          <w:rFonts w:ascii="Arial" w:hAnsi="Arial" w:cs="Arial"/>
          <w:sz w:val="21"/>
          <w:szCs w:val="21"/>
          <w:lang w:val="en-GB"/>
        </w:rPr>
        <w:t>its</w:t>
      </w:r>
      <w:r w:rsidR="35D4C9C5" w:rsidRPr="0F4F9A41">
        <w:rPr>
          <w:rFonts w:ascii="Arial" w:hAnsi="Arial" w:cs="Arial"/>
          <w:sz w:val="21"/>
          <w:szCs w:val="21"/>
          <w:lang w:val="en-GB"/>
        </w:rPr>
        <w:t xml:space="preserve"> results will</w:t>
      </w:r>
      <w:r w:rsidR="0D54C8F9" w:rsidRPr="0F4F9A41">
        <w:rPr>
          <w:rFonts w:ascii="Arial" w:hAnsi="Arial" w:cs="Arial"/>
          <w:sz w:val="21"/>
          <w:szCs w:val="21"/>
          <w:lang w:val="en-GB"/>
        </w:rPr>
        <w:t xml:space="preserve"> partially spill-over in </w:t>
      </w:r>
      <w:r w:rsidR="0A4C029F" w:rsidRPr="0F4F9A41">
        <w:rPr>
          <w:rFonts w:ascii="Arial" w:hAnsi="Arial" w:cs="Arial"/>
          <w:sz w:val="21"/>
          <w:szCs w:val="21"/>
          <w:lang w:val="en-GB"/>
        </w:rPr>
        <w:t>different</w:t>
      </w:r>
      <w:r w:rsidR="0D54C8F9" w:rsidRPr="0F4F9A41">
        <w:rPr>
          <w:rFonts w:ascii="Arial" w:hAnsi="Arial" w:cs="Arial"/>
          <w:sz w:val="21"/>
          <w:szCs w:val="21"/>
          <w:lang w:val="en-GB"/>
        </w:rPr>
        <w:t xml:space="preserve"> priority areas. </w:t>
      </w:r>
      <w:r w:rsidR="1FF6C69B" w:rsidRPr="0F4F9A41">
        <w:rPr>
          <w:rFonts w:ascii="Arial" w:hAnsi="Arial" w:cs="Arial"/>
          <w:sz w:val="21"/>
          <w:szCs w:val="21"/>
          <w:lang w:val="en-GB"/>
        </w:rPr>
        <w:t>For example,</w:t>
      </w:r>
      <w:r w:rsidR="21A56D87" w:rsidRPr="0F4F9A41">
        <w:rPr>
          <w:rFonts w:ascii="Arial" w:hAnsi="Arial" w:cs="Arial"/>
          <w:sz w:val="21"/>
          <w:szCs w:val="21"/>
          <w:lang w:val="en-GB"/>
        </w:rPr>
        <w:t xml:space="preserve"> </w:t>
      </w:r>
      <w:r w:rsidR="21A56D87" w:rsidRPr="4C978606">
        <w:rPr>
          <w:rFonts w:ascii="Arial" w:hAnsi="Arial" w:cs="Arial"/>
          <w:i/>
          <w:iCs/>
          <w:sz w:val="21"/>
          <w:szCs w:val="21"/>
          <w:lang w:val="en-GB"/>
        </w:rPr>
        <w:t>accountable governance</w:t>
      </w:r>
      <w:r w:rsidR="21A56D87" w:rsidRPr="0F4F9A41">
        <w:rPr>
          <w:rFonts w:ascii="Arial" w:hAnsi="Arial" w:cs="Arial"/>
          <w:sz w:val="21"/>
          <w:szCs w:val="21"/>
          <w:lang w:val="en-GB"/>
        </w:rPr>
        <w:t xml:space="preserve"> and an enabling environment </w:t>
      </w:r>
      <w:r w:rsidR="143E6DF8" w:rsidRPr="0F4F9A41">
        <w:rPr>
          <w:rFonts w:ascii="Arial" w:hAnsi="Arial" w:cs="Arial"/>
          <w:sz w:val="21"/>
          <w:szCs w:val="21"/>
          <w:lang w:val="en-GB"/>
        </w:rPr>
        <w:t>may</w:t>
      </w:r>
      <w:r w:rsidR="0145CD0C" w:rsidRPr="0F4F9A41">
        <w:rPr>
          <w:rFonts w:ascii="Arial" w:hAnsi="Arial" w:cs="Arial"/>
          <w:sz w:val="21"/>
          <w:szCs w:val="21"/>
          <w:lang w:val="en-GB"/>
        </w:rPr>
        <w:t xml:space="preserve"> also</w:t>
      </w:r>
      <w:r w:rsidR="21A56D87" w:rsidRPr="0F4F9A41">
        <w:rPr>
          <w:rFonts w:ascii="Arial" w:hAnsi="Arial" w:cs="Arial"/>
          <w:sz w:val="21"/>
          <w:szCs w:val="21"/>
          <w:lang w:val="en-GB"/>
        </w:rPr>
        <w:t xml:space="preserve"> be supported </w:t>
      </w:r>
      <w:r w:rsidR="0145CD0C" w:rsidRPr="0F4F9A41">
        <w:rPr>
          <w:rFonts w:ascii="Arial" w:hAnsi="Arial" w:cs="Arial"/>
          <w:sz w:val="21"/>
          <w:szCs w:val="21"/>
          <w:lang w:val="en-GB"/>
        </w:rPr>
        <w:t xml:space="preserve">through </w:t>
      </w:r>
      <w:r w:rsidR="21A56D87" w:rsidRPr="0F4F9A41">
        <w:rPr>
          <w:rFonts w:ascii="Arial" w:hAnsi="Arial" w:cs="Arial"/>
          <w:sz w:val="21"/>
          <w:szCs w:val="21"/>
          <w:lang w:val="en-GB"/>
        </w:rPr>
        <w:t>the engagement of skilled youth in efforts to enhance gender equality and build transparency, meritocracy</w:t>
      </w:r>
      <w:r w:rsidR="50260D3A" w:rsidRPr="0F4F9A41">
        <w:rPr>
          <w:rFonts w:ascii="Arial" w:hAnsi="Arial" w:cs="Arial"/>
          <w:sz w:val="21"/>
          <w:szCs w:val="21"/>
          <w:lang w:val="en-GB"/>
        </w:rPr>
        <w:t>,</w:t>
      </w:r>
      <w:r w:rsidR="21A56D87" w:rsidRPr="0F4F9A41">
        <w:rPr>
          <w:rFonts w:ascii="Arial" w:hAnsi="Arial" w:cs="Arial"/>
          <w:sz w:val="21"/>
          <w:szCs w:val="21"/>
          <w:lang w:val="en-GB"/>
        </w:rPr>
        <w:t xml:space="preserve"> and efficiency of institutions.</w:t>
      </w:r>
      <w:r w:rsidR="5E72C355" w:rsidRPr="0F4F9A41">
        <w:rPr>
          <w:rFonts w:ascii="Arial" w:hAnsi="Arial" w:cs="Arial"/>
          <w:sz w:val="21"/>
          <w:szCs w:val="21"/>
          <w:lang w:val="en-GB"/>
        </w:rPr>
        <w:t xml:space="preserve"> </w:t>
      </w:r>
      <w:r w:rsidR="50969021" w:rsidRPr="0F4F9A41">
        <w:rPr>
          <w:rFonts w:ascii="Arial" w:hAnsi="Arial" w:cs="Arial"/>
          <w:sz w:val="21"/>
          <w:szCs w:val="21"/>
          <w:lang w:val="en-GB"/>
        </w:rPr>
        <w:t xml:space="preserve">On a smaller </w:t>
      </w:r>
      <w:r w:rsidR="50260D3A" w:rsidRPr="0F4F9A41">
        <w:rPr>
          <w:rFonts w:ascii="Arial" w:hAnsi="Arial" w:cs="Arial"/>
          <w:sz w:val="21"/>
          <w:szCs w:val="21"/>
          <w:lang w:val="en-GB"/>
        </w:rPr>
        <w:t>scale</w:t>
      </w:r>
      <w:r w:rsidR="5E72C355" w:rsidRPr="0F4F9A41">
        <w:rPr>
          <w:rFonts w:ascii="Arial" w:hAnsi="Arial" w:cs="Arial"/>
          <w:sz w:val="21"/>
          <w:szCs w:val="21"/>
          <w:lang w:val="en-GB"/>
        </w:rPr>
        <w:t xml:space="preserve">, </w:t>
      </w:r>
      <w:r w:rsidR="18FC8133" w:rsidRPr="0F4F9A41">
        <w:rPr>
          <w:rFonts w:ascii="Arial" w:hAnsi="Arial" w:cs="Arial"/>
          <w:sz w:val="21"/>
          <w:szCs w:val="21"/>
          <w:lang w:val="en-GB"/>
        </w:rPr>
        <w:t>the project may also continue testing assumption</w:t>
      </w:r>
      <w:r w:rsidR="657840B0" w:rsidRPr="0F4F9A41">
        <w:rPr>
          <w:rFonts w:ascii="Arial" w:hAnsi="Arial" w:cs="Arial"/>
          <w:sz w:val="21"/>
          <w:szCs w:val="21"/>
          <w:lang w:val="en-GB"/>
        </w:rPr>
        <w:t xml:space="preserve">s inherited from </w:t>
      </w:r>
      <w:r w:rsidR="6BE26B6B" w:rsidRPr="0F4F9A41">
        <w:rPr>
          <w:rFonts w:ascii="Arial" w:hAnsi="Arial" w:cs="Arial"/>
          <w:sz w:val="21"/>
          <w:szCs w:val="21"/>
          <w:lang w:val="en-GB"/>
        </w:rPr>
        <w:t>previous UNKT initiatives</w:t>
      </w:r>
      <w:r w:rsidR="18FC8133" w:rsidRPr="0F4F9A41">
        <w:rPr>
          <w:rFonts w:ascii="Arial" w:hAnsi="Arial" w:cs="Arial"/>
          <w:sz w:val="21"/>
          <w:szCs w:val="21"/>
          <w:lang w:val="en-GB"/>
        </w:rPr>
        <w:t xml:space="preserve"> around </w:t>
      </w:r>
      <w:r w:rsidR="18FC8133" w:rsidRPr="4C978606">
        <w:rPr>
          <w:rFonts w:ascii="Arial" w:hAnsi="Arial" w:cs="Arial"/>
          <w:i/>
          <w:iCs/>
          <w:sz w:val="21"/>
          <w:szCs w:val="21"/>
          <w:lang w:val="en-GB"/>
        </w:rPr>
        <w:t>social cohesion</w:t>
      </w:r>
      <w:r w:rsidR="1646D96F" w:rsidRPr="0F4F9A41">
        <w:rPr>
          <w:rFonts w:ascii="Arial" w:hAnsi="Arial" w:cs="Arial"/>
          <w:sz w:val="21"/>
          <w:szCs w:val="21"/>
          <w:lang w:val="en-GB"/>
        </w:rPr>
        <w:t xml:space="preserve">, by </w:t>
      </w:r>
      <w:r w:rsidR="70DACAC6" w:rsidRPr="0F4F9A41">
        <w:rPr>
          <w:rFonts w:ascii="Arial" w:hAnsi="Arial" w:cs="Arial"/>
          <w:sz w:val="21"/>
          <w:szCs w:val="21"/>
          <w:lang w:val="en-GB"/>
        </w:rPr>
        <w:t xml:space="preserve">seeking to build trusts between </w:t>
      </w:r>
      <w:r w:rsidR="357972C0" w:rsidRPr="0F4F9A41">
        <w:rPr>
          <w:rFonts w:ascii="Arial" w:hAnsi="Arial" w:cs="Arial"/>
          <w:sz w:val="21"/>
          <w:szCs w:val="21"/>
          <w:lang w:val="en-GB"/>
        </w:rPr>
        <w:t>you</w:t>
      </w:r>
      <w:r w:rsidR="2CD915F3" w:rsidRPr="0F4F9A41">
        <w:rPr>
          <w:rFonts w:ascii="Arial" w:hAnsi="Arial" w:cs="Arial"/>
          <w:sz w:val="21"/>
          <w:szCs w:val="21"/>
          <w:lang w:val="en-GB"/>
        </w:rPr>
        <w:t>ng men</w:t>
      </w:r>
      <w:r w:rsidR="03D7647C" w:rsidRPr="0F4F9A41">
        <w:rPr>
          <w:rFonts w:ascii="Arial" w:hAnsi="Arial" w:cs="Arial"/>
          <w:sz w:val="21"/>
          <w:szCs w:val="21"/>
          <w:lang w:val="en-GB"/>
        </w:rPr>
        <w:t xml:space="preserve"> and women</w:t>
      </w:r>
      <w:r w:rsidR="166C1E0D" w:rsidRPr="0F4F9A41">
        <w:rPr>
          <w:rFonts w:ascii="Arial" w:hAnsi="Arial" w:cs="Arial"/>
          <w:sz w:val="21"/>
          <w:szCs w:val="21"/>
          <w:lang w:val="en-GB"/>
        </w:rPr>
        <w:t xml:space="preserve"> </w:t>
      </w:r>
      <w:r w:rsidR="357972C0" w:rsidRPr="0F4F9A41">
        <w:rPr>
          <w:rFonts w:ascii="Arial" w:hAnsi="Arial" w:cs="Arial"/>
          <w:sz w:val="21"/>
          <w:szCs w:val="21"/>
          <w:lang w:val="en-GB"/>
        </w:rPr>
        <w:t>belonging to different communities (horizontal</w:t>
      </w:r>
      <w:r w:rsidR="04692791" w:rsidRPr="0F4F9A41">
        <w:rPr>
          <w:rFonts w:ascii="Arial" w:hAnsi="Arial" w:cs="Arial"/>
          <w:sz w:val="21"/>
          <w:szCs w:val="21"/>
          <w:lang w:val="en-GB"/>
        </w:rPr>
        <w:t xml:space="preserve"> cohesion</w:t>
      </w:r>
      <w:r w:rsidR="357972C0" w:rsidRPr="0F4F9A41">
        <w:rPr>
          <w:rFonts w:ascii="Arial" w:hAnsi="Arial" w:cs="Arial"/>
          <w:sz w:val="21"/>
          <w:szCs w:val="21"/>
          <w:lang w:val="en-GB"/>
        </w:rPr>
        <w:t xml:space="preserve">), as well as </w:t>
      </w:r>
      <w:r w:rsidR="008842DA" w:rsidRPr="0F4F9A41">
        <w:rPr>
          <w:rFonts w:ascii="Arial" w:hAnsi="Arial" w:cs="Arial"/>
          <w:sz w:val="21"/>
          <w:szCs w:val="21"/>
          <w:lang w:val="en-GB"/>
        </w:rPr>
        <w:t xml:space="preserve">through </w:t>
      </w:r>
      <w:r w:rsidR="04692791" w:rsidRPr="0F4F9A41">
        <w:rPr>
          <w:rFonts w:ascii="Arial" w:hAnsi="Arial" w:cs="Arial"/>
          <w:sz w:val="21"/>
          <w:szCs w:val="21"/>
          <w:lang w:val="en-GB"/>
        </w:rPr>
        <w:t xml:space="preserve">supporting </w:t>
      </w:r>
      <w:r w:rsidR="03D7647C" w:rsidRPr="0F4F9A41">
        <w:rPr>
          <w:rFonts w:ascii="Arial" w:hAnsi="Arial" w:cs="Arial"/>
          <w:sz w:val="21"/>
          <w:szCs w:val="21"/>
          <w:lang w:val="en-GB"/>
        </w:rPr>
        <w:t>youth activist</w:t>
      </w:r>
      <w:r w:rsidR="09B37370" w:rsidRPr="0F4F9A41">
        <w:rPr>
          <w:rFonts w:ascii="Arial" w:hAnsi="Arial" w:cs="Arial"/>
          <w:sz w:val="21"/>
          <w:szCs w:val="21"/>
          <w:lang w:val="en-GB"/>
        </w:rPr>
        <w:t>s</w:t>
      </w:r>
      <w:r w:rsidR="03D7647C" w:rsidRPr="0F4F9A41">
        <w:rPr>
          <w:rFonts w:ascii="Arial" w:hAnsi="Arial" w:cs="Arial"/>
          <w:sz w:val="21"/>
          <w:szCs w:val="21"/>
          <w:lang w:val="en-GB"/>
        </w:rPr>
        <w:t xml:space="preserve"> and groups to engage</w:t>
      </w:r>
      <w:r w:rsidR="04692791" w:rsidRPr="0F4F9A41">
        <w:rPr>
          <w:rFonts w:ascii="Arial" w:hAnsi="Arial" w:cs="Arial"/>
          <w:sz w:val="21"/>
          <w:szCs w:val="21"/>
          <w:lang w:val="en-GB"/>
        </w:rPr>
        <w:t xml:space="preserve"> with institutions </w:t>
      </w:r>
      <w:r w:rsidR="166C1E0D" w:rsidRPr="0F4F9A41">
        <w:rPr>
          <w:rFonts w:ascii="Arial" w:hAnsi="Arial" w:cs="Arial"/>
          <w:sz w:val="21"/>
          <w:szCs w:val="21"/>
          <w:lang w:val="en-GB"/>
        </w:rPr>
        <w:t xml:space="preserve">in </w:t>
      </w:r>
      <w:r w:rsidR="2CD915F3" w:rsidRPr="0F4F9A41">
        <w:rPr>
          <w:rFonts w:ascii="Arial" w:hAnsi="Arial" w:cs="Arial"/>
          <w:sz w:val="21"/>
          <w:szCs w:val="21"/>
          <w:lang w:val="en-GB"/>
        </w:rPr>
        <w:t xml:space="preserve">tackling gender equality and youth policies </w:t>
      </w:r>
      <w:r w:rsidR="04692791" w:rsidRPr="0F4F9A41">
        <w:rPr>
          <w:rFonts w:ascii="Arial" w:hAnsi="Arial" w:cs="Arial"/>
          <w:sz w:val="21"/>
          <w:szCs w:val="21"/>
          <w:lang w:val="en-GB"/>
        </w:rPr>
        <w:t>(vertical cohesion)</w:t>
      </w:r>
      <w:r w:rsidR="2CD915F3" w:rsidRPr="0F4F9A41">
        <w:rPr>
          <w:rFonts w:ascii="Arial" w:hAnsi="Arial" w:cs="Arial"/>
          <w:sz w:val="21"/>
          <w:szCs w:val="21"/>
          <w:lang w:val="en-GB"/>
        </w:rPr>
        <w:t>.</w:t>
      </w:r>
    </w:p>
    <w:p w14:paraId="0F9C292D" w14:textId="77777777" w:rsidR="000274B5" w:rsidRPr="00C61AA8" w:rsidRDefault="000274B5" w:rsidP="00A97FD6">
      <w:pPr>
        <w:ind w:firstLine="284"/>
        <w:rPr>
          <w:rFonts w:ascii="Arial" w:hAnsi="Arial" w:cs="Arial"/>
          <w:iCs/>
          <w:sz w:val="21"/>
          <w:szCs w:val="21"/>
          <w:lang w:val="en-GB"/>
        </w:rPr>
      </w:pPr>
    </w:p>
    <w:p w14:paraId="411A9C58" w14:textId="4F36C305" w:rsidR="004C4578" w:rsidRPr="00C61AA8" w:rsidRDefault="004C4578" w:rsidP="0080062F">
      <w:pPr>
        <w:jc w:val="left"/>
        <w:rPr>
          <w:rFonts w:ascii="Arial" w:hAnsi="Arial" w:cs="Arial"/>
          <w:b/>
          <w:bCs/>
          <w:iCs/>
          <w:sz w:val="22"/>
          <w:szCs w:val="22"/>
          <w:u w:val="single"/>
          <w:lang w:val="en-GB"/>
        </w:rPr>
      </w:pPr>
      <w:r w:rsidRPr="00C61AA8">
        <w:rPr>
          <w:rFonts w:ascii="Arial" w:hAnsi="Arial" w:cs="Arial"/>
          <w:b/>
          <w:iCs/>
          <w:sz w:val="22"/>
          <w:szCs w:val="22"/>
          <w:u w:val="single"/>
          <w:lang w:val="en-GB"/>
        </w:rPr>
        <w:t>Guiding principles:</w:t>
      </w:r>
    </w:p>
    <w:p w14:paraId="34ECC3E5" w14:textId="77777777" w:rsidR="004C4578" w:rsidRPr="00C61AA8" w:rsidRDefault="004C4578" w:rsidP="004C4578">
      <w:pPr>
        <w:numPr>
          <w:ilvl w:val="0"/>
          <w:numId w:val="17"/>
        </w:numPr>
        <w:rPr>
          <w:rFonts w:ascii="Arial" w:hAnsi="Arial" w:cs="Arial"/>
          <w:b/>
          <w:iCs/>
          <w:sz w:val="21"/>
          <w:szCs w:val="21"/>
          <w:lang w:val="en-GB"/>
        </w:rPr>
      </w:pPr>
      <w:r w:rsidRPr="00C61AA8">
        <w:rPr>
          <w:rFonts w:ascii="Arial" w:hAnsi="Arial" w:cs="Arial"/>
          <w:b/>
          <w:iCs/>
          <w:sz w:val="21"/>
          <w:szCs w:val="21"/>
          <w:lang w:val="en-GB"/>
        </w:rPr>
        <w:t xml:space="preserve">Further empowering </w:t>
      </w:r>
      <w:r w:rsidRPr="00C61AA8">
        <w:rPr>
          <w:rFonts w:ascii="Arial" w:hAnsi="Arial" w:cs="Arial"/>
          <w:b/>
          <w:bCs/>
          <w:iCs/>
          <w:sz w:val="21"/>
          <w:szCs w:val="21"/>
          <w:lang w:val="en-GB"/>
        </w:rPr>
        <w:t>youth as changemakers/peacebuilding actors</w:t>
      </w:r>
      <w:r w:rsidRPr="00C61AA8">
        <w:rPr>
          <w:rFonts w:ascii="Arial" w:hAnsi="Arial" w:cs="Arial"/>
          <w:b/>
          <w:iCs/>
          <w:sz w:val="21"/>
          <w:szCs w:val="21"/>
          <w:lang w:val="en-GB"/>
        </w:rPr>
        <w:t> </w:t>
      </w:r>
    </w:p>
    <w:p w14:paraId="35D730EB" w14:textId="7E63D264" w:rsidR="002D3808" w:rsidRPr="00C61AA8" w:rsidRDefault="0ED88CA7" w:rsidP="004C4578">
      <w:pPr>
        <w:rPr>
          <w:rFonts w:ascii="Arial" w:hAnsi="Arial" w:cs="Arial"/>
          <w:iCs/>
          <w:sz w:val="21"/>
          <w:szCs w:val="21"/>
          <w:lang w:val="en-GB"/>
        </w:rPr>
      </w:pPr>
      <w:r w:rsidRPr="0F4F9A41">
        <w:rPr>
          <w:rFonts w:ascii="Arial" w:hAnsi="Arial" w:cs="Arial"/>
          <w:sz w:val="21"/>
          <w:szCs w:val="21"/>
          <w:lang w:val="en-GB"/>
        </w:rPr>
        <w:t>On the one hand, in line with the idea of negative peace, youth do not necessarily see 'lack of security/safety' and ‘risk of inter-ethnic violence’ as major issues of concern,</w:t>
      </w:r>
      <w:r w:rsidR="004C4578" w:rsidRPr="0F4F9A41">
        <w:rPr>
          <w:rFonts w:ascii="Arial" w:hAnsi="Arial" w:cs="Arial"/>
          <w:sz w:val="21"/>
          <w:szCs w:val="21"/>
          <w:vertAlign w:val="superscript"/>
          <w:lang w:val="en-GB"/>
        </w:rPr>
        <w:footnoteReference w:id="34"/>
      </w:r>
      <w:r w:rsidRPr="0F4F9A41">
        <w:rPr>
          <w:rFonts w:ascii="Arial" w:hAnsi="Arial" w:cs="Arial"/>
          <w:sz w:val="21"/>
          <w:szCs w:val="21"/>
          <w:lang w:val="en-GB"/>
        </w:rPr>
        <w:t xml:space="preserve"> and they have increasingly positive views on relations across</w:t>
      </w:r>
      <w:r w:rsidR="62A0BBB4" w:rsidRPr="0F4F9A41">
        <w:rPr>
          <w:rFonts w:ascii="Arial" w:hAnsi="Arial" w:cs="Arial"/>
          <w:sz w:val="21"/>
          <w:szCs w:val="21"/>
          <w:lang w:val="en-GB"/>
        </w:rPr>
        <w:t xml:space="preserve"> different</w:t>
      </w:r>
      <w:r w:rsidRPr="0F4F9A41">
        <w:rPr>
          <w:rFonts w:ascii="Arial" w:hAnsi="Arial" w:cs="Arial"/>
          <w:sz w:val="21"/>
          <w:szCs w:val="21"/>
          <w:lang w:val="en-GB"/>
        </w:rPr>
        <w:t xml:space="preserve"> communities.  On the other hand, </w:t>
      </w:r>
      <w:r w:rsidR="682104CD" w:rsidRPr="0F4F9A41">
        <w:rPr>
          <w:rFonts w:ascii="Arial" w:hAnsi="Arial" w:cs="Arial"/>
          <w:sz w:val="21"/>
          <w:szCs w:val="21"/>
          <w:lang w:val="en-GB"/>
        </w:rPr>
        <w:t>Kosovo needs</w:t>
      </w:r>
      <w:r w:rsidR="62A0BBB4" w:rsidRPr="0F4F9A41">
        <w:rPr>
          <w:rFonts w:ascii="Arial" w:hAnsi="Arial" w:cs="Arial"/>
          <w:sz w:val="21"/>
          <w:szCs w:val="21"/>
          <w:lang w:val="en-GB"/>
        </w:rPr>
        <w:t xml:space="preserve"> </w:t>
      </w:r>
      <w:r w:rsidR="27080E31" w:rsidRPr="0F4F9A41">
        <w:rPr>
          <w:rFonts w:ascii="Arial" w:hAnsi="Arial" w:cs="Arial"/>
          <w:sz w:val="21"/>
          <w:szCs w:val="21"/>
          <w:lang w:val="en-GB"/>
        </w:rPr>
        <w:t xml:space="preserve">to </w:t>
      </w:r>
      <w:r w:rsidR="62A0BBB4" w:rsidRPr="0F4F9A41">
        <w:rPr>
          <w:rFonts w:ascii="Arial" w:hAnsi="Arial" w:cs="Arial"/>
          <w:sz w:val="21"/>
          <w:szCs w:val="21"/>
          <w:lang w:val="en-GB"/>
        </w:rPr>
        <w:t>continue</w:t>
      </w:r>
      <w:r w:rsidRPr="0F4F9A41">
        <w:rPr>
          <w:rFonts w:ascii="Arial" w:hAnsi="Arial" w:cs="Arial"/>
          <w:sz w:val="21"/>
          <w:szCs w:val="21"/>
          <w:lang w:val="en-GB"/>
        </w:rPr>
        <w:t xml:space="preserve"> empower</w:t>
      </w:r>
      <w:r w:rsidR="62A0BBB4" w:rsidRPr="0F4F9A41">
        <w:rPr>
          <w:rFonts w:ascii="Arial" w:hAnsi="Arial" w:cs="Arial"/>
          <w:sz w:val="21"/>
          <w:szCs w:val="21"/>
          <w:lang w:val="en-GB"/>
        </w:rPr>
        <w:t>ing</w:t>
      </w:r>
      <w:r w:rsidRPr="0F4F9A41">
        <w:rPr>
          <w:rFonts w:ascii="Arial" w:hAnsi="Arial" w:cs="Arial"/>
          <w:sz w:val="21"/>
          <w:szCs w:val="21"/>
          <w:lang w:val="en-GB"/>
        </w:rPr>
        <w:t xml:space="preserve"> youth activists and youth organisations as agents of change in building (positive) peace through socio-economic development, gender</w:t>
      </w:r>
      <w:r w:rsidRPr="0F4F9A41">
        <w:rPr>
          <w:rFonts w:ascii="Arial" w:hAnsi="Arial" w:cs="Arial"/>
          <w:b/>
          <w:bCs/>
          <w:sz w:val="21"/>
          <w:szCs w:val="21"/>
          <w:lang w:val="en-GB"/>
        </w:rPr>
        <w:t xml:space="preserve"> </w:t>
      </w:r>
      <w:r w:rsidRPr="0F4F9A41">
        <w:rPr>
          <w:rFonts w:ascii="Arial" w:hAnsi="Arial" w:cs="Arial"/>
          <w:sz w:val="21"/>
          <w:szCs w:val="21"/>
          <w:lang w:val="en-GB"/>
        </w:rPr>
        <w:t>equality and</w:t>
      </w:r>
      <w:r w:rsidRPr="0F4F9A41">
        <w:rPr>
          <w:rFonts w:ascii="Arial" w:hAnsi="Arial" w:cs="Arial"/>
          <w:b/>
          <w:bCs/>
          <w:sz w:val="21"/>
          <w:szCs w:val="21"/>
          <w:lang w:val="en-GB"/>
        </w:rPr>
        <w:t xml:space="preserve"> </w:t>
      </w:r>
      <w:r w:rsidRPr="0F4F9A41">
        <w:rPr>
          <w:rFonts w:ascii="Arial" w:hAnsi="Arial" w:cs="Arial"/>
          <w:sz w:val="21"/>
          <w:szCs w:val="21"/>
          <w:lang w:val="en-GB"/>
        </w:rPr>
        <w:t>established habit of working together (inter-community, across gender, etc).  </w:t>
      </w:r>
    </w:p>
    <w:p w14:paraId="520FE2D8" w14:textId="77777777" w:rsidR="004C4578" w:rsidRPr="00C61AA8" w:rsidRDefault="004C4578" w:rsidP="004C4578">
      <w:pPr>
        <w:numPr>
          <w:ilvl w:val="0"/>
          <w:numId w:val="18"/>
        </w:numPr>
        <w:rPr>
          <w:rFonts w:ascii="Arial" w:hAnsi="Arial" w:cs="Arial"/>
          <w:iCs/>
          <w:sz w:val="21"/>
          <w:szCs w:val="21"/>
          <w:lang w:val="en-GB"/>
        </w:rPr>
      </w:pPr>
      <w:r w:rsidRPr="00C61AA8">
        <w:rPr>
          <w:rFonts w:ascii="Arial" w:hAnsi="Arial" w:cs="Arial"/>
          <w:b/>
          <w:iCs/>
          <w:sz w:val="21"/>
          <w:szCs w:val="21"/>
          <w:lang w:val="en-GB"/>
        </w:rPr>
        <w:t>Focus on the meso level - targeting youth organisations and groups and support partnerships with Kosovo institutions and UN stakeholders</w:t>
      </w:r>
    </w:p>
    <w:p w14:paraId="467E66D7" w14:textId="0B6D1315" w:rsidR="004C4578" w:rsidRPr="00C61AA8" w:rsidRDefault="291423D5" w:rsidP="1A203A43">
      <w:pPr>
        <w:rPr>
          <w:rFonts w:ascii="Arial" w:hAnsi="Arial" w:cs="Arial"/>
          <w:sz w:val="21"/>
          <w:szCs w:val="21"/>
          <w:lang w:val="en-GB"/>
        </w:rPr>
      </w:pPr>
      <w:r w:rsidRPr="1A203A43">
        <w:rPr>
          <w:rFonts w:ascii="Arial" w:hAnsi="Arial" w:cs="Arial"/>
          <w:sz w:val="21"/>
          <w:szCs w:val="21"/>
          <w:lang w:val="en-GB"/>
        </w:rPr>
        <w:t xml:space="preserve">In coordination with </w:t>
      </w:r>
      <w:r w:rsidR="6E8880DA" w:rsidRPr="1A203A43">
        <w:rPr>
          <w:rFonts w:ascii="Arial" w:hAnsi="Arial" w:cs="Arial"/>
          <w:sz w:val="21"/>
          <w:szCs w:val="21"/>
          <w:lang w:val="en-GB"/>
        </w:rPr>
        <w:t>MCYS</w:t>
      </w:r>
      <w:r w:rsidR="3761F308" w:rsidRPr="1A203A43">
        <w:rPr>
          <w:rFonts w:ascii="Arial" w:hAnsi="Arial" w:cs="Arial"/>
          <w:sz w:val="21"/>
          <w:szCs w:val="21"/>
          <w:lang w:val="en-GB"/>
        </w:rPr>
        <w:t xml:space="preserve"> &amp; MEST</w:t>
      </w:r>
      <w:r w:rsidR="03E956B2" w:rsidRPr="1A203A43">
        <w:rPr>
          <w:rFonts w:ascii="Arial" w:hAnsi="Arial" w:cs="Arial"/>
          <w:sz w:val="21"/>
          <w:szCs w:val="21"/>
          <w:lang w:val="en-GB"/>
        </w:rPr>
        <w:t>I</w:t>
      </w:r>
      <w:r w:rsidR="3761F308" w:rsidRPr="1A203A43">
        <w:rPr>
          <w:rFonts w:ascii="Arial" w:hAnsi="Arial" w:cs="Arial"/>
          <w:sz w:val="21"/>
          <w:szCs w:val="21"/>
          <w:lang w:val="en-GB"/>
        </w:rPr>
        <w:t xml:space="preserve">, </w:t>
      </w:r>
      <w:r w:rsidRPr="1A203A43">
        <w:rPr>
          <w:rFonts w:ascii="Arial" w:hAnsi="Arial" w:cs="Arial"/>
          <w:sz w:val="21"/>
          <w:szCs w:val="21"/>
          <w:lang w:val="en-GB"/>
        </w:rPr>
        <w:t>youth formal and informal groups, women’s organisations and Kosovo institutions, maximise impact and synergies, including with UN Women and UNICEF, to enable new and old beneficiaries of UN Kosovo youth initiatives and beyond to cooperate and contribute to a more sustainable network/platform for youth as agents of change. </w:t>
      </w:r>
    </w:p>
    <w:p w14:paraId="7A3C0EEF" w14:textId="22A2701E" w:rsidR="004C4578" w:rsidRPr="00C61AA8" w:rsidRDefault="004C4578" w:rsidP="004C4578">
      <w:pPr>
        <w:numPr>
          <w:ilvl w:val="0"/>
          <w:numId w:val="19"/>
        </w:numPr>
        <w:rPr>
          <w:rFonts w:ascii="Arial" w:hAnsi="Arial" w:cs="Arial"/>
          <w:iCs/>
          <w:sz w:val="21"/>
          <w:szCs w:val="21"/>
          <w:lang w:val="en-GB"/>
        </w:rPr>
      </w:pPr>
      <w:r w:rsidRPr="00C61AA8">
        <w:rPr>
          <w:rFonts w:ascii="Arial" w:hAnsi="Arial" w:cs="Arial"/>
          <w:b/>
          <w:iCs/>
          <w:sz w:val="21"/>
          <w:szCs w:val="21"/>
          <w:lang w:val="en-GB"/>
        </w:rPr>
        <w:t>Youth</w:t>
      </w:r>
      <w:r w:rsidR="00703A8A">
        <w:rPr>
          <w:rFonts w:ascii="Arial" w:hAnsi="Arial" w:cs="Arial"/>
          <w:b/>
          <w:iCs/>
          <w:sz w:val="21"/>
          <w:szCs w:val="21"/>
          <w:lang w:val="en-GB"/>
        </w:rPr>
        <w:t xml:space="preserve"> engagement in</w:t>
      </w:r>
      <w:r w:rsidR="00D50C53">
        <w:rPr>
          <w:rFonts w:ascii="Arial" w:hAnsi="Arial" w:cs="Arial"/>
          <w:b/>
          <w:iCs/>
          <w:sz w:val="21"/>
          <w:szCs w:val="21"/>
          <w:lang w:val="en-GB"/>
        </w:rPr>
        <w:t xml:space="preserve"> </w:t>
      </w:r>
      <w:r w:rsidR="006E41CA">
        <w:rPr>
          <w:rFonts w:ascii="Arial" w:hAnsi="Arial" w:cs="Arial"/>
          <w:b/>
          <w:iCs/>
          <w:sz w:val="21"/>
          <w:szCs w:val="21"/>
          <w:lang w:val="en-GB"/>
        </w:rPr>
        <w:t>project</w:t>
      </w:r>
      <w:r w:rsidRPr="00C61AA8">
        <w:rPr>
          <w:rFonts w:ascii="Arial" w:hAnsi="Arial" w:cs="Arial"/>
          <w:b/>
          <w:iCs/>
          <w:sz w:val="21"/>
          <w:szCs w:val="21"/>
          <w:lang w:val="en-GB"/>
        </w:rPr>
        <w:t xml:space="preserve"> design</w:t>
      </w:r>
      <w:r w:rsidR="00D50C53">
        <w:rPr>
          <w:rFonts w:ascii="Arial" w:hAnsi="Arial" w:cs="Arial"/>
          <w:b/>
          <w:iCs/>
          <w:sz w:val="21"/>
          <w:szCs w:val="21"/>
          <w:lang w:val="en-GB"/>
        </w:rPr>
        <w:t xml:space="preserve"> and implementation</w:t>
      </w:r>
      <w:r w:rsidRPr="00C61AA8">
        <w:rPr>
          <w:rFonts w:ascii="Arial" w:hAnsi="Arial" w:cs="Arial"/>
          <w:iCs/>
          <w:sz w:val="21"/>
          <w:szCs w:val="21"/>
          <w:lang w:val="en-GB"/>
        </w:rPr>
        <w:t> </w:t>
      </w:r>
    </w:p>
    <w:p w14:paraId="1C59EC39" w14:textId="4CB3FC73" w:rsidR="00EA3793" w:rsidRPr="00C61AA8" w:rsidRDefault="009B5332" w:rsidP="004C4578">
      <w:pPr>
        <w:rPr>
          <w:rFonts w:ascii="Arial" w:hAnsi="Arial" w:cs="Arial"/>
          <w:iCs/>
          <w:sz w:val="21"/>
          <w:szCs w:val="21"/>
          <w:lang w:val="en-GB"/>
        </w:rPr>
      </w:pPr>
      <w:r w:rsidRPr="0F4F9A41">
        <w:rPr>
          <w:rFonts w:ascii="Arial" w:hAnsi="Arial" w:cs="Arial"/>
          <w:sz w:val="21"/>
          <w:szCs w:val="21"/>
          <w:lang w:val="en-GB"/>
        </w:rPr>
        <w:t>Ensure</w:t>
      </w:r>
      <w:r w:rsidR="004C4578" w:rsidRPr="0F4F9A41">
        <w:rPr>
          <w:rFonts w:ascii="Arial" w:hAnsi="Arial" w:cs="Arial"/>
          <w:sz w:val="21"/>
          <w:szCs w:val="21"/>
          <w:lang w:val="en-GB"/>
        </w:rPr>
        <w:t xml:space="preserve"> the project is sensitive to youth perspectives and ideas about how they understand peace, security and development. This will be instrumental not only </w:t>
      </w:r>
      <w:r w:rsidR="00D90583" w:rsidRPr="0F4F9A41">
        <w:rPr>
          <w:rFonts w:ascii="Arial" w:hAnsi="Arial" w:cs="Arial"/>
          <w:sz w:val="21"/>
          <w:szCs w:val="21"/>
          <w:lang w:val="en-GB"/>
        </w:rPr>
        <w:t xml:space="preserve">to </w:t>
      </w:r>
      <w:r w:rsidR="009D6E8E" w:rsidRPr="0F4F9A41">
        <w:rPr>
          <w:rFonts w:ascii="Arial" w:hAnsi="Arial" w:cs="Arial"/>
          <w:sz w:val="21"/>
          <w:szCs w:val="21"/>
          <w:lang w:val="en-GB"/>
        </w:rPr>
        <w:t>en</w:t>
      </w:r>
      <w:r w:rsidR="00D90583" w:rsidRPr="0F4F9A41">
        <w:rPr>
          <w:rFonts w:ascii="Arial" w:hAnsi="Arial" w:cs="Arial"/>
          <w:sz w:val="21"/>
          <w:szCs w:val="21"/>
          <w:lang w:val="en-GB"/>
        </w:rPr>
        <w:t>hance</w:t>
      </w:r>
      <w:r w:rsidR="004C4578" w:rsidRPr="0F4F9A41">
        <w:rPr>
          <w:rFonts w:ascii="Arial" w:hAnsi="Arial" w:cs="Arial"/>
          <w:sz w:val="21"/>
          <w:szCs w:val="21"/>
          <w:lang w:val="en-GB"/>
        </w:rPr>
        <w:t xml:space="preserve"> previous initiatives and assumptions about this area of work, but also in maximising the potential for youth ownership of the project activities and the sustainability of the results. </w:t>
      </w:r>
      <w:r w:rsidR="26CD2C6B" w:rsidRPr="23EDCC1B">
        <w:rPr>
          <w:rFonts w:ascii="Arial" w:hAnsi="Arial" w:cs="Arial"/>
          <w:sz w:val="21"/>
          <w:szCs w:val="21"/>
          <w:lang w:val="en-GB"/>
        </w:rPr>
        <w:t>You</w:t>
      </w:r>
      <w:r w:rsidR="3CFB9E89" w:rsidRPr="23EDCC1B">
        <w:rPr>
          <w:rFonts w:ascii="Arial" w:hAnsi="Arial" w:cs="Arial"/>
          <w:sz w:val="21"/>
          <w:szCs w:val="21"/>
          <w:lang w:val="en-GB"/>
        </w:rPr>
        <w:t>th</w:t>
      </w:r>
      <w:r w:rsidR="26CD2C6B" w:rsidRPr="23EDCC1B">
        <w:rPr>
          <w:rFonts w:ascii="Arial" w:hAnsi="Arial" w:cs="Arial"/>
          <w:sz w:val="21"/>
          <w:szCs w:val="21"/>
          <w:lang w:val="en-GB"/>
        </w:rPr>
        <w:t xml:space="preserve"> are part of the designing process through data and through open discussions with them, while </w:t>
      </w:r>
      <w:r w:rsidR="65C6D4DE" w:rsidRPr="23EDCC1B">
        <w:rPr>
          <w:rFonts w:ascii="Arial" w:hAnsi="Arial" w:cs="Arial"/>
          <w:sz w:val="21"/>
          <w:szCs w:val="21"/>
          <w:lang w:val="en-GB"/>
        </w:rPr>
        <w:t xml:space="preserve">at the implementation stage young women and men will be involved as active implementers of project activities, but also in the designing of training modules. </w:t>
      </w:r>
      <w:r w:rsidR="00BB7DCB" w:rsidRPr="0F4F9A41">
        <w:rPr>
          <w:rFonts w:ascii="Arial" w:hAnsi="Arial" w:cs="Arial"/>
          <w:sz w:val="21"/>
          <w:szCs w:val="21"/>
          <w:lang w:val="en-GB"/>
        </w:rPr>
        <w:t>The y</w:t>
      </w:r>
      <w:r w:rsidR="0031515D" w:rsidRPr="0F4F9A41">
        <w:rPr>
          <w:rFonts w:ascii="Arial" w:hAnsi="Arial" w:cs="Arial"/>
          <w:sz w:val="21"/>
          <w:szCs w:val="21"/>
          <w:lang w:val="en-GB"/>
        </w:rPr>
        <w:t>outh-</w:t>
      </w:r>
      <w:r w:rsidR="008D1AEB">
        <w:rPr>
          <w:rFonts w:ascii="Arial" w:hAnsi="Arial" w:cs="Arial"/>
          <w:sz w:val="21"/>
          <w:szCs w:val="21"/>
          <w:lang w:val="en-GB"/>
        </w:rPr>
        <w:t>inclusive</w:t>
      </w:r>
      <w:r w:rsidR="008D1AEB" w:rsidRPr="0F4F9A41">
        <w:rPr>
          <w:rFonts w:ascii="Arial" w:hAnsi="Arial" w:cs="Arial"/>
          <w:sz w:val="21"/>
          <w:szCs w:val="21"/>
          <w:lang w:val="en-GB"/>
        </w:rPr>
        <w:t xml:space="preserve"> </w:t>
      </w:r>
      <w:r w:rsidR="0031515D" w:rsidRPr="0F4F9A41">
        <w:rPr>
          <w:rFonts w:ascii="Arial" w:hAnsi="Arial" w:cs="Arial"/>
          <w:sz w:val="21"/>
          <w:szCs w:val="21"/>
          <w:lang w:val="en-GB"/>
        </w:rPr>
        <w:t>pro</w:t>
      </w:r>
      <w:r w:rsidR="00BB7DCB" w:rsidRPr="0F4F9A41">
        <w:rPr>
          <w:rFonts w:ascii="Arial" w:hAnsi="Arial" w:cs="Arial"/>
          <w:sz w:val="21"/>
          <w:szCs w:val="21"/>
          <w:lang w:val="en-GB"/>
        </w:rPr>
        <w:t>cess</w:t>
      </w:r>
      <w:r w:rsidR="00B50695" w:rsidRPr="0F4F9A41">
        <w:rPr>
          <w:rFonts w:ascii="Arial" w:hAnsi="Arial" w:cs="Arial"/>
          <w:sz w:val="21"/>
          <w:szCs w:val="21"/>
          <w:lang w:val="en-GB"/>
        </w:rPr>
        <w:t xml:space="preserve"> </w:t>
      </w:r>
      <w:r w:rsidR="00BB7DCB" w:rsidRPr="0F4F9A41">
        <w:rPr>
          <w:rFonts w:ascii="Arial" w:hAnsi="Arial" w:cs="Arial"/>
          <w:sz w:val="21"/>
          <w:szCs w:val="21"/>
          <w:lang w:val="en-GB"/>
        </w:rPr>
        <w:t>is expected to drive innovation and</w:t>
      </w:r>
      <w:r w:rsidR="008F12C7" w:rsidRPr="0F4F9A41">
        <w:rPr>
          <w:rFonts w:ascii="Arial" w:hAnsi="Arial" w:cs="Arial"/>
          <w:sz w:val="21"/>
          <w:szCs w:val="21"/>
          <w:lang w:val="en-GB"/>
        </w:rPr>
        <w:t xml:space="preserve"> prompt</w:t>
      </w:r>
      <w:r w:rsidR="000D603F" w:rsidRPr="0F4F9A41">
        <w:rPr>
          <w:rFonts w:ascii="Arial" w:hAnsi="Arial" w:cs="Arial"/>
          <w:sz w:val="21"/>
          <w:szCs w:val="21"/>
          <w:lang w:val="en-GB"/>
        </w:rPr>
        <w:t xml:space="preserve"> </w:t>
      </w:r>
      <w:r w:rsidR="00DC0AB4" w:rsidRPr="0F4F9A41">
        <w:rPr>
          <w:rFonts w:ascii="Arial" w:hAnsi="Arial" w:cs="Arial"/>
          <w:sz w:val="21"/>
          <w:szCs w:val="21"/>
          <w:lang w:val="en-GB"/>
        </w:rPr>
        <w:t>the project team and partners</w:t>
      </w:r>
      <w:r w:rsidR="008F12C7" w:rsidRPr="0F4F9A41">
        <w:rPr>
          <w:rFonts w:ascii="Arial" w:hAnsi="Arial" w:cs="Arial"/>
          <w:sz w:val="21"/>
          <w:szCs w:val="21"/>
          <w:lang w:val="en-GB"/>
        </w:rPr>
        <w:t xml:space="preserve"> </w:t>
      </w:r>
      <w:r w:rsidR="008F12C7" w:rsidRPr="0F4F9A41">
        <w:rPr>
          <w:rFonts w:ascii="Arial" w:hAnsi="Arial" w:cs="Arial"/>
          <w:i/>
          <w:iCs/>
          <w:sz w:val="21"/>
          <w:szCs w:val="21"/>
          <w:lang w:val="en-GB"/>
        </w:rPr>
        <w:t>to think differently and to ask different questions</w:t>
      </w:r>
      <w:r w:rsidR="008F12C7" w:rsidRPr="0F4F9A41">
        <w:rPr>
          <w:rFonts w:ascii="Arial" w:hAnsi="Arial" w:cs="Arial"/>
          <w:sz w:val="21"/>
          <w:szCs w:val="21"/>
          <w:lang w:val="en-GB"/>
        </w:rPr>
        <w:t>.</w:t>
      </w:r>
      <w:r w:rsidR="00DC0AB4" w:rsidRPr="0F4F9A41">
        <w:rPr>
          <w:rStyle w:val="FootnoteReference"/>
          <w:rFonts w:ascii="Arial" w:hAnsi="Arial" w:cs="Arial"/>
          <w:sz w:val="21"/>
          <w:szCs w:val="21"/>
          <w:lang w:val="en-GB"/>
        </w:rPr>
        <w:footnoteReference w:id="35"/>
      </w:r>
    </w:p>
    <w:p w14:paraId="79BD66C6" w14:textId="35C3992A" w:rsidR="004C4578" w:rsidRPr="00C61AA8" w:rsidRDefault="004C4578" w:rsidP="00552458">
      <w:pPr>
        <w:pStyle w:val="ListParagraph"/>
        <w:numPr>
          <w:ilvl w:val="0"/>
          <w:numId w:val="19"/>
        </w:numPr>
        <w:rPr>
          <w:rFonts w:ascii="Arial" w:hAnsi="Arial" w:cs="Arial"/>
          <w:iCs/>
          <w:sz w:val="21"/>
          <w:szCs w:val="21"/>
          <w:lang w:val="en-GB"/>
        </w:rPr>
      </w:pPr>
      <w:r w:rsidRPr="00C61AA8">
        <w:rPr>
          <w:rFonts w:ascii="Arial" w:hAnsi="Arial" w:cs="Arial"/>
          <w:b/>
          <w:iCs/>
          <w:sz w:val="21"/>
          <w:szCs w:val="21"/>
          <w:lang w:val="en-GB"/>
        </w:rPr>
        <w:t xml:space="preserve">Gender lens, </w:t>
      </w:r>
      <w:r w:rsidR="005D36A0" w:rsidRPr="00C61AA8">
        <w:rPr>
          <w:rFonts w:ascii="Arial" w:hAnsi="Arial" w:cs="Arial"/>
          <w:b/>
          <w:iCs/>
          <w:sz w:val="21"/>
          <w:szCs w:val="21"/>
          <w:lang w:val="en-GB"/>
        </w:rPr>
        <w:t>Inclusiveness,</w:t>
      </w:r>
      <w:r w:rsidRPr="00C61AA8">
        <w:rPr>
          <w:rFonts w:ascii="Arial" w:hAnsi="Arial" w:cs="Arial"/>
          <w:iCs/>
          <w:sz w:val="21"/>
          <w:szCs w:val="21"/>
          <w:lang w:val="en-GB"/>
        </w:rPr>
        <w:t> </w:t>
      </w:r>
      <w:r w:rsidRPr="00C61AA8">
        <w:rPr>
          <w:rFonts w:ascii="Arial" w:hAnsi="Arial" w:cs="Arial"/>
          <w:b/>
          <w:iCs/>
          <w:sz w:val="21"/>
          <w:szCs w:val="21"/>
          <w:lang w:val="en-GB"/>
        </w:rPr>
        <w:t>and intersectionality (ethnicity, marginalised groups)</w:t>
      </w:r>
      <w:r w:rsidRPr="00C61AA8">
        <w:rPr>
          <w:rFonts w:ascii="Arial" w:hAnsi="Arial" w:cs="Arial"/>
          <w:iCs/>
          <w:sz w:val="21"/>
          <w:szCs w:val="21"/>
          <w:lang w:val="en-GB"/>
        </w:rPr>
        <w:t> </w:t>
      </w:r>
    </w:p>
    <w:p w14:paraId="7C1CE762" w14:textId="0901F733" w:rsidR="00D161F3" w:rsidRPr="00C61AA8" w:rsidRDefault="004C4578" w:rsidP="0F4F9A41">
      <w:pPr>
        <w:rPr>
          <w:rFonts w:ascii="Arial" w:hAnsi="Arial" w:cs="Arial"/>
          <w:sz w:val="21"/>
          <w:szCs w:val="21"/>
          <w:lang w:val="en-GB"/>
        </w:rPr>
      </w:pPr>
      <w:r w:rsidRPr="0F4F9A41">
        <w:rPr>
          <w:rFonts w:ascii="Arial" w:hAnsi="Arial" w:cs="Arial"/>
          <w:sz w:val="21"/>
          <w:szCs w:val="21"/>
          <w:lang w:val="en-GB"/>
        </w:rPr>
        <w:t xml:space="preserve">Adopt a human-centred </w:t>
      </w:r>
      <w:r w:rsidR="009E1D3A" w:rsidRPr="0F4F9A41">
        <w:rPr>
          <w:rFonts w:ascii="Arial" w:hAnsi="Arial" w:cs="Arial"/>
          <w:sz w:val="21"/>
          <w:szCs w:val="21"/>
          <w:lang w:val="en-GB"/>
        </w:rPr>
        <w:t xml:space="preserve">empathy-building </w:t>
      </w:r>
      <w:r w:rsidRPr="0F4F9A41">
        <w:rPr>
          <w:rFonts w:ascii="Arial" w:hAnsi="Arial" w:cs="Arial"/>
          <w:sz w:val="21"/>
          <w:szCs w:val="21"/>
          <w:lang w:val="en-GB"/>
        </w:rPr>
        <w:t xml:space="preserve">approach to the programming and thematic focus of the project by addressing </w:t>
      </w:r>
      <w:r w:rsidR="001621F0" w:rsidRPr="0F4F9A41">
        <w:rPr>
          <w:rFonts w:ascii="Arial" w:hAnsi="Arial" w:cs="Arial"/>
          <w:sz w:val="21"/>
          <w:szCs w:val="21"/>
          <w:lang w:val="en-GB"/>
        </w:rPr>
        <w:t>harmful</w:t>
      </w:r>
      <w:r w:rsidRPr="0F4F9A41">
        <w:rPr>
          <w:rFonts w:ascii="Arial" w:hAnsi="Arial" w:cs="Arial"/>
          <w:sz w:val="21"/>
          <w:szCs w:val="21"/>
          <w:lang w:val="en-GB"/>
        </w:rPr>
        <w:t xml:space="preserve"> gender norms, promoting gender equality, inter-ethnicity </w:t>
      </w:r>
      <w:r w:rsidR="00BE39B0" w:rsidRPr="0F4F9A41">
        <w:rPr>
          <w:rFonts w:ascii="Arial" w:hAnsi="Arial" w:cs="Arial"/>
          <w:sz w:val="21"/>
          <w:szCs w:val="21"/>
          <w:lang w:val="en-GB"/>
        </w:rPr>
        <w:t>and reaching</w:t>
      </w:r>
      <w:r w:rsidRPr="0F4F9A41">
        <w:rPr>
          <w:rFonts w:ascii="Arial" w:hAnsi="Arial" w:cs="Arial"/>
          <w:sz w:val="21"/>
          <w:szCs w:val="21"/>
          <w:lang w:val="en-GB"/>
        </w:rPr>
        <w:t xml:space="preserve"> out to and including youth from </w:t>
      </w:r>
      <w:r w:rsidR="001621F0" w:rsidRPr="0F4F9A41">
        <w:rPr>
          <w:rFonts w:ascii="Arial" w:hAnsi="Arial" w:cs="Arial"/>
          <w:sz w:val="21"/>
          <w:szCs w:val="21"/>
          <w:lang w:val="en-GB"/>
        </w:rPr>
        <w:t>different</w:t>
      </w:r>
      <w:r w:rsidRPr="0F4F9A41">
        <w:rPr>
          <w:rFonts w:ascii="Arial" w:hAnsi="Arial" w:cs="Arial"/>
          <w:sz w:val="21"/>
          <w:szCs w:val="21"/>
          <w:lang w:val="en-GB"/>
        </w:rPr>
        <w:t xml:space="preserve"> communities (beyond Albanians and Serbs), and the most vulnerable and marginalised groups (non-majority communities like R.A.E., youth with disabilities, LGBTIQ+). </w:t>
      </w:r>
      <w:r w:rsidR="45570940" w:rsidRPr="0F4F9A41">
        <w:rPr>
          <w:rFonts w:ascii="Arial" w:hAnsi="Arial" w:cs="Arial"/>
          <w:sz w:val="21"/>
          <w:szCs w:val="21"/>
          <w:lang w:val="en-GB"/>
        </w:rPr>
        <w:t>Addressing</w:t>
      </w:r>
      <w:r w:rsidRPr="0F4F9A41" w:rsidDel="004C4578">
        <w:rPr>
          <w:rFonts w:ascii="Arial" w:hAnsi="Arial" w:cs="Arial"/>
          <w:sz w:val="21"/>
          <w:szCs w:val="21"/>
          <w:lang w:val="en-GB"/>
        </w:rPr>
        <w:t xml:space="preserve"> </w:t>
      </w:r>
      <w:r w:rsidRPr="0F4F9A41">
        <w:rPr>
          <w:rFonts w:ascii="Arial" w:hAnsi="Arial" w:cs="Arial"/>
          <w:sz w:val="21"/>
          <w:szCs w:val="21"/>
          <w:lang w:val="en-GB"/>
        </w:rPr>
        <w:t xml:space="preserve">gender norms and stereotypes </w:t>
      </w:r>
      <w:r w:rsidR="3D3B7125" w:rsidRPr="0F4F9A41">
        <w:rPr>
          <w:rFonts w:ascii="Arial" w:hAnsi="Arial" w:cs="Arial"/>
          <w:sz w:val="21"/>
          <w:szCs w:val="21"/>
          <w:lang w:val="en-GB"/>
        </w:rPr>
        <w:t xml:space="preserve">within </w:t>
      </w:r>
      <w:r w:rsidRPr="0F4F9A41">
        <w:rPr>
          <w:rFonts w:ascii="Arial" w:hAnsi="Arial" w:cs="Arial"/>
          <w:sz w:val="21"/>
          <w:szCs w:val="21"/>
          <w:lang w:val="en-GB"/>
        </w:rPr>
        <w:t xml:space="preserve">this </w:t>
      </w:r>
      <w:r w:rsidRPr="0F4F9A41" w:rsidDel="004C4578">
        <w:rPr>
          <w:rFonts w:ascii="Arial" w:hAnsi="Arial" w:cs="Arial"/>
          <w:sz w:val="21"/>
          <w:szCs w:val="21"/>
          <w:lang w:val="en-GB"/>
        </w:rPr>
        <w:t xml:space="preserve">project, </w:t>
      </w:r>
      <w:r w:rsidR="28D6DE64" w:rsidRPr="0F4F9A41">
        <w:rPr>
          <w:rFonts w:ascii="Arial" w:hAnsi="Arial" w:cs="Arial"/>
          <w:sz w:val="21"/>
          <w:szCs w:val="21"/>
          <w:lang w:val="en-GB"/>
        </w:rPr>
        <w:t xml:space="preserve">will require </w:t>
      </w:r>
      <w:r w:rsidR="4C5A95BF" w:rsidRPr="0F4F9A41">
        <w:rPr>
          <w:rFonts w:ascii="Arial" w:hAnsi="Arial" w:cs="Arial"/>
          <w:sz w:val="21"/>
          <w:szCs w:val="21"/>
          <w:lang w:val="en-GB"/>
        </w:rPr>
        <w:t>tackling</w:t>
      </w:r>
      <w:r w:rsidR="005A489D">
        <w:rPr>
          <w:rFonts w:ascii="Arial" w:hAnsi="Arial" w:cs="Arial"/>
          <w:sz w:val="21"/>
          <w:szCs w:val="21"/>
          <w:lang w:val="en-GB"/>
        </w:rPr>
        <w:t xml:space="preserve"> issues</w:t>
      </w:r>
      <w:r w:rsidR="4C5A95BF" w:rsidRPr="0F4F9A41">
        <w:rPr>
          <w:rFonts w:ascii="Arial" w:hAnsi="Arial" w:cs="Arial"/>
          <w:sz w:val="21"/>
          <w:szCs w:val="21"/>
          <w:lang w:val="en-GB"/>
        </w:rPr>
        <w:t xml:space="preserve"> </w:t>
      </w:r>
      <w:r w:rsidR="341EA524" w:rsidRPr="0F4F9A41">
        <w:rPr>
          <w:rFonts w:ascii="Arial" w:hAnsi="Arial" w:cs="Arial"/>
          <w:sz w:val="21"/>
          <w:szCs w:val="21"/>
          <w:lang w:val="en-GB"/>
        </w:rPr>
        <w:t>beyond promotion</w:t>
      </w:r>
      <w:r w:rsidR="30C3A2D0" w:rsidRPr="0F4F9A41">
        <w:rPr>
          <w:rFonts w:ascii="Arial" w:hAnsi="Arial" w:cs="Arial"/>
          <w:sz w:val="21"/>
          <w:szCs w:val="21"/>
          <w:lang w:val="en-GB"/>
        </w:rPr>
        <w:t xml:space="preserve"> of </w:t>
      </w:r>
      <w:r w:rsidRPr="0F4F9A41">
        <w:rPr>
          <w:rFonts w:ascii="Arial" w:hAnsi="Arial" w:cs="Arial"/>
          <w:sz w:val="21"/>
          <w:szCs w:val="21"/>
          <w:lang w:val="en-GB"/>
        </w:rPr>
        <w:t>women’s rights</w:t>
      </w:r>
      <w:r w:rsidR="5F652615" w:rsidRPr="561DAB35">
        <w:rPr>
          <w:rFonts w:ascii="Arial" w:hAnsi="Arial" w:cs="Arial"/>
          <w:sz w:val="21"/>
          <w:szCs w:val="21"/>
          <w:lang w:val="en-GB"/>
        </w:rPr>
        <w:t xml:space="preserve"> and eliminati</w:t>
      </w:r>
      <w:r w:rsidR="009B9673" w:rsidRPr="561DAB35">
        <w:rPr>
          <w:rFonts w:ascii="Arial" w:hAnsi="Arial" w:cs="Arial"/>
          <w:sz w:val="21"/>
          <w:szCs w:val="21"/>
          <w:lang w:val="en-GB"/>
        </w:rPr>
        <w:t>ng</w:t>
      </w:r>
      <w:r w:rsidR="5F652615" w:rsidRPr="561DAB35">
        <w:rPr>
          <w:rFonts w:ascii="Arial" w:hAnsi="Arial" w:cs="Arial"/>
          <w:sz w:val="21"/>
          <w:szCs w:val="21"/>
          <w:lang w:val="en-GB"/>
        </w:rPr>
        <w:t xml:space="preserve"> </w:t>
      </w:r>
      <w:r w:rsidR="6F975BB0" w:rsidRPr="0F4F9A41">
        <w:rPr>
          <w:rFonts w:ascii="Arial" w:hAnsi="Arial" w:cs="Arial"/>
          <w:sz w:val="21"/>
          <w:szCs w:val="21"/>
          <w:lang w:val="en-GB"/>
        </w:rPr>
        <w:t xml:space="preserve">gender-based </w:t>
      </w:r>
      <w:r w:rsidRPr="0F4F9A41">
        <w:rPr>
          <w:rFonts w:ascii="Arial" w:hAnsi="Arial" w:cs="Arial"/>
          <w:sz w:val="21"/>
          <w:szCs w:val="21"/>
          <w:lang w:val="en-GB"/>
        </w:rPr>
        <w:t xml:space="preserve">discrimination </w:t>
      </w:r>
      <w:r w:rsidRPr="0F4F9A41" w:rsidDel="004C4578">
        <w:rPr>
          <w:rFonts w:ascii="Arial" w:hAnsi="Arial" w:cs="Arial"/>
          <w:sz w:val="21"/>
          <w:szCs w:val="21"/>
          <w:lang w:val="en-GB"/>
        </w:rPr>
        <w:t xml:space="preserve">and </w:t>
      </w:r>
      <w:r w:rsidR="56EBEA45" w:rsidRPr="5BB1BFD0">
        <w:rPr>
          <w:rFonts w:ascii="Arial" w:hAnsi="Arial" w:cs="Arial"/>
          <w:sz w:val="21"/>
          <w:szCs w:val="21"/>
          <w:lang w:val="en-GB"/>
        </w:rPr>
        <w:t>working with</w:t>
      </w:r>
      <w:r w:rsidRPr="0F4F9A41">
        <w:rPr>
          <w:rFonts w:ascii="Arial" w:hAnsi="Arial" w:cs="Arial"/>
          <w:sz w:val="21"/>
          <w:szCs w:val="21"/>
          <w:lang w:val="en-GB"/>
        </w:rPr>
        <w:t xml:space="preserve"> young men and boys</w:t>
      </w:r>
      <w:r w:rsidR="00A43E5F" w:rsidRPr="0F4F9A41">
        <w:rPr>
          <w:rFonts w:ascii="Arial" w:hAnsi="Arial" w:cs="Arial"/>
          <w:sz w:val="21"/>
          <w:szCs w:val="21"/>
          <w:lang w:val="en-GB"/>
        </w:rPr>
        <w:t xml:space="preserve">, as well as </w:t>
      </w:r>
      <w:r w:rsidR="00311B24" w:rsidRPr="0F4F9A41">
        <w:rPr>
          <w:rFonts w:ascii="Arial" w:hAnsi="Arial" w:cs="Arial"/>
          <w:sz w:val="21"/>
          <w:szCs w:val="21"/>
          <w:lang w:val="en-GB"/>
        </w:rPr>
        <w:t xml:space="preserve">other vulnerable or </w:t>
      </w:r>
      <w:r w:rsidR="00A43E5F" w:rsidRPr="0F4F9A41">
        <w:rPr>
          <w:rFonts w:ascii="Arial" w:hAnsi="Arial" w:cs="Arial"/>
          <w:sz w:val="21"/>
          <w:szCs w:val="21"/>
          <w:lang w:val="en-GB"/>
        </w:rPr>
        <w:t>non-dominant groups</w:t>
      </w:r>
      <w:r w:rsidR="39D7B642" w:rsidRPr="561DAB35">
        <w:rPr>
          <w:rFonts w:ascii="Arial" w:hAnsi="Arial" w:cs="Arial"/>
          <w:sz w:val="21"/>
          <w:szCs w:val="21"/>
          <w:lang w:val="en-GB"/>
        </w:rPr>
        <w:t>.</w:t>
      </w:r>
      <w:r w:rsidRPr="5BB1BFD0">
        <w:rPr>
          <w:rFonts w:ascii="Arial" w:hAnsi="Arial" w:cs="Arial"/>
          <w:sz w:val="21"/>
          <w:szCs w:val="21"/>
          <w:lang w:val="en-GB"/>
        </w:rPr>
        <w:t> </w:t>
      </w:r>
    </w:p>
    <w:p w14:paraId="512F1257" w14:textId="50AF23CD" w:rsidR="004C4578" w:rsidRDefault="004C4578" w:rsidP="004C4578">
      <w:pPr>
        <w:rPr>
          <w:rFonts w:ascii="Arial" w:hAnsi="Arial" w:cs="Arial"/>
          <w:iCs/>
          <w:sz w:val="21"/>
          <w:szCs w:val="21"/>
          <w:lang w:val="en-GB"/>
        </w:rPr>
      </w:pPr>
    </w:p>
    <w:p w14:paraId="01E9E4B3" w14:textId="77777777" w:rsidR="00DB4542" w:rsidRPr="00C61AA8" w:rsidRDefault="00DB4542" w:rsidP="004C4578">
      <w:pPr>
        <w:rPr>
          <w:rFonts w:ascii="Arial" w:hAnsi="Arial" w:cs="Arial"/>
          <w:iCs/>
          <w:sz w:val="21"/>
          <w:szCs w:val="21"/>
          <w:lang w:val="en-GB"/>
        </w:rPr>
      </w:pPr>
    </w:p>
    <w:p w14:paraId="6CAC5EE6" w14:textId="77777777" w:rsidR="0051622B" w:rsidRDefault="0051622B" w:rsidP="4C978606">
      <w:pPr>
        <w:rPr>
          <w:rFonts w:ascii="Arial" w:hAnsi="Arial" w:cs="Arial"/>
          <w:b/>
          <w:bCs/>
          <w:sz w:val="22"/>
          <w:szCs w:val="22"/>
          <w:lang w:val="en-GB"/>
        </w:rPr>
      </w:pPr>
    </w:p>
    <w:p w14:paraId="3B38CAF8" w14:textId="77777777" w:rsidR="0051622B" w:rsidRDefault="0051622B" w:rsidP="4C978606">
      <w:pPr>
        <w:rPr>
          <w:rFonts w:ascii="Arial" w:hAnsi="Arial" w:cs="Arial"/>
          <w:b/>
          <w:bCs/>
          <w:sz w:val="22"/>
          <w:szCs w:val="22"/>
          <w:lang w:val="en-GB"/>
        </w:rPr>
      </w:pPr>
    </w:p>
    <w:p w14:paraId="15DF8653" w14:textId="2BC18C86" w:rsidR="004C4578" w:rsidRPr="00C61AA8" w:rsidRDefault="0ED88CA7" w:rsidP="4C978606">
      <w:pPr>
        <w:rPr>
          <w:rFonts w:ascii="Arial" w:hAnsi="Arial" w:cs="Arial"/>
          <w:sz w:val="22"/>
          <w:szCs w:val="22"/>
          <w:lang w:val="en-GB"/>
        </w:rPr>
      </w:pPr>
      <w:r w:rsidRPr="4C978606">
        <w:rPr>
          <w:rFonts w:ascii="Arial" w:hAnsi="Arial" w:cs="Arial"/>
          <w:b/>
          <w:bCs/>
          <w:sz w:val="22"/>
          <w:szCs w:val="22"/>
          <w:lang w:val="en-GB"/>
        </w:rPr>
        <w:t>Theory of Change:</w:t>
      </w:r>
      <w:r w:rsidRPr="4C978606">
        <w:rPr>
          <w:rFonts w:ascii="Arial" w:hAnsi="Arial" w:cs="Arial"/>
          <w:sz w:val="22"/>
          <w:szCs w:val="22"/>
          <w:lang w:val="en-GB"/>
        </w:rPr>
        <w:t> </w:t>
      </w:r>
    </w:p>
    <w:p w14:paraId="3B30D526" w14:textId="525BBBC0" w:rsidR="004C4578" w:rsidRPr="00C61AA8" w:rsidRDefault="004C4578" w:rsidP="0F796E7D">
      <w:pPr>
        <w:rPr>
          <w:rFonts w:ascii="Arial" w:hAnsi="Arial" w:cs="Arial"/>
          <w:sz w:val="21"/>
          <w:szCs w:val="21"/>
          <w:lang w:val="en-GB"/>
        </w:rPr>
      </w:pPr>
      <w:r w:rsidRPr="0F796E7D">
        <w:rPr>
          <w:rFonts w:ascii="Arial" w:hAnsi="Arial" w:cs="Arial"/>
          <w:b/>
          <w:bCs/>
          <w:i/>
          <w:iCs/>
          <w:sz w:val="21"/>
          <w:szCs w:val="21"/>
          <w:lang w:val="en-GB"/>
        </w:rPr>
        <w:t>If</w:t>
      </w:r>
      <w:r w:rsidRPr="0F796E7D">
        <w:rPr>
          <w:rFonts w:ascii="Arial" w:hAnsi="Arial" w:cs="Arial"/>
          <w:i/>
          <w:iCs/>
          <w:sz w:val="21"/>
          <w:szCs w:val="21"/>
          <w:lang w:val="en-GB"/>
        </w:rPr>
        <w:t> </w:t>
      </w:r>
      <w:r w:rsidRPr="0F796E7D">
        <w:rPr>
          <w:rFonts w:ascii="Arial" w:hAnsi="Arial" w:cs="Arial"/>
          <w:sz w:val="21"/>
          <w:szCs w:val="21"/>
          <w:lang w:val="en-GB"/>
        </w:rPr>
        <w:t xml:space="preserve">youth from different communities </w:t>
      </w:r>
      <w:r w:rsidR="00905C1D">
        <w:rPr>
          <w:rFonts w:ascii="Arial" w:hAnsi="Arial" w:cs="Arial"/>
          <w:sz w:val="21"/>
          <w:szCs w:val="21"/>
          <w:lang w:val="en-GB"/>
        </w:rPr>
        <w:t xml:space="preserve">are offered spaces to </w:t>
      </w:r>
      <w:r w:rsidRPr="0F796E7D">
        <w:rPr>
          <w:rFonts w:ascii="Arial" w:hAnsi="Arial" w:cs="Arial"/>
          <w:sz w:val="21"/>
          <w:szCs w:val="21"/>
          <w:lang w:val="en-GB"/>
        </w:rPr>
        <w:t xml:space="preserve">come together to identify and </w:t>
      </w:r>
      <w:r w:rsidR="00BE39B0" w:rsidRPr="0F796E7D">
        <w:rPr>
          <w:rFonts w:ascii="Arial" w:hAnsi="Arial" w:cs="Arial"/>
          <w:sz w:val="21"/>
          <w:szCs w:val="21"/>
          <w:lang w:val="en-GB"/>
        </w:rPr>
        <w:t>address the</w:t>
      </w:r>
      <w:r w:rsidRPr="0F796E7D">
        <w:rPr>
          <w:rFonts w:ascii="Arial" w:hAnsi="Arial" w:cs="Arial"/>
          <w:sz w:val="21"/>
          <w:szCs w:val="21"/>
          <w:lang w:val="en-GB"/>
        </w:rPr>
        <w:t xml:space="preserve"> impact of gender norms on soci</w:t>
      </w:r>
      <w:r w:rsidR="009654AA">
        <w:rPr>
          <w:rFonts w:ascii="Arial" w:hAnsi="Arial" w:cs="Arial"/>
          <w:sz w:val="21"/>
          <w:szCs w:val="21"/>
          <w:lang w:val="en-GB"/>
        </w:rPr>
        <w:t>o-</w:t>
      </w:r>
      <w:r w:rsidRPr="0F796E7D">
        <w:rPr>
          <w:rFonts w:ascii="Arial" w:hAnsi="Arial" w:cs="Arial"/>
          <w:sz w:val="21"/>
          <w:szCs w:val="21"/>
          <w:lang w:val="en-GB"/>
        </w:rPr>
        <w:t>economic</w:t>
      </w:r>
      <w:r w:rsidRPr="0F796E7D" w:rsidDel="009654AA">
        <w:rPr>
          <w:rFonts w:ascii="Arial" w:hAnsi="Arial" w:cs="Arial"/>
          <w:sz w:val="21"/>
          <w:szCs w:val="21"/>
          <w:lang w:val="en-GB"/>
        </w:rPr>
        <w:t xml:space="preserve"> </w:t>
      </w:r>
      <w:r w:rsidR="00E767E1" w:rsidRPr="5BB1BFD0">
        <w:rPr>
          <w:rFonts w:ascii="Arial" w:hAnsi="Arial" w:cs="Arial"/>
          <w:sz w:val="21"/>
          <w:szCs w:val="21"/>
          <w:lang w:val="en-GB"/>
        </w:rPr>
        <w:t>issues</w:t>
      </w:r>
      <w:r w:rsidRPr="0F796E7D" w:rsidDel="00E767E1">
        <w:rPr>
          <w:rFonts w:ascii="Arial" w:hAnsi="Arial" w:cs="Arial"/>
          <w:sz w:val="21"/>
          <w:szCs w:val="21"/>
          <w:lang w:val="en-GB"/>
        </w:rPr>
        <w:t xml:space="preserve"> </w:t>
      </w:r>
      <w:r w:rsidRPr="0F796E7D">
        <w:rPr>
          <w:rFonts w:ascii="Arial" w:hAnsi="Arial" w:cs="Arial"/>
          <w:sz w:val="21"/>
          <w:szCs w:val="21"/>
          <w:lang w:val="en-GB"/>
        </w:rPr>
        <w:t>through an established Kosovo wide network of youth organisations and groups, and </w:t>
      </w:r>
    </w:p>
    <w:p w14:paraId="5B6DF915" w14:textId="563D803F" w:rsidR="004C4578" w:rsidRPr="00C61AA8" w:rsidRDefault="004C4578" w:rsidP="004C4578">
      <w:pPr>
        <w:rPr>
          <w:rFonts w:ascii="Arial" w:hAnsi="Arial" w:cs="Arial"/>
          <w:iCs/>
          <w:sz w:val="21"/>
          <w:szCs w:val="21"/>
          <w:lang w:val="en-GB"/>
        </w:rPr>
      </w:pPr>
      <w:r w:rsidRPr="00C61AA8">
        <w:rPr>
          <w:rFonts w:ascii="Arial" w:hAnsi="Arial" w:cs="Arial"/>
          <w:b/>
          <w:i/>
          <w:iCs/>
          <w:sz w:val="21"/>
          <w:szCs w:val="21"/>
          <w:lang w:val="en-GB"/>
        </w:rPr>
        <w:t>if</w:t>
      </w:r>
      <w:r w:rsidRPr="00C61AA8">
        <w:rPr>
          <w:rFonts w:ascii="Arial" w:hAnsi="Arial" w:cs="Arial"/>
          <w:b/>
          <w:iCs/>
          <w:sz w:val="21"/>
          <w:szCs w:val="21"/>
          <w:lang w:val="en-GB"/>
        </w:rPr>
        <w:t> </w:t>
      </w:r>
      <w:r w:rsidRPr="00C61AA8">
        <w:rPr>
          <w:rFonts w:ascii="Arial" w:hAnsi="Arial" w:cs="Arial"/>
          <w:bCs/>
          <w:iCs/>
          <w:sz w:val="21"/>
          <w:szCs w:val="21"/>
          <w:lang w:val="en-GB"/>
        </w:rPr>
        <w:t>institutions and relevant stakeholders enable</w:t>
      </w:r>
      <w:r w:rsidRPr="00C61AA8">
        <w:rPr>
          <w:rFonts w:ascii="Arial" w:hAnsi="Arial" w:cs="Arial"/>
          <w:b/>
          <w:iCs/>
          <w:sz w:val="21"/>
          <w:szCs w:val="21"/>
          <w:lang w:val="en-GB"/>
        </w:rPr>
        <w:t xml:space="preserve"> </w:t>
      </w:r>
      <w:r w:rsidRPr="00C61AA8">
        <w:rPr>
          <w:rFonts w:ascii="Arial" w:hAnsi="Arial" w:cs="Arial"/>
          <w:iCs/>
          <w:sz w:val="21"/>
          <w:szCs w:val="21"/>
          <w:lang w:val="en-GB"/>
        </w:rPr>
        <w:t>young women and men to develop and employ skills and knowledge to tackle gender norms through</w:t>
      </w:r>
      <w:r w:rsidRPr="00C61AA8" w:rsidDel="00C740D2">
        <w:rPr>
          <w:rFonts w:ascii="Arial" w:hAnsi="Arial" w:cs="Arial"/>
          <w:iCs/>
          <w:sz w:val="21"/>
          <w:szCs w:val="21"/>
          <w:lang w:val="en-GB"/>
        </w:rPr>
        <w:t xml:space="preserve"> </w:t>
      </w:r>
      <w:r w:rsidR="005C48A5">
        <w:rPr>
          <w:rFonts w:ascii="Arial" w:hAnsi="Arial" w:cs="Arial"/>
          <w:iCs/>
          <w:sz w:val="21"/>
          <w:szCs w:val="21"/>
          <w:lang w:val="en-GB"/>
        </w:rPr>
        <w:t>impactful civic engagement and youth-</w:t>
      </w:r>
      <w:r w:rsidR="00B30794">
        <w:rPr>
          <w:rFonts w:ascii="Arial" w:hAnsi="Arial" w:cs="Arial"/>
          <w:iCs/>
          <w:sz w:val="21"/>
          <w:szCs w:val="21"/>
          <w:lang w:val="en-GB"/>
        </w:rPr>
        <w:t>inclusive</w:t>
      </w:r>
      <w:r w:rsidR="005C48A5">
        <w:rPr>
          <w:rFonts w:ascii="Arial" w:hAnsi="Arial" w:cs="Arial"/>
          <w:iCs/>
          <w:sz w:val="21"/>
          <w:szCs w:val="21"/>
          <w:lang w:val="en-GB"/>
        </w:rPr>
        <w:t xml:space="preserve"> </w:t>
      </w:r>
      <w:r w:rsidR="005C48A5" w:rsidRPr="5BB1BFD0">
        <w:rPr>
          <w:rFonts w:ascii="Arial" w:hAnsi="Arial" w:cs="Arial"/>
          <w:sz w:val="21"/>
          <w:szCs w:val="21"/>
          <w:lang w:val="en-GB"/>
        </w:rPr>
        <w:t>advocacy</w:t>
      </w:r>
      <w:r w:rsidRPr="00C61AA8">
        <w:rPr>
          <w:rFonts w:ascii="Arial" w:hAnsi="Arial" w:cs="Arial"/>
          <w:iCs/>
          <w:sz w:val="21"/>
          <w:szCs w:val="21"/>
          <w:lang w:val="en-GB"/>
        </w:rPr>
        <w:t xml:space="preserve">, </w:t>
      </w:r>
    </w:p>
    <w:p w14:paraId="6FB5F528" w14:textId="6B7340A3" w:rsidR="00553775" w:rsidRDefault="004C4578" w:rsidP="6ABD8E94">
      <w:pPr>
        <w:rPr>
          <w:rFonts w:ascii="Arial" w:hAnsi="Arial" w:cs="Arial"/>
          <w:sz w:val="21"/>
          <w:szCs w:val="21"/>
          <w:lang w:val="en-GB"/>
        </w:rPr>
      </w:pPr>
      <w:r w:rsidRPr="0F796E7D">
        <w:rPr>
          <w:rFonts w:ascii="Arial" w:hAnsi="Arial" w:cs="Arial"/>
          <w:b/>
          <w:bCs/>
          <w:i/>
          <w:iCs/>
          <w:sz w:val="21"/>
          <w:szCs w:val="21"/>
          <w:lang w:val="en-GB"/>
        </w:rPr>
        <w:t>then</w:t>
      </w:r>
      <w:r w:rsidRPr="0F796E7D">
        <w:rPr>
          <w:rFonts w:ascii="Arial" w:hAnsi="Arial" w:cs="Arial"/>
          <w:sz w:val="21"/>
          <w:szCs w:val="21"/>
          <w:lang w:val="en-GB"/>
        </w:rPr>
        <w:t> </w:t>
      </w:r>
      <w:r w:rsidR="00D674DF" w:rsidRPr="0F796E7D">
        <w:rPr>
          <w:rFonts w:ascii="Arial" w:hAnsi="Arial" w:cs="Arial"/>
          <w:sz w:val="21"/>
          <w:szCs w:val="21"/>
          <w:lang w:val="en-GB"/>
        </w:rPr>
        <w:t xml:space="preserve">gender equality, </w:t>
      </w:r>
      <w:r w:rsidRPr="0F796E7D">
        <w:rPr>
          <w:rFonts w:ascii="Arial" w:hAnsi="Arial" w:cs="Arial"/>
          <w:sz w:val="21"/>
          <w:szCs w:val="21"/>
          <w:lang w:val="en-GB"/>
        </w:rPr>
        <w:t>human capita</w:t>
      </w:r>
      <w:r w:rsidR="006D57B9" w:rsidRPr="0F796E7D">
        <w:rPr>
          <w:rFonts w:ascii="Arial" w:hAnsi="Arial" w:cs="Arial"/>
          <w:sz w:val="21"/>
          <w:szCs w:val="21"/>
          <w:lang w:val="en-GB"/>
        </w:rPr>
        <w:t>l</w:t>
      </w:r>
      <w:r w:rsidR="00032B9D" w:rsidRPr="0F796E7D">
        <w:rPr>
          <w:rFonts w:ascii="Arial" w:hAnsi="Arial" w:cs="Arial"/>
          <w:sz w:val="21"/>
          <w:szCs w:val="21"/>
          <w:lang w:val="en-GB"/>
        </w:rPr>
        <w:t>, social cohesion</w:t>
      </w:r>
      <w:r w:rsidR="00FB47CA" w:rsidRPr="0F796E7D">
        <w:rPr>
          <w:rFonts w:ascii="Arial" w:hAnsi="Arial" w:cs="Arial"/>
          <w:sz w:val="21"/>
          <w:szCs w:val="21"/>
          <w:lang w:val="en-GB"/>
        </w:rPr>
        <w:t xml:space="preserve"> and positive peace </w:t>
      </w:r>
      <w:r w:rsidRPr="0F796E7D">
        <w:rPr>
          <w:rFonts w:ascii="Arial" w:hAnsi="Arial" w:cs="Arial"/>
          <w:sz w:val="21"/>
          <w:szCs w:val="21"/>
          <w:lang w:val="en-GB"/>
        </w:rPr>
        <w:t xml:space="preserve">are </w:t>
      </w:r>
      <w:r w:rsidR="00FB47CA" w:rsidRPr="0F796E7D">
        <w:rPr>
          <w:rFonts w:ascii="Arial" w:hAnsi="Arial" w:cs="Arial"/>
          <w:sz w:val="21"/>
          <w:szCs w:val="21"/>
          <w:lang w:val="en-GB"/>
        </w:rPr>
        <w:t>enhanced</w:t>
      </w:r>
      <w:r w:rsidRPr="0F796E7D">
        <w:rPr>
          <w:rFonts w:ascii="Arial" w:hAnsi="Arial" w:cs="Arial"/>
          <w:sz w:val="21"/>
          <w:szCs w:val="21"/>
          <w:lang w:val="en-GB"/>
        </w:rPr>
        <w:t xml:space="preserve">, </w:t>
      </w:r>
      <w:r w:rsidRPr="0F796E7D">
        <w:rPr>
          <w:rFonts w:ascii="Arial" w:hAnsi="Arial" w:cs="Arial"/>
          <w:b/>
          <w:bCs/>
          <w:i/>
          <w:iCs/>
          <w:sz w:val="21"/>
          <w:szCs w:val="21"/>
          <w:lang w:val="en-GB"/>
        </w:rPr>
        <w:t>because</w:t>
      </w:r>
      <w:r w:rsidRPr="0F796E7D">
        <w:rPr>
          <w:rFonts w:ascii="Arial" w:hAnsi="Arial" w:cs="Arial"/>
          <w:i/>
          <w:iCs/>
          <w:sz w:val="21"/>
          <w:szCs w:val="21"/>
          <w:lang w:val="en-GB"/>
        </w:rPr>
        <w:t> </w:t>
      </w:r>
      <w:r w:rsidRPr="0F796E7D">
        <w:rPr>
          <w:rFonts w:ascii="Arial" w:hAnsi="Arial" w:cs="Arial"/>
          <w:sz w:val="21"/>
          <w:szCs w:val="21"/>
          <w:lang w:val="en-GB"/>
        </w:rPr>
        <w:t>youth have better platforms, capacity and tools to</w:t>
      </w:r>
      <w:r w:rsidR="006D57B9" w:rsidRPr="0F796E7D">
        <w:rPr>
          <w:rFonts w:ascii="Arial" w:hAnsi="Arial" w:cs="Arial"/>
          <w:sz w:val="21"/>
          <w:szCs w:val="21"/>
          <w:lang w:val="en-GB"/>
        </w:rPr>
        <w:t xml:space="preserve"> </w:t>
      </w:r>
      <w:r w:rsidR="3DBAF97F" w:rsidRPr="5BB1BFD0">
        <w:rPr>
          <w:rFonts w:ascii="Arial" w:hAnsi="Arial" w:cs="Arial"/>
          <w:sz w:val="21"/>
          <w:szCs w:val="21"/>
          <w:lang w:val="en-GB"/>
        </w:rPr>
        <w:t>promote</w:t>
      </w:r>
      <w:r w:rsidR="3DBAF97F" w:rsidRPr="0F796E7D">
        <w:rPr>
          <w:rFonts w:ascii="Arial" w:hAnsi="Arial" w:cs="Arial"/>
          <w:sz w:val="21"/>
          <w:szCs w:val="21"/>
          <w:lang w:val="en-GB"/>
        </w:rPr>
        <w:t xml:space="preserve"> gender equality</w:t>
      </w:r>
      <w:r w:rsidR="006D57B9" w:rsidRPr="0F796E7D">
        <w:rPr>
          <w:rFonts w:ascii="Arial" w:hAnsi="Arial" w:cs="Arial"/>
          <w:sz w:val="21"/>
          <w:szCs w:val="21"/>
          <w:lang w:val="en-GB"/>
        </w:rPr>
        <w:t xml:space="preserve"> and</w:t>
      </w:r>
      <w:r w:rsidRPr="0F796E7D">
        <w:rPr>
          <w:rFonts w:ascii="Arial" w:hAnsi="Arial" w:cs="Arial"/>
          <w:sz w:val="21"/>
          <w:szCs w:val="21"/>
          <w:lang w:val="en-GB"/>
        </w:rPr>
        <w:t xml:space="preserve"> lead on addressing and breaking down gender </w:t>
      </w:r>
      <w:r w:rsidR="008C1F0B" w:rsidRPr="0F796E7D">
        <w:rPr>
          <w:rFonts w:ascii="Arial" w:hAnsi="Arial" w:cs="Arial"/>
          <w:sz w:val="21"/>
          <w:szCs w:val="21"/>
          <w:lang w:val="en-GB"/>
        </w:rPr>
        <w:t>stereotypes</w:t>
      </w:r>
      <w:r w:rsidR="00A97D05" w:rsidRPr="0F796E7D">
        <w:rPr>
          <w:rFonts w:ascii="Arial" w:hAnsi="Arial" w:cs="Arial"/>
          <w:sz w:val="21"/>
          <w:szCs w:val="21"/>
          <w:lang w:val="en-GB"/>
        </w:rPr>
        <w:t xml:space="preserve"> </w:t>
      </w:r>
      <w:r w:rsidR="00A40E29" w:rsidRPr="0F796E7D">
        <w:rPr>
          <w:rFonts w:ascii="Arial" w:hAnsi="Arial" w:cs="Arial"/>
          <w:sz w:val="21"/>
          <w:szCs w:val="21"/>
          <w:lang w:val="en-GB"/>
        </w:rPr>
        <w:t>influencing</w:t>
      </w:r>
      <w:r w:rsidR="00666792" w:rsidRPr="0F796E7D">
        <w:rPr>
          <w:rFonts w:ascii="Arial" w:hAnsi="Arial" w:cs="Arial"/>
          <w:sz w:val="21"/>
          <w:szCs w:val="21"/>
          <w:lang w:val="en-GB"/>
        </w:rPr>
        <w:t xml:space="preserve"> their</w:t>
      </w:r>
      <w:r w:rsidR="00AA52C5" w:rsidRPr="0F796E7D">
        <w:rPr>
          <w:rFonts w:ascii="Arial" w:hAnsi="Arial" w:cs="Arial"/>
          <w:sz w:val="21"/>
          <w:szCs w:val="21"/>
          <w:lang w:val="en-GB"/>
        </w:rPr>
        <w:t xml:space="preserve"> development and</w:t>
      </w:r>
      <w:r w:rsidR="00A40E29" w:rsidRPr="0F796E7D">
        <w:rPr>
          <w:rFonts w:ascii="Arial" w:hAnsi="Arial" w:cs="Arial"/>
          <w:sz w:val="21"/>
          <w:szCs w:val="21"/>
          <w:lang w:val="en-GB"/>
        </w:rPr>
        <w:t xml:space="preserve"> transition to adulthood</w:t>
      </w:r>
      <w:r w:rsidRPr="0F796E7D">
        <w:rPr>
          <w:rFonts w:ascii="Arial" w:hAnsi="Arial" w:cs="Arial"/>
          <w:sz w:val="21"/>
          <w:szCs w:val="21"/>
          <w:lang w:val="en-GB"/>
        </w:rPr>
        <w:t>.</w:t>
      </w:r>
    </w:p>
    <w:p w14:paraId="1F52444F" w14:textId="77777777" w:rsidR="00DB4542" w:rsidRPr="00C61AA8" w:rsidRDefault="00DB4542" w:rsidP="6ABD8E94">
      <w:pPr>
        <w:rPr>
          <w:rFonts w:ascii="Arial" w:hAnsi="Arial" w:cs="Arial"/>
          <w:b/>
          <w:bCs/>
          <w:lang w:val="en-GB"/>
        </w:rPr>
      </w:pPr>
    </w:p>
    <w:p w14:paraId="2F7F3862" w14:textId="3D21E1A3" w:rsidR="00350D6C" w:rsidRPr="00C61AA8" w:rsidRDefault="00350D6C" w:rsidP="00350D6C">
      <w:pPr>
        <w:pStyle w:val="Heading1"/>
        <w:pBdr>
          <w:top w:val="single" w:sz="4" w:space="0" w:color="auto"/>
        </w:pBdr>
        <w:rPr>
          <w:rFonts w:cs="Arial"/>
          <w:lang w:val="en-GB"/>
        </w:rPr>
      </w:pPr>
      <w:r w:rsidRPr="00C61AA8">
        <w:rPr>
          <w:rFonts w:cs="Arial"/>
          <w:lang w:val="en-GB"/>
        </w:rPr>
        <w:t xml:space="preserve">Results and Partnerships </w:t>
      </w:r>
      <w:r w:rsidRPr="00C61AA8">
        <w:rPr>
          <w:rFonts w:cs="Arial"/>
          <w:sz w:val="20"/>
          <w:lang w:val="en-GB"/>
        </w:rPr>
        <w:t>(1</w:t>
      </w:r>
      <w:r w:rsidR="00287B46" w:rsidRPr="00C61AA8">
        <w:rPr>
          <w:rFonts w:cs="Arial"/>
          <w:sz w:val="20"/>
          <w:lang w:val="en-GB"/>
        </w:rPr>
        <w:t>.5</w:t>
      </w:r>
      <w:r w:rsidRPr="00C61AA8">
        <w:rPr>
          <w:rFonts w:cs="Arial"/>
          <w:sz w:val="20"/>
          <w:lang w:val="en-GB"/>
        </w:rPr>
        <w:t xml:space="preserve"> page)</w:t>
      </w:r>
    </w:p>
    <w:p w14:paraId="43343D83" w14:textId="3909C783" w:rsidR="00271F67" w:rsidRPr="00C61AA8" w:rsidRDefault="00271F67" w:rsidP="0F796E7D">
      <w:pPr>
        <w:rPr>
          <w:rFonts w:ascii="Arial" w:hAnsi="Arial" w:cs="Arial"/>
          <w:b/>
          <w:bCs/>
          <w:i/>
          <w:iCs/>
          <w:sz w:val="21"/>
          <w:szCs w:val="21"/>
          <w:lang w:val="en-GB"/>
        </w:rPr>
      </w:pPr>
      <w:r w:rsidRPr="0F796E7D">
        <w:rPr>
          <w:rFonts w:ascii="Arial" w:hAnsi="Arial" w:cs="Arial"/>
          <w:b/>
          <w:bCs/>
          <w:i/>
          <w:iCs/>
          <w:sz w:val="21"/>
          <w:szCs w:val="21"/>
          <w:lang w:val="en-GB"/>
        </w:rPr>
        <w:t>Expected Results</w:t>
      </w:r>
    </w:p>
    <w:p w14:paraId="4045852B" w14:textId="4B6A7EB7" w:rsidR="00271F67" w:rsidRPr="00C61AA8" w:rsidRDefault="00271F67" w:rsidP="00271F67">
      <w:pPr>
        <w:rPr>
          <w:rFonts w:ascii="Arial" w:hAnsi="Arial" w:cs="Arial"/>
          <w:i/>
          <w:sz w:val="21"/>
          <w:szCs w:val="21"/>
          <w:lang w:val="en-GB"/>
        </w:rPr>
      </w:pPr>
      <w:r w:rsidRPr="00C61AA8">
        <w:rPr>
          <w:rFonts w:ascii="Arial" w:hAnsi="Arial" w:cs="Arial"/>
          <w:i/>
          <w:sz w:val="21"/>
          <w:szCs w:val="21"/>
          <w:lang w:val="en-GB"/>
        </w:rPr>
        <w:t>Describe the planned interventions of the project and explain why those interventions are best suited to achieve the intended results, linking this to the theory of change. State what change we expect to see that will be attributable to the project.</w:t>
      </w:r>
    </w:p>
    <w:p w14:paraId="72D70DFF" w14:textId="77777777" w:rsidR="001C0B2F" w:rsidRPr="00C61AA8" w:rsidRDefault="001C0B2F" w:rsidP="001C0B2F">
      <w:pPr>
        <w:rPr>
          <w:rFonts w:ascii="Arial" w:hAnsi="Arial" w:cs="Arial"/>
          <w:b/>
          <w:iCs/>
          <w:sz w:val="21"/>
          <w:szCs w:val="21"/>
          <w:lang w:val="en-GB"/>
        </w:rPr>
      </w:pPr>
    </w:p>
    <w:p w14:paraId="7308D110" w14:textId="7EFB6677" w:rsidR="001C0B2F" w:rsidRPr="00C61AA8" w:rsidRDefault="00611B19" w:rsidP="001C0B2F">
      <w:pPr>
        <w:rPr>
          <w:rFonts w:ascii="Arial" w:hAnsi="Arial" w:cs="Arial"/>
          <w:b/>
          <w:bCs/>
          <w:iCs/>
          <w:sz w:val="21"/>
          <w:szCs w:val="21"/>
          <w:lang w:val="en-GB"/>
        </w:rPr>
      </w:pPr>
      <w:r>
        <w:rPr>
          <w:rFonts w:ascii="Arial" w:hAnsi="Arial" w:cs="Arial"/>
          <w:b/>
          <w:iCs/>
          <w:sz w:val="21"/>
          <w:szCs w:val="21"/>
          <w:lang w:val="en-GB"/>
        </w:rPr>
        <w:t>The project will aim to</w:t>
      </w:r>
      <w:r w:rsidR="001C0B2F" w:rsidRPr="00C61AA8">
        <w:rPr>
          <w:rFonts w:ascii="Arial" w:hAnsi="Arial" w:cs="Arial"/>
          <w:b/>
          <w:iCs/>
          <w:sz w:val="21"/>
          <w:szCs w:val="21"/>
          <w:lang w:val="en-GB"/>
        </w:rPr>
        <w:t xml:space="preserve">: </w:t>
      </w:r>
    </w:p>
    <w:p w14:paraId="34493724" w14:textId="22503317" w:rsidR="001C0B2F" w:rsidRPr="00C61AA8" w:rsidRDefault="001C0B2F" w:rsidP="001C0B2F">
      <w:pPr>
        <w:numPr>
          <w:ilvl w:val="1"/>
          <w:numId w:val="20"/>
        </w:numPr>
        <w:ind w:left="851"/>
        <w:rPr>
          <w:rFonts w:ascii="Arial" w:hAnsi="Arial" w:cs="Arial"/>
          <w:iCs/>
          <w:sz w:val="21"/>
          <w:szCs w:val="21"/>
          <w:lang w:val="en-GB"/>
        </w:rPr>
      </w:pPr>
      <w:r w:rsidRPr="00C61AA8">
        <w:rPr>
          <w:rFonts w:ascii="Arial" w:hAnsi="Arial" w:cs="Arial"/>
          <w:iCs/>
          <w:sz w:val="21"/>
          <w:szCs w:val="21"/>
          <w:lang w:val="en-GB"/>
        </w:rPr>
        <w:t>Overall, investigate the challenges driven by a gendered socio-economic environment on youth development</w:t>
      </w:r>
      <w:r w:rsidR="009F2FEA" w:rsidRPr="00C61AA8">
        <w:rPr>
          <w:rFonts w:ascii="Arial" w:hAnsi="Arial" w:cs="Arial"/>
          <w:iCs/>
          <w:sz w:val="21"/>
          <w:szCs w:val="21"/>
          <w:lang w:val="en-GB"/>
        </w:rPr>
        <w:t xml:space="preserve"> and </w:t>
      </w:r>
      <w:r w:rsidRPr="00C61AA8">
        <w:rPr>
          <w:rFonts w:ascii="Arial" w:hAnsi="Arial" w:cs="Arial"/>
          <w:iCs/>
          <w:sz w:val="21"/>
          <w:szCs w:val="21"/>
          <w:lang w:val="en-GB"/>
        </w:rPr>
        <w:t>gender equality, and support initiatives to address this through youth-focused and youth-led policies and action.</w:t>
      </w:r>
    </w:p>
    <w:p w14:paraId="77D5424E" w14:textId="69D1A12D" w:rsidR="001C0B2F" w:rsidRPr="00C61AA8" w:rsidRDefault="001C0B2F" w:rsidP="001C0B2F">
      <w:pPr>
        <w:numPr>
          <w:ilvl w:val="1"/>
          <w:numId w:val="20"/>
        </w:numPr>
        <w:ind w:left="851"/>
        <w:rPr>
          <w:rFonts w:ascii="Arial" w:hAnsi="Arial" w:cs="Arial"/>
          <w:iCs/>
          <w:sz w:val="21"/>
          <w:szCs w:val="21"/>
          <w:lang w:val="en-GB"/>
        </w:rPr>
      </w:pPr>
      <w:r w:rsidRPr="00C61AA8">
        <w:rPr>
          <w:rFonts w:ascii="Arial" w:hAnsi="Arial" w:cs="Arial"/>
          <w:iCs/>
          <w:sz w:val="21"/>
          <w:szCs w:val="21"/>
          <w:lang w:val="en-GB"/>
        </w:rPr>
        <w:t xml:space="preserve">Research the impact of </w:t>
      </w:r>
      <w:r w:rsidR="00DB0688" w:rsidRPr="00C61AA8">
        <w:rPr>
          <w:rFonts w:ascii="Arial" w:hAnsi="Arial" w:cs="Arial"/>
          <w:iCs/>
          <w:sz w:val="21"/>
          <w:szCs w:val="21"/>
          <w:lang w:val="en-GB"/>
        </w:rPr>
        <w:t xml:space="preserve">social and </w:t>
      </w:r>
      <w:r w:rsidRPr="00C61AA8">
        <w:rPr>
          <w:rFonts w:ascii="Arial" w:hAnsi="Arial" w:cs="Arial"/>
          <w:iCs/>
          <w:sz w:val="21"/>
          <w:szCs w:val="21"/>
          <w:lang w:val="en-GB"/>
        </w:rPr>
        <w:t>gender norms on the professional development and employment choices of young men and women, and human capital at large, and the need to raise awareness about these issues among young people, institutions and civil society.</w:t>
      </w:r>
    </w:p>
    <w:p w14:paraId="4B5DAF8F" w14:textId="293A9490" w:rsidR="001C0B2F" w:rsidRPr="00C61AA8" w:rsidRDefault="001C0B2F" w:rsidP="001C0B2F">
      <w:pPr>
        <w:numPr>
          <w:ilvl w:val="1"/>
          <w:numId w:val="20"/>
        </w:numPr>
        <w:ind w:left="851"/>
        <w:rPr>
          <w:rFonts w:ascii="Arial" w:hAnsi="Arial" w:cs="Arial"/>
          <w:iCs/>
          <w:sz w:val="21"/>
          <w:szCs w:val="21"/>
          <w:lang w:val="en-GB"/>
        </w:rPr>
      </w:pPr>
      <w:r w:rsidRPr="00C61AA8">
        <w:rPr>
          <w:rFonts w:ascii="Arial" w:hAnsi="Arial" w:cs="Arial"/>
          <w:iCs/>
          <w:sz w:val="21"/>
          <w:szCs w:val="21"/>
          <w:lang w:val="en-GB"/>
        </w:rPr>
        <w:t>Identify and</w:t>
      </w:r>
      <w:r w:rsidR="00475802" w:rsidRPr="00C61AA8">
        <w:rPr>
          <w:rFonts w:ascii="Arial" w:hAnsi="Arial" w:cs="Arial"/>
          <w:iCs/>
          <w:sz w:val="21"/>
          <w:szCs w:val="21"/>
          <w:lang w:val="en-GB"/>
        </w:rPr>
        <w:t xml:space="preserve"> start to</w:t>
      </w:r>
      <w:r w:rsidRPr="00C61AA8">
        <w:rPr>
          <w:rFonts w:ascii="Arial" w:hAnsi="Arial" w:cs="Arial"/>
          <w:iCs/>
          <w:sz w:val="21"/>
          <w:szCs w:val="21"/>
          <w:lang w:val="en-GB"/>
        </w:rPr>
        <w:t xml:space="preserve"> address the ways in which social and gender norms contribute to youth being streamed into gender-specific jobs that may not be equally valued and remunerated (e.g. young women in social work and services and young men in technical and IT fields).</w:t>
      </w:r>
    </w:p>
    <w:p w14:paraId="6424D94A" w14:textId="77777777" w:rsidR="001C0B2F" w:rsidRDefault="001C0B2F" w:rsidP="001C0B2F">
      <w:pPr>
        <w:numPr>
          <w:ilvl w:val="1"/>
          <w:numId w:val="20"/>
        </w:numPr>
        <w:ind w:left="851"/>
        <w:rPr>
          <w:rFonts w:ascii="Arial" w:hAnsi="Arial" w:cs="Arial"/>
          <w:iCs/>
          <w:sz w:val="21"/>
          <w:szCs w:val="21"/>
          <w:lang w:val="en-GB"/>
        </w:rPr>
      </w:pPr>
      <w:r w:rsidRPr="00C61AA8">
        <w:rPr>
          <w:rFonts w:ascii="Arial" w:hAnsi="Arial" w:cs="Arial"/>
          <w:iCs/>
          <w:sz w:val="21"/>
          <w:szCs w:val="21"/>
          <w:lang w:val="en-GB"/>
        </w:rPr>
        <w:t xml:space="preserve"> Support an enabling environment to develop youth-led networks, institutional policies, educational plans and training curricula to tackle negative gender norms that harm gender equality and youth development.  </w:t>
      </w:r>
    </w:p>
    <w:p w14:paraId="31564569" w14:textId="77777777" w:rsidR="00664E6A" w:rsidRPr="00C61AA8" w:rsidRDefault="00664E6A" w:rsidP="00271F67">
      <w:pPr>
        <w:rPr>
          <w:rFonts w:ascii="Arial" w:hAnsi="Arial" w:cs="Arial"/>
          <w:i/>
          <w:sz w:val="21"/>
          <w:szCs w:val="21"/>
          <w:lang w:val="en-GB"/>
        </w:rPr>
      </w:pPr>
    </w:p>
    <w:p w14:paraId="682F69AA" w14:textId="424C9E3B" w:rsidR="00622216" w:rsidRPr="004E4C7F" w:rsidRDefault="5BF00640" w:rsidP="4C978606">
      <w:pPr>
        <w:rPr>
          <w:rFonts w:ascii="Arial" w:hAnsi="Arial" w:cs="Arial"/>
          <w:b/>
          <w:bCs/>
          <w:i/>
          <w:iCs/>
          <w:sz w:val="21"/>
          <w:szCs w:val="21"/>
          <w:lang w:val="en-GB"/>
        </w:rPr>
      </w:pPr>
      <w:r w:rsidRPr="4C978606">
        <w:rPr>
          <w:rFonts w:ascii="Arial" w:hAnsi="Arial" w:cs="Arial"/>
          <w:sz w:val="21"/>
          <w:szCs w:val="21"/>
          <w:lang w:val="en-GB"/>
        </w:rPr>
        <w:t xml:space="preserve">The desired </w:t>
      </w:r>
      <w:r w:rsidRPr="4C978606">
        <w:rPr>
          <w:rFonts w:ascii="Arial" w:hAnsi="Arial" w:cs="Arial"/>
          <w:b/>
          <w:bCs/>
          <w:sz w:val="21"/>
          <w:szCs w:val="21"/>
          <w:u w:val="single"/>
          <w:lang w:val="en-GB"/>
        </w:rPr>
        <w:t>Outcome</w:t>
      </w:r>
      <w:r w:rsidRPr="4C978606">
        <w:rPr>
          <w:rFonts w:ascii="Arial" w:hAnsi="Arial" w:cs="Arial"/>
          <w:b/>
          <w:bCs/>
          <w:sz w:val="21"/>
          <w:szCs w:val="21"/>
          <w:lang w:val="en-GB"/>
        </w:rPr>
        <w:t xml:space="preserve"> </w:t>
      </w:r>
      <w:r w:rsidRPr="4C978606">
        <w:rPr>
          <w:rFonts w:ascii="Arial" w:hAnsi="Arial" w:cs="Arial"/>
          <w:sz w:val="21"/>
          <w:szCs w:val="21"/>
          <w:lang w:val="en-GB"/>
        </w:rPr>
        <w:t>of this project is</w:t>
      </w:r>
      <w:r w:rsidR="7EBA6FA3" w:rsidRPr="4C978606">
        <w:rPr>
          <w:rFonts w:ascii="Arial" w:hAnsi="Arial" w:cs="Arial"/>
          <w:sz w:val="21"/>
          <w:szCs w:val="21"/>
          <w:lang w:val="en-GB"/>
        </w:rPr>
        <w:t xml:space="preserve"> to</w:t>
      </w:r>
      <w:r w:rsidR="00910D81">
        <w:rPr>
          <w:rFonts w:ascii="Arial" w:hAnsi="Arial" w:cs="Arial"/>
          <w:sz w:val="21"/>
          <w:szCs w:val="21"/>
          <w:lang w:val="en-GB"/>
        </w:rPr>
        <w:t xml:space="preserve"> enhance gender</w:t>
      </w:r>
      <w:r w:rsidR="00910D81" w:rsidRPr="0F796E7D">
        <w:rPr>
          <w:rFonts w:ascii="Arial" w:hAnsi="Arial" w:cs="Arial"/>
          <w:sz w:val="21"/>
          <w:szCs w:val="21"/>
          <w:lang w:val="en-GB"/>
        </w:rPr>
        <w:t xml:space="preserve"> equality, human capital, social cohesion and </w:t>
      </w:r>
      <w:r w:rsidR="00441ED8">
        <w:rPr>
          <w:rFonts w:ascii="Arial" w:hAnsi="Arial" w:cs="Arial"/>
          <w:sz w:val="21"/>
          <w:szCs w:val="21"/>
          <w:lang w:val="en-GB"/>
        </w:rPr>
        <w:t xml:space="preserve">conditions for </w:t>
      </w:r>
      <w:r w:rsidR="00910D81" w:rsidRPr="0F796E7D">
        <w:rPr>
          <w:rFonts w:ascii="Arial" w:hAnsi="Arial" w:cs="Arial"/>
          <w:sz w:val="21"/>
          <w:szCs w:val="21"/>
          <w:lang w:val="en-GB"/>
        </w:rPr>
        <w:t>positive</w:t>
      </w:r>
      <w:r w:rsidR="00441ED8">
        <w:rPr>
          <w:rFonts w:ascii="Arial" w:hAnsi="Arial" w:cs="Arial"/>
          <w:sz w:val="21"/>
          <w:szCs w:val="21"/>
          <w:lang w:val="en-GB"/>
        </w:rPr>
        <w:t xml:space="preserve"> peace</w:t>
      </w:r>
      <w:r w:rsidR="004003F8">
        <w:rPr>
          <w:rFonts w:ascii="Arial" w:hAnsi="Arial" w:cs="Arial"/>
          <w:sz w:val="21"/>
          <w:szCs w:val="21"/>
          <w:lang w:val="en-GB"/>
        </w:rPr>
        <w:t xml:space="preserve"> in Kosovo</w:t>
      </w:r>
      <w:r w:rsidR="7EBA6FA3" w:rsidRPr="4C978606">
        <w:rPr>
          <w:rFonts w:ascii="Arial" w:hAnsi="Arial" w:cs="Arial"/>
          <w:b/>
          <w:bCs/>
          <w:i/>
          <w:iCs/>
          <w:sz w:val="21"/>
          <w:szCs w:val="21"/>
          <w:lang w:val="en-GB"/>
        </w:rPr>
        <w:t xml:space="preserve"> </w:t>
      </w:r>
      <w:r w:rsidR="00441ED8">
        <w:rPr>
          <w:rFonts w:ascii="Arial" w:hAnsi="Arial" w:cs="Arial"/>
          <w:b/>
          <w:bCs/>
          <w:i/>
          <w:iCs/>
          <w:sz w:val="21"/>
          <w:szCs w:val="21"/>
          <w:lang w:val="en-GB"/>
        </w:rPr>
        <w:t>by increasing</w:t>
      </w:r>
      <w:r w:rsidR="00441ED8" w:rsidRPr="4C978606">
        <w:rPr>
          <w:rFonts w:ascii="Arial" w:hAnsi="Arial" w:cs="Arial"/>
          <w:b/>
          <w:bCs/>
          <w:i/>
          <w:iCs/>
          <w:sz w:val="21"/>
          <w:szCs w:val="21"/>
          <w:lang w:val="en-GB"/>
        </w:rPr>
        <w:t xml:space="preserve"> </w:t>
      </w:r>
      <w:r w:rsidRPr="4C978606">
        <w:rPr>
          <w:rFonts w:ascii="Arial" w:hAnsi="Arial" w:cs="Arial"/>
          <w:b/>
          <w:bCs/>
          <w:i/>
          <w:iCs/>
          <w:sz w:val="21"/>
          <w:szCs w:val="21"/>
          <w:lang w:val="en-GB"/>
        </w:rPr>
        <w:t xml:space="preserve">awareness and capacity of young women and men from different communities to tackle the influence of gender norms on human security and socio-economic </w:t>
      </w:r>
      <w:r w:rsidR="0026314E" w:rsidRPr="5BB1BFD0">
        <w:rPr>
          <w:rFonts w:ascii="Arial" w:hAnsi="Arial" w:cs="Arial"/>
          <w:b/>
          <w:bCs/>
          <w:i/>
          <w:iCs/>
          <w:sz w:val="21"/>
          <w:szCs w:val="21"/>
          <w:lang w:val="en-GB"/>
        </w:rPr>
        <w:t>issues</w:t>
      </w:r>
      <w:r w:rsidRPr="4C978606">
        <w:rPr>
          <w:rFonts w:ascii="Arial" w:hAnsi="Arial" w:cs="Arial"/>
          <w:b/>
          <w:bCs/>
          <w:i/>
          <w:iCs/>
          <w:sz w:val="21"/>
          <w:szCs w:val="21"/>
          <w:lang w:val="en-GB"/>
        </w:rPr>
        <w:t xml:space="preserve">, and </w:t>
      </w:r>
      <w:r w:rsidR="00D163DE" w:rsidRPr="5BB1BFD0">
        <w:rPr>
          <w:rFonts w:ascii="Arial" w:hAnsi="Arial" w:cs="Arial"/>
          <w:b/>
          <w:bCs/>
          <w:i/>
          <w:iCs/>
          <w:sz w:val="21"/>
          <w:szCs w:val="21"/>
          <w:lang w:val="en-GB"/>
        </w:rPr>
        <w:t>by</w:t>
      </w:r>
      <w:r w:rsidRPr="4C978606">
        <w:rPr>
          <w:rFonts w:ascii="Arial" w:hAnsi="Arial" w:cs="Arial"/>
          <w:b/>
          <w:bCs/>
          <w:i/>
          <w:iCs/>
          <w:sz w:val="21"/>
          <w:szCs w:val="21"/>
          <w:lang w:val="en-GB"/>
        </w:rPr>
        <w:t xml:space="preserve"> </w:t>
      </w:r>
      <w:r w:rsidR="64A7C705" w:rsidRPr="4C978606">
        <w:rPr>
          <w:rFonts w:ascii="Arial" w:hAnsi="Arial" w:cs="Arial"/>
          <w:b/>
          <w:bCs/>
          <w:i/>
          <w:iCs/>
          <w:sz w:val="21"/>
          <w:szCs w:val="21"/>
          <w:lang w:val="en-GB"/>
        </w:rPr>
        <w:t>support</w:t>
      </w:r>
      <w:r w:rsidR="00D163DE">
        <w:rPr>
          <w:rFonts w:ascii="Arial" w:hAnsi="Arial" w:cs="Arial"/>
          <w:b/>
          <w:bCs/>
          <w:i/>
          <w:iCs/>
          <w:sz w:val="21"/>
          <w:szCs w:val="21"/>
          <w:lang w:val="en-GB"/>
        </w:rPr>
        <w:t>ing</w:t>
      </w:r>
      <w:r w:rsidRPr="4C978606">
        <w:rPr>
          <w:rFonts w:ascii="Arial" w:hAnsi="Arial" w:cs="Arial"/>
          <w:b/>
          <w:bCs/>
          <w:i/>
          <w:iCs/>
          <w:sz w:val="21"/>
          <w:szCs w:val="21"/>
          <w:lang w:val="en-GB"/>
        </w:rPr>
        <w:t xml:space="preserve"> institutionalis</w:t>
      </w:r>
      <w:r w:rsidR="00D163DE">
        <w:rPr>
          <w:rFonts w:ascii="Arial" w:hAnsi="Arial" w:cs="Arial"/>
          <w:b/>
          <w:bCs/>
          <w:i/>
          <w:iCs/>
          <w:sz w:val="21"/>
          <w:szCs w:val="21"/>
          <w:lang w:val="en-GB"/>
        </w:rPr>
        <w:t xml:space="preserve">ation </w:t>
      </w:r>
      <w:r w:rsidR="00D163DE" w:rsidRPr="5BB1BFD0">
        <w:rPr>
          <w:rFonts w:ascii="Arial" w:hAnsi="Arial" w:cs="Arial"/>
          <w:b/>
          <w:bCs/>
          <w:i/>
          <w:iCs/>
          <w:sz w:val="21"/>
          <w:szCs w:val="21"/>
          <w:lang w:val="en-GB"/>
        </w:rPr>
        <w:t>of</w:t>
      </w:r>
      <w:r w:rsidRPr="4C978606">
        <w:rPr>
          <w:rFonts w:ascii="Arial" w:hAnsi="Arial" w:cs="Arial"/>
          <w:b/>
          <w:bCs/>
          <w:i/>
          <w:iCs/>
          <w:sz w:val="21"/>
          <w:szCs w:val="21"/>
          <w:lang w:val="en-GB"/>
        </w:rPr>
        <w:t xml:space="preserve"> youth-</w:t>
      </w:r>
      <w:r w:rsidR="004003F8" w:rsidRPr="5BB1BFD0">
        <w:rPr>
          <w:rFonts w:ascii="Arial" w:hAnsi="Arial" w:cs="Arial"/>
          <w:b/>
          <w:bCs/>
          <w:i/>
          <w:iCs/>
          <w:sz w:val="21"/>
          <w:szCs w:val="21"/>
          <w:lang w:val="en-GB"/>
        </w:rPr>
        <w:t>focused</w:t>
      </w:r>
      <w:r w:rsidRPr="4C978606">
        <w:rPr>
          <w:rFonts w:ascii="Arial" w:hAnsi="Arial" w:cs="Arial"/>
          <w:b/>
          <w:bCs/>
          <w:i/>
          <w:iCs/>
          <w:sz w:val="21"/>
          <w:szCs w:val="21"/>
          <w:lang w:val="en-GB"/>
        </w:rPr>
        <w:t xml:space="preserve"> initiatives and priorities.</w:t>
      </w:r>
    </w:p>
    <w:p w14:paraId="0F712D57" w14:textId="77777777" w:rsidR="009771A6" w:rsidRPr="00C02DD1" w:rsidRDefault="009771A6" w:rsidP="00622216">
      <w:pPr>
        <w:rPr>
          <w:rFonts w:ascii="Arial" w:hAnsi="Arial" w:cs="Arial"/>
          <w:iCs/>
          <w:sz w:val="21"/>
          <w:szCs w:val="21"/>
          <w:lang w:val="en-GB"/>
        </w:rPr>
      </w:pPr>
    </w:p>
    <w:p w14:paraId="76094E4A" w14:textId="0349F60E" w:rsidR="00863329" w:rsidRPr="00C02DD1" w:rsidRDefault="0075193C" w:rsidP="00622216">
      <w:pPr>
        <w:rPr>
          <w:rFonts w:ascii="Arial" w:hAnsi="Arial" w:cs="Arial"/>
          <w:iCs/>
          <w:sz w:val="21"/>
          <w:szCs w:val="21"/>
          <w:lang w:val="en-GB"/>
        </w:rPr>
      </w:pPr>
      <w:r w:rsidRPr="00C02DD1">
        <w:rPr>
          <w:rFonts w:ascii="Arial" w:hAnsi="Arial" w:cs="Arial"/>
          <w:iCs/>
          <w:sz w:val="21"/>
          <w:szCs w:val="21"/>
          <w:u w:val="single"/>
          <w:lang w:val="en-GB"/>
        </w:rPr>
        <w:t>Expected Output:</w:t>
      </w:r>
    </w:p>
    <w:p w14:paraId="381FE727" w14:textId="4B4988F5" w:rsidR="004076C5" w:rsidRPr="004076C5" w:rsidRDefault="00622216" w:rsidP="00622216">
      <w:pPr>
        <w:rPr>
          <w:rFonts w:ascii="Arial" w:hAnsi="Arial" w:cs="Arial"/>
          <w:i/>
          <w:iCs/>
          <w:sz w:val="21"/>
          <w:szCs w:val="21"/>
          <w:lang w:val="en-GB"/>
        </w:rPr>
      </w:pPr>
      <w:r w:rsidRPr="008F6181">
        <w:rPr>
          <w:rFonts w:ascii="Arial" w:hAnsi="Arial" w:cs="Arial"/>
          <w:b/>
          <w:i/>
          <w:iCs/>
          <w:sz w:val="24"/>
          <w:szCs w:val="24"/>
          <w:lang w:val="en-GB"/>
        </w:rPr>
        <w:t>Output 1:</w:t>
      </w:r>
      <w:r w:rsidRPr="008F6181">
        <w:rPr>
          <w:rFonts w:ascii="Arial" w:hAnsi="Arial" w:cs="Arial"/>
          <w:i/>
          <w:iCs/>
          <w:sz w:val="24"/>
          <w:szCs w:val="24"/>
          <w:lang w:val="en-GB"/>
        </w:rPr>
        <w:t xml:space="preserve">  </w:t>
      </w:r>
      <w:r w:rsidR="00877631" w:rsidRPr="00877631">
        <w:rPr>
          <w:rFonts w:ascii="Arial" w:hAnsi="Arial" w:cs="Arial"/>
          <w:i/>
          <w:iCs/>
          <w:sz w:val="21"/>
          <w:szCs w:val="21"/>
          <w:lang w:val="en-GB"/>
        </w:rPr>
        <w:t>Young women and men, and youth groups are empowered to jointly address shared challenges and the impact of gender norms on their development and socio-economic opportunities</w:t>
      </w:r>
    </w:p>
    <w:p w14:paraId="392A36F5" w14:textId="579C7DF5" w:rsidR="00622216" w:rsidRPr="00833941" w:rsidRDefault="00622216" w:rsidP="5848143F">
      <w:pPr>
        <w:rPr>
          <w:rFonts w:ascii="Arial" w:hAnsi="Arial" w:cs="Arial"/>
          <w:i/>
          <w:iCs/>
          <w:sz w:val="21"/>
          <w:szCs w:val="21"/>
          <w:lang w:val="en-GB"/>
        </w:rPr>
      </w:pPr>
    </w:p>
    <w:p w14:paraId="78907255" w14:textId="65C578B2" w:rsidR="008835DC" w:rsidRDefault="003E6500" w:rsidP="6ABD8E94">
      <w:pPr>
        <w:rPr>
          <w:rFonts w:ascii="Arial" w:hAnsi="Arial" w:cs="Arial"/>
          <w:sz w:val="21"/>
          <w:szCs w:val="21"/>
          <w:lang w:val="en-GB"/>
        </w:rPr>
      </w:pPr>
      <w:r w:rsidRPr="6ABD8E94">
        <w:rPr>
          <w:rFonts w:ascii="Arial" w:hAnsi="Arial" w:cs="Arial"/>
          <w:sz w:val="21"/>
          <w:szCs w:val="21"/>
          <w:lang w:val="en-GB"/>
        </w:rPr>
        <w:t xml:space="preserve">Under this output, </w:t>
      </w:r>
      <w:r w:rsidR="00A044B9" w:rsidRPr="6ABD8E94">
        <w:rPr>
          <w:rFonts w:ascii="Arial" w:hAnsi="Arial" w:cs="Arial"/>
          <w:sz w:val="21"/>
          <w:szCs w:val="21"/>
          <w:lang w:val="en-GB"/>
        </w:rPr>
        <w:t xml:space="preserve">project initiatives </w:t>
      </w:r>
      <w:r w:rsidR="00296A2E" w:rsidRPr="6ABD8E94">
        <w:rPr>
          <w:rFonts w:ascii="Arial" w:hAnsi="Arial" w:cs="Arial"/>
          <w:sz w:val="21"/>
          <w:szCs w:val="21"/>
          <w:lang w:val="en-GB"/>
        </w:rPr>
        <w:t>are expected</w:t>
      </w:r>
      <w:r w:rsidR="00B6182B" w:rsidRPr="6ABD8E94">
        <w:rPr>
          <w:rFonts w:ascii="Arial" w:hAnsi="Arial" w:cs="Arial"/>
          <w:sz w:val="21"/>
          <w:szCs w:val="21"/>
          <w:lang w:val="en-GB"/>
        </w:rPr>
        <w:t xml:space="preserve"> to, </w:t>
      </w:r>
      <w:r w:rsidR="00DA293E" w:rsidRPr="6ABD8E94">
        <w:rPr>
          <w:rFonts w:ascii="Arial" w:hAnsi="Arial" w:cs="Arial"/>
          <w:sz w:val="21"/>
          <w:szCs w:val="21"/>
          <w:lang w:val="en-GB"/>
        </w:rPr>
        <w:t>firstly,</w:t>
      </w:r>
      <w:r w:rsidR="00A044B9" w:rsidRPr="6ABD8E94">
        <w:rPr>
          <w:rFonts w:ascii="Arial" w:hAnsi="Arial" w:cs="Arial"/>
          <w:sz w:val="21"/>
          <w:szCs w:val="21"/>
          <w:lang w:val="en-GB"/>
        </w:rPr>
        <w:t xml:space="preserve"> r</w:t>
      </w:r>
      <w:r w:rsidR="002414A0" w:rsidRPr="6ABD8E94">
        <w:rPr>
          <w:rFonts w:ascii="Arial" w:hAnsi="Arial" w:cs="Arial"/>
          <w:sz w:val="21"/>
          <w:szCs w:val="21"/>
          <w:lang w:val="en-GB"/>
        </w:rPr>
        <w:t xml:space="preserve">aise awareness about the impact of </w:t>
      </w:r>
      <w:r w:rsidR="000923E4" w:rsidRPr="6ABD8E94">
        <w:rPr>
          <w:rFonts w:ascii="Arial" w:hAnsi="Arial" w:cs="Arial"/>
          <w:sz w:val="21"/>
          <w:szCs w:val="21"/>
          <w:lang w:val="en-GB"/>
        </w:rPr>
        <w:t xml:space="preserve">social and </w:t>
      </w:r>
      <w:r w:rsidR="002414A0" w:rsidRPr="6ABD8E94">
        <w:rPr>
          <w:rFonts w:ascii="Arial" w:hAnsi="Arial" w:cs="Arial"/>
          <w:sz w:val="21"/>
          <w:szCs w:val="21"/>
          <w:lang w:val="en-GB"/>
        </w:rPr>
        <w:t>gender norms on youth development and</w:t>
      </w:r>
      <w:r w:rsidR="00874487" w:rsidRPr="6ABD8E94">
        <w:rPr>
          <w:rFonts w:ascii="Arial" w:hAnsi="Arial" w:cs="Arial"/>
          <w:sz w:val="21"/>
          <w:szCs w:val="21"/>
          <w:lang w:val="en-GB"/>
        </w:rPr>
        <w:t xml:space="preserve"> on</w:t>
      </w:r>
      <w:r w:rsidR="00F06BE3" w:rsidRPr="6ABD8E94">
        <w:rPr>
          <w:rFonts w:ascii="Arial" w:hAnsi="Arial" w:cs="Arial"/>
          <w:sz w:val="21"/>
          <w:szCs w:val="21"/>
          <w:lang w:val="en-GB"/>
        </w:rPr>
        <w:t xml:space="preserve"> their </w:t>
      </w:r>
      <w:r w:rsidR="002414A0" w:rsidRPr="6ABD8E94">
        <w:rPr>
          <w:rFonts w:ascii="Arial" w:hAnsi="Arial" w:cs="Arial"/>
          <w:sz w:val="21"/>
          <w:szCs w:val="21"/>
          <w:lang w:val="en-GB"/>
        </w:rPr>
        <w:t>socio-economic opportunities</w:t>
      </w:r>
      <w:r w:rsidR="00EB0B2B">
        <w:rPr>
          <w:rFonts w:ascii="Arial" w:hAnsi="Arial" w:cs="Arial"/>
          <w:sz w:val="21"/>
          <w:szCs w:val="21"/>
          <w:lang w:val="en-GB"/>
        </w:rPr>
        <w:t>;</w:t>
      </w:r>
      <w:r w:rsidR="00345379" w:rsidRPr="6ABD8E94">
        <w:rPr>
          <w:rFonts w:ascii="Arial" w:hAnsi="Arial" w:cs="Arial"/>
          <w:sz w:val="21"/>
          <w:szCs w:val="21"/>
          <w:lang w:val="en-GB"/>
        </w:rPr>
        <w:t xml:space="preserve"> </w:t>
      </w:r>
      <w:r w:rsidR="00A42F4A" w:rsidRPr="6ABD8E94">
        <w:rPr>
          <w:rFonts w:ascii="Arial" w:hAnsi="Arial" w:cs="Arial"/>
          <w:sz w:val="21"/>
          <w:szCs w:val="21"/>
          <w:lang w:val="en-GB"/>
        </w:rPr>
        <w:t xml:space="preserve">secondly, </w:t>
      </w:r>
      <w:r w:rsidR="000C348C" w:rsidRPr="6ABD8E94">
        <w:rPr>
          <w:rFonts w:ascii="Arial" w:hAnsi="Arial" w:cs="Arial"/>
          <w:sz w:val="21"/>
          <w:szCs w:val="21"/>
          <w:lang w:val="en-GB"/>
        </w:rPr>
        <w:t xml:space="preserve">to </w:t>
      </w:r>
      <w:r w:rsidR="54227DC4" w:rsidRPr="6ABD8E94">
        <w:rPr>
          <w:rFonts w:ascii="Arial" w:hAnsi="Arial" w:cs="Arial"/>
          <w:sz w:val="21"/>
          <w:szCs w:val="21"/>
          <w:lang w:val="en-GB"/>
        </w:rPr>
        <w:t xml:space="preserve">engage and </w:t>
      </w:r>
      <w:r w:rsidR="28E0A71D" w:rsidRPr="6ABD8E94">
        <w:rPr>
          <w:rFonts w:ascii="Arial" w:hAnsi="Arial" w:cs="Arial"/>
          <w:sz w:val="21"/>
          <w:szCs w:val="21"/>
          <w:lang w:val="en-GB"/>
        </w:rPr>
        <w:t xml:space="preserve">increase </w:t>
      </w:r>
      <w:r w:rsidR="583A30B4" w:rsidRPr="6ABD8E94">
        <w:rPr>
          <w:rFonts w:ascii="Arial" w:hAnsi="Arial" w:cs="Arial"/>
          <w:sz w:val="21"/>
          <w:szCs w:val="21"/>
          <w:lang w:val="en-GB"/>
        </w:rPr>
        <w:t>the</w:t>
      </w:r>
      <w:r w:rsidR="002414A0" w:rsidRPr="6ABD8E94">
        <w:rPr>
          <w:rFonts w:ascii="Arial" w:hAnsi="Arial" w:cs="Arial"/>
          <w:sz w:val="21"/>
          <w:szCs w:val="21"/>
          <w:lang w:val="en-GB"/>
        </w:rPr>
        <w:t xml:space="preserve"> capacity of young activists and youth organisations to </w:t>
      </w:r>
      <w:r w:rsidR="00345379" w:rsidRPr="6ABD8E94">
        <w:rPr>
          <w:rFonts w:ascii="Arial" w:hAnsi="Arial" w:cs="Arial"/>
          <w:sz w:val="21"/>
          <w:szCs w:val="21"/>
          <w:lang w:val="en-GB"/>
        </w:rPr>
        <w:t xml:space="preserve">identify and </w:t>
      </w:r>
      <w:r w:rsidR="002414A0" w:rsidRPr="6ABD8E94">
        <w:rPr>
          <w:rFonts w:ascii="Arial" w:hAnsi="Arial" w:cs="Arial"/>
          <w:sz w:val="21"/>
          <w:szCs w:val="21"/>
          <w:lang w:val="en-GB"/>
        </w:rPr>
        <w:t>address these issues</w:t>
      </w:r>
      <w:r w:rsidR="00DA293E" w:rsidRPr="6ABD8E94">
        <w:rPr>
          <w:rFonts w:ascii="Arial" w:hAnsi="Arial" w:cs="Arial"/>
          <w:sz w:val="21"/>
          <w:szCs w:val="21"/>
          <w:lang w:val="en-GB"/>
        </w:rPr>
        <w:t xml:space="preserve"> by working together</w:t>
      </w:r>
      <w:r w:rsidR="00EB0B2B">
        <w:rPr>
          <w:rFonts w:ascii="Arial" w:hAnsi="Arial" w:cs="Arial"/>
          <w:sz w:val="21"/>
          <w:szCs w:val="21"/>
          <w:lang w:val="en-GB"/>
        </w:rPr>
        <w:t>;</w:t>
      </w:r>
      <w:r w:rsidR="00A42F4A" w:rsidRPr="6ABD8E94">
        <w:rPr>
          <w:rFonts w:ascii="Arial" w:hAnsi="Arial" w:cs="Arial"/>
          <w:sz w:val="21"/>
          <w:szCs w:val="21"/>
          <w:lang w:val="en-GB"/>
        </w:rPr>
        <w:t xml:space="preserve"> and thirdly, to seek for</w:t>
      </w:r>
      <w:r w:rsidR="002414A0" w:rsidRPr="6ABD8E94">
        <w:rPr>
          <w:rFonts w:ascii="Arial" w:hAnsi="Arial" w:cs="Arial"/>
          <w:sz w:val="21"/>
          <w:szCs w:val="21"/>
          <w:lang w:val="en-GB"/>
        </w:rPr>
        <w:t xml:space="preserve"> institutional support and an enabling environment</w:t>
      </w:r>
      <w:r w:rsidR="00A043A6" w:rsidRPr="6ABD8E94">
        <w:rPr>
          <w:rFonts w:ascii="Arial" w:hAnsi="Arial" w:cs="Arial"/>
          <w:sz w:val="21"/>
          <w:szCs w:val="21"/>
          <w:lang w:val="en-GB"/>
        </w:rPr>
        <w:t xml:space="preserve"> for sustainable youth</w:t>
      </w:r>
      <w:r w:rsidR="007875AC" w:rsidRPr="6ABD8E94">
        <w:rPr>
          <w:rFonts w:ascii="Arial" w:hAnsi="Arial" w:cs="Arial"/>
          <w:sz w:val="21"/>
          <w:szCs w:val="21"/>
          <w:lang w:val="en-GB"/>
        </w:rPr>
        <w:t>-focused</w:t>
      </w:r>
      <w:r w:rsidR="00A043A6" w:rsidRPr="6ABD8E94">
        <w:rPr>
          <w:rFonts w:ascii="Arial" w:hAnsi="Arial" w:cs="Arial"/>
          <w:sz w:val="21"/>
          <w:szCs w:val="21"/>
          <w:lang w:val="en-GB"/>
        </w:rPr>
        <w:t xml:space="preserve"> polices and </w:t>
      </w:r>
      <w:r w:rsidR="007875AC" w:rsidRPr="6ABD8E94">
        <w:rPr>
          <w:rFonts w:ascii="Arial" w:hAnsi="Arial" w:cs="Arial"/>
          <w:sz w:val="21"/>
          <w:szCs w:val="21"/>
          <w:lang w:val="en-GB"/>
        </w:rPr>
        <w:t>action.</w:t>
      </w:r>
      <w:r w:rsidR="00E94045" w:rsidRPr="6ABD8E94">
        <w:rPr>
          <w:rFonts w:ascii="Arial" w:hAnsi="Arial" w:cs="Arial"/>
          <w:sz w:val="21"/>
          <w:szCs w:val="21"/>
          <w:lang w:val="en-GB"/>
        </w:rPr>
        <w:t xml:space="preserve"> It will be </w:t>
      </w:r>
      <w:r w:rsidR="00DB15C8" w:rsidRPr="6ABD8E94">
        <w:rPr>
          <w:rFonts w:ascii="Arial" w:hAnsi="Arial" w:cs="Arial"/>
          <w:sz w:val="21"/>
          <w:szCs w:val="21"/>
          <w:lang w:val="en-GB"/>
        </w:rPr>
        <w:t>par</w:t>
      </w:r>
      <w:r w:rsidR="005D7887" w:rsidRPr="6ABD8E94">
        <w:rPr>
          <w:rFonts w:ascii="Arial" w:hAnsi="Arial" w:cs="Arial"/>
          <w:sz w:val="21"/>
          <w:szCs w:val="21"/>
          <w:lang w:val="en-GB"/>
        </w:rPr>
        <w:t>amount</w:t>
      </w:r>
      <w:r w:rsidR="79C2E29B" w:rsidRPr="4CCE0F80">
        <w:rPr>
          <w:rFonts w:ascii="Arial" w:hAnsi="Arial" w:cs="Arial"/>
          <w:sz w:val="21"/>
          <w:szCs w:val="21"/>
          <w:lang w:val="en-GB"/>
        </w:rPr>
        <w:t xml:space="preserve"> to address</w:t>
      </w:r>
      <w:r w:rsidR="00FB3DDB" w:rsidRPr="6ABD8E94">
        <w:rPr>
          <w:rFonts w:ascii="Arial" w:hAnsi="Arial" w:cs="Arial"/>
          <w:sz w:val="21"/>
          <w:szCs w:val="21"/>
          <w:lang w:val="en-GB"/>
        </w:rPr>
        <w:t xml:space="preserve"> the</w:t>
      </w:r>
      <w:r w:rsidR="00E94045" w:rsidRPr="6ABD8E94">
        <w:rPr>
          <w:rFonts w:ascii="Arial" w:hAnsi="Arial" w:cs="Arial"/>
          <w:sz w:val="21"/>
          <w:szCs w:val="21"/>
          <w:lang w:val="en-GB"/>
        </w:rPr>
        <w:t xml:space="preserve"> effects of the C</w:t>
      </w:r>
      <w:r w:rsidR="00FB3DDB" w:rsidRPr="6ABD8E94">
        <w:rPr>
          <w:rFonts w:ascii="Arial" w:hAnsi="Arial" w:cs="Arial"/>
          <w:sz w:val="21"/>
          <w:szCs w:val="21"/>
          <w:lang w:val="en-GB"/>
        </w:rPr>
        <w:t>ovid</w:t>
      </w:r>
      <w:r w:rsidR="00E94045" w:rsidRPr="6ABD8E94">
        <w:rPr>
          <w:rFonts w:ascii="Arial" w:hAnsi="Arial" w:cs="Arial"/>
          <w:sz w:val="21"/>
          <w:szCs w:val="21"/>
          <w:lang w:val="en-GB"/>
        </w:rPr>
        <w:t>-19 crisis</w:t>
      </w:r>
      <w:r w:rsidR="00FB3DDB" w:rsidRPr="6ABD8E94">
        <w:rPr>
          <w:rFonts w:ascii="Arial" w:hAnsi="Arial" w:cs="Arial"/>
          <w:sz w:val="21"/>
          <w:szCs w:val="21"/>
          <w:lang w:val="en-GB"/>
        </w:rPr>
        <w:t xml:space="preserve"> </w:t>
      </w:r>
      <w:r w:rsidR="00A96F96" w:rsidRPr="6ABD8E94">
        <w:rPr>
          <w:rFonts w:ascii="Arial" w:hAnsi="Arial" w:cs="Arial"/>
          <w:sz w:val="21"/>
          <w:szCs w:val="21"/>
          <w:lang w:val="en-GB"/>
        </w:rPr>
        <w:t xml:space="preserve">on youth, and </w:t>
      </w:r>
      <w:r w:rsidR="005B78C6" w:rsidRPr="6ABD8E94">
        <w:rPr>
          <w:rFonts w:ascii="Arial" w:hAnsi="Arial" w:cs="Arial"/>
          <w:sz w:val="21"/>
          <w:szCs w:val="21"/>
          <w:lang w:val="en-GB"/>
        </w:rPr>
        <w:t xml:space="preserve">particularly </w:t>
      </w:r>
      <w:r w:rsidR="00A96F96" w:rsidRPr="6ABD8E94">
        <w:rPr>
          <w:rFonts w:ascii="Arial" w:hAnsi="Arial" w:cs="Arial"/>
          <w:sz w:val="21"/>
          <w:szCs w:val="21"/>
          <w:lang w:val="en-GB"/>
        </w:rPr>
        <w:t xml:space="preserve">young </w:t>
      </w:r>
      <w:r w:rsidR="005B78C6" w:rsidRPr="6ABD8E94">
        <w:rPr>
          <w:rFonts w:ascii="Arial" w:hAnsi="Arial" w:cs="Arial"/>
          <w:sz w:val="21"/>
          <w:szCs w:val="21"/>
          <w:lang w:val="en-GB"/>
        </w:rPr>
        <w:t>women</w:t>
      </w:r>
      <w:r w:rsidR="00E94045" w:rsidRPr="6ABD8E94">
        <w:rPr>
          <w:rFonts w:ascii="Arial" w:hAnsi="Arial" w:cs="Arial"/>
          <w:sz w:val="21"/>
          <w:szCs w:val="21"/>
          <w:lang w:val="en-GB"/>
        </w:rPr>
        <w:t xml:space="preserve">. Youth </w:t>
      </w:r>
      <w:r w:rsidR="00A96F96" w:rsidRPr="6ABD8E94">
        <w:rPr>
          <w:rFonts w:ascii="Arial" w:hAnsi="Arial" w:cs="Arial"/>
          <w:sz w:val="21"/>
          <w:szCs w:val="21"/>
          <w:lang w:val="en-GB"/>
        </w:rPr>
        <w:t>groups</w:t>
      </w:r>
      <w:r w:rsidR="00E94045" w:rsidRPr="6ABD8E94">
        <w:rPr>
          <w:rFonts w:ascii="Arial" w:hAnsi="Arial" w:cs="Arial"/>
          <w:sz w:val="21"/>
          <w:szCs w:val="21"/>
          <w:lang w:val="en-GB"/>
        </w:rPr>
        <w:t xml:space="preserve"> and young leaders will be supported</w:t>
      </w:r>
      <w:r w:rsidR="005B78C6" w:rsidRPr="6ABD8E94">
        <w:rPr>
          <w:rFonts w:ascii="Arial" w:hAnsi="Arial" w:cs="Arial"/>
          <w:sz w:val="21"/>
          <w:szCs w:val="21"/>
          <w:lang w:val="en-GB"/>
        </w:rPr>
        <w:t xml:space="preserve"> </w:t>
      </w:r>
      <w:r w:rsidR="00E94045" w:rsidRPr="6ABD8E94">
        <w:rPr>
          <w:rFonts w:ascii="Arial" w:hAnsi="Arial" w:cs="Arial"/>
          <w:sz w:val="21"/>
          <w:szCs w:val="21"/>
          <w:lang w:val="en-GB"/>
        </w:rPr>
        <w:t xml:space="preserve">as positive agents of change </w:t>
      </w:r>
      <w:r w:rsidR="00240E3D" w:rsidRPr="6ABD8E94">
        <w:rPr>
          <w:rFonts w:ascii="Arial" w:hAnsi="Arial" w:cs="Arial"/>
          <w:sz w:val="21"/>
          <w:szCs w:val="21"/>
          <w:lang w:val="en-GB"/>
        </w:rPr>
        <w:t xml:space="preserve">in the recovery from </w:t>
      </w:r>
      <w:r w:rsidR="00E94045" w:rsidRPr="6ABD8E94">
        <w:rPr>
          <w:rFonts w:ascii="Arial" w:hAnsi="Arial" w:cs="Arial"/>
          <w:sz w:val="21"/>
          <w:szCs w:val="21"/>
          <w:lang w:val="en-GB"/>
        </w:rPr>
        <w:t xml:space="preserve">pandemic. </w:t>
      </w:r>
      <w:r w:rsidR="00744AA5" w:rsidRPr="6ABD8E94">
        <w:rPr>
          <w:rFonts w:ascii="Arial" w:hAnsi="Arial" w:cs="Arial"/>
          <w:sz w:val="21"/>
          <w:szCs w:val="21"/>
          <w:lang w:val="en-GB"/>
        </w:rPr>
        <w:t>The project is expected</w:t>
      </w:r>
      <w:r w:rsidR="00E94045" w:rsidRPr="6ABD8E94">
        <w:rPr>
          <w:rFonts w:ascii="Arial" w:hAnsi="Arial" w:cs="Arial"/>
          <w:sz w:val="21"/>
          <w:szCs w:val="21"/>
          <w:lang w:val="en-GB"/>
        </w:rPr>
        <w:t xml:space="preserve"> to </w:t>
      </w:r>
      <w:r w:rsidR="00F439D4" w:rsidRPr="6ABD8E94">
        <w:rPr>
          <w:rFonts w:ascii="Arial" w:hAnsi="Arial" w:cs="Arial"/>
          <w:sz w:val="21"/>
          <w:szCs w:val="21"/>
          <w:lang w:val="en-GB"/>
        </w:rPr>
        <w:t>empower</w:t>
      </w:r>
      <w:r w:rsidR="00E94045" w:rsidRPr="6ABD8E94">
        <w:rPr>
          <w:rFonts w:ascii="Arial" w:hAnsi="Arial" w:cs="Arial"/>
          <w:sz w:val="21"/>
          <w:szCs w:val="21"/>
          <w:lang w:val="en-GB"/>
        </w:rPr>
        <w:t xml:space="preserve"> youth </w:t>
      </w:r>
      <w:r w:rsidR="00F439D4" w:rsidRPr="6ABD8E94">
        <w:rPr>
          <w:rFonts w:ascii="Arial" w:hAnsi="Arial" w:cs="Arial"/>
          <w:sz w:val="21"/>
          <w:szCs w:val="21"/>
          <w:lang w:val="en-GB"/>
        </w:rPr>
        <w:t xml:space="preserve">and stimulate </w:t>
      </w:r>
      <w:r w:rsidR="00E94045" w:rsidRPr="6ABD8E94">
        <w:rPr>
          <w:rFonts w:ascii="Arial" w:hAnsi="Arial" w:cs="Arial"/>
          <w:sz w:val="21"/>
          <w:szCs w:val="21"/>
          <w:lang w:val="en-GB"/>
        </w:rPr>
        <w:t xml:space="preserve">civic engagement </w:t>
      </w:r>
      <w:r w:rsidR="00F439D4" w:rsidRPr="6ABD8E94">
        <w:rPr>
          <w:rFonts w:ascii="Arial" w:hAnsi="Arial" w:cs="Arial"/>
          <w:sz w:val="21"/>
          <w:szCs w:val="21"/>
          <w:lang w:val="en-GB"/>
        </w:rPr>
        <w:t>while</w:t>
      </w:r>
      <w:r w:rsidR="00E94045" w:rsidRPr="6ABD8E94">
        <w:rPr>
          <w:rFonts w:ascii="Arial" w:hAnsi="Arial" w:cs="Arial"/>
          <w:sz w:val="21"/>
          <w:szCs w:val="21"/>
          <w:lang w:val="en-GB"/>
        </w:rPr>
        <w:t xml:space="preserve"> showcas</w:t>
      </w:r>
      <w:r w:rsidR="00F439D4" w:rsidRPr="6ABD8E94">
        <w:rPr>
          <w:rFonts w:ascii="Arial" w:hAnsi="Arial" w:cs="Arial"/>
          <w:sz w:val="21"/>
          <w:szCs w:val="21"/>
          <w:lang w:val="en-GB"/>
        </w:rPr>
        <w:t>ing</w:t>
      </w:r>
      <w:r w:rsidR="00E94045" w:rsidRPr="6ABD8E94">
        <w:rPr>
          <w:rFonts w:ascii="Arial" w:hAnsi="Arial" w:cs="Arial"/>
          <w:sz w:val="21"/>
          <w:szCs w:val="21"/>
          <w:lang w:val="en-GB"/>
        </w:rPr>
        <w:t xml:space="preserve"> and </w:t>
      </w:r>
      <w:r w:rsidR="00F439D4" w:rsidRPr="6ABD8E94">
        <w:rPr>
          <w:rFonts w:ascii="Arial" w:hAnsi="Arial" w:cs="Arial"/>
          <w:sz w:val="21"/>
          <w:szCs w:val="21"/>
          <w:lang w:val="en-GB"/>
        </w:rPr>
        <w:t>supporting</w:t>
      </w:r>
      <w:r w:rsidR="00E94045" w:rsidRPr="6ABD8E94">
        <w:rPr>
          <w:rFonts w:ascii="Arial" w:hAnsi="Arial" w:cs="Arial"/>
          <w:sz w:val="21"/>
          <w:szCs w:val="21"/>
          <w:lang w:val="en-GB"/>
        </w:rPr>
        <w:t xml:space="preserve"> youth-led actions</w:t>
      </w:r>
      <w:r w:rsidR="008F473C" w:rsidRPr="6ABD8E94">
        <w:rPr>
          <w:rFonts w:ascii="Arial" w:hAnsi="Arial" w:cs="Arial"/>
          <w:sz w:val="21"/>
          <w:szCs w:val="21"/>
          <w:lang w:val="en-GB"/>
        </w:rPr>
        <w:t xml:space="preserve"> to </w:t>
      </w:r>
      <w:r w:rsidR="433DBEE6" w:rsidRPr="6ABD8E94">
        <w:rPr>
          <w:rFonts w:ascii="Arial" w:hAnsi="Arial" w:cs="Arial"/>
          <w:sz w:val="21"/>
          <w:szCs w:val="21"/>
          <w:lang w:val="en-GB"/>
        </w:rPr>
        <w:t xml:space="preserve">promote </w:t>
      </w:r>
      <w:r w:rsidR="0057517E" w:rsidRPr="6ABD8E94">
        <w:rPr>
          <w:rFonts w:ascii="Arial" w:hAnsi="Arial" w:cs="Arial"/>
          <w:sz w:val="21"/>
          <w:szCs w:val="21"/>
          <w:lang w:val="en-GB"/>
        </w:rPr>
        <w:t>gender equality</w:t>
      </w:r>
      <w:r w:rsidR="00EE0F3D" w:rsidRPr="6ABD8E94">
        <w:rPr>
          <w:rFonts w:ascii="Arial" w:hAnsi="Arial" w:cs="Arial"/>
          <w:sz w:val="21"/>
          <w:szCs w:val="21"/>
          <w:lang w:val="en-GB"/>
        </w:rPr>
        <w:t xml:space="preserve"> as a catalyst for socio-economic development</w:t>
      </w:r>
      <w:r w:rsidR="00890707" w:rsidRPr="6ABD8E94">
        <w:rPr>
          <w:rFonts w:ascii="Arial" w:hAnsi="Arial" w:cs="Arial"/>
          <w:sz w:val="21"/>
          <w:szCs w:val="21"/>
          <w:lang w:val="en-GB"/>
        </w:rPr>
        <w:t>, human security</w:t>
      </w:r>
      <w:r w:rsidR="00EE0F3D" w:rsidRPr="6ABD8E94">
        <w:rPr>
          <w:rFonts w:ascii="Arial" w:hAnsi="Arial" w:cs="Arial"/>
          <w:sz w:val="21"/>
          <w:szCs w:val="21"/>
          <w:lang w:val="en-GB"/>
        </w:rPr>
        <w:t xml:space="preserve"> and </w:t>
      </w:r>
      <w:r w:rsidR="00890707" w:rsidRPr="6ABD8E94">
        <w:rPr>
          <w:rFonts w:ascii="Arial" w:hAnsi="Arial" w:cs="Arial"/>
          <w:sz w:val="21"/>
          <w:szCs w:val="21"/>
          <w:lang w:val="en-GB"/>
        </w:rPr>
        <w:t>positive peace</w:t>
      </w:r>
      <w:r w:rsidR="00E94045" w:rsidRPr="6ABD8E94">
        <w:rPr>
          <w:rFonts w:ascii="Arial" w:hAnsi="Arial" w:cs="Arial"/>
          <w:sz w:val="21"/>
          <w:szCs w:val="21"/>
          <w:lang w:val="en-GB"/>
        </w:rPr>
        <w:t xml:space="preserve">. The results under this output will be </w:t>
      </w:r>
      <w:r w:rsidR="00A52B40" w:rsidRPr="6ABD8E94">
        <w:rPr>
          <w:rFonts w:ascii="Arial" w:hAnsi="Arial" w:cs="Arial"/>
          <w:sz w:val="21"/>
          <w:szCs w:val="21"/>
          <w:lang w:val="en-GB"/>
        </w:rPr>
        <w:t>employed</w:t>
      </w:r>
      <w:r w:rsidR="00E94045" w:rsidRPr="6ABD8E94">
        <w:rPr>
          <w:rFonts w:ascii="Arial" w:hAnsi="Arial" w:cs="Arial"/>
          <w:sz w:val="21"/>
          <w:szCs w:val="21"/>
          <w:lang w:val="en-GB"/>
        </w:rPr>
        <w:t xml:space="preserve"> to </w:t>
      </w:r>
      <w:r w:rsidR="0066032E" w:rsidRPr="6ABD8E94">
        <w:rPr>
          <w:rFonts w:ascii="Arial" w:hAnsi="Arial" w:cs="Arial"/>
          <w:sz w:val="21"/>
          <w:szCs w:val="21"/>
          <w:lang w:val="en-GB"/>
        </w:rPr>
        <w:t>enhance</w:t>
      </w:r>
      <w:r w:rsidR="00E94045" w:rsidRPr="6ABD8E94">
        <w:rPr>
          <w:rFonts w:ascii="Arial" w:hAnsi="Arial" w:cs="Arial"/>
          <w:sz w:val="21"/>
          <w:szCs w:val="21"/>
          <w:lang w:val="en-GB"/>
        </w:rPr>
        <w:t xml:space="preserve"> synergies amongst youth initiatives, inform </w:t>
      </w:r>
      <w:r w:rsidR="00687EFA" w:rsidRPr="6ABD8E94">
        <w:rPr>
          <w:rFonts w:ascii="Arial" w:hAnsi="Arial" w:cs="Arial"/>
          <w:sz w:val="21"/>
          <w:szCs w:val="21"/>
          <w:lang w:val="en-GB"/>
        </w:rPr>
        <w:t xml:space="preserve">Kosovo </w:t>
      </w:r>
      <w:r w:rsidR="00E94045" w:rsidRPr="6ABD8E94">
        <w:rPr>
          <w:rFonts w:ascii="Arial" w:hAnsi="Arial" w:cs="Arial"/>
          <w:sz w:val="21"/>
          <w:szCs w:val="21"/>
          <w:lang w:val="en-GB"/>
        </w:rPr>
        <w:t xml:space="preserve">institutions about </w:t>
      </w:r>
      <w:r w:rsidR="004C5D47" w:rsidRPr="6ABD8E94">
        <w:rPr>
          <w:rFonts w:ascii="Arial" w:hAnsi="Arial" w:cs="Arial"/>
          <w:sz w:val="21"/>
          <w:szCs w:val="21"/>
          <w:lang w:val="en-GB"/>
        </w:rPr>
        <w:t xml:space="preserve">positive </w:t>
      </w:r>
      <w:r w:rsidR="00E94045" w:rsidRPr="6ABD8E94">
        <w:rPr>
          <w:rFonts w:ascii="Arial" w:hAnsi="Arial" w:cs="Arial"/>
          <w:sz w:val="21"/>
          <w:szCs w:val="21"/>
          <w:lang w:val="en-GB"/>
        </w:rPr>
        <w:t xml:space="preserve">youth actions, and showcase their accomplishments and impact on their communities. This output will </w:t>
      </w:r>
      <w:r w:rsidR="00C02DD1" w:rsidRPr="6ABD8E94">
        <w:rPr>
          <w:rFonts w:ascii="Arial" w:hAnsi="Arial" w:cs="Arial"/>
          <w:sz w:val="21"/>
          <w:szCs w:val="21"/>
          <w:lang w:val="en-GB"/>
        </w:rPr>
        <w:t xml:space="preserve">also </w:t>
      </w:r>
      <w:r w:rsidR="00E94045" w:rsidRPr="6ABD8E94">
        <w:rPr>
          <w:rFonts w:ascii="Arial" w:hAnsi="Arial" w:cs="Arial"/>
          <w:sz w:val="21"/>
          <w:szCs w:val="21"/>
          <w:lang w:val="en-GB"/>
        </w:rPr>
        <w:t xml:space="preserve">facilitate networking and knowledge exchange amongst youth to build their understanding of political, social, economic and </w:t>
      </w:r>
      <w:r w:rsidR="00637FFA" w:rsidRPr="6ABD8E94">
        <w:rPr>
          <w:rFonts w:ascii="Arial" w:hAnsi="Arial" w:cs="Arial"/>
          <w:sz w:val="21"/>
          <w:szCs w:val="21"/>
          <w:lang w:val="en-GB"/>
        </w:rPr>
        <w:t>security</w:t>
      </w:r>
      <w:r w:rsidR="00E94045" w:rsidRPr="6ABD8E94">
        <w:rPr>
          <w:rFonts w:ascii="Arial" w:hAnsi="Arial" w:cs="Arial"/>
          <w:sz w:val="21"/>
          <w:szCs w:val="21"/>
          <w:lang w:val="en-GB"/>
        </w:rPr>
        <w:t xml:space="preserve"> issues</w:t>
      </w:r>
      <w:r w:rsidR="00637FFA" w:rsidRPr="6ABD8E94">
        <w:rPr>
          <w:rFonts w:ascii="Arial" w:hAnsi="Arial" w:cs="Arial"/>
          <w:sz w:val="21"/>
          <w:szCs w:val="21"/>
          <w:lang w:val="en-GB"/>
        </w:rPr>
        <w:t xml:space="preserve"> </w:t>
      </w:r>
      <w:r w:rsidR="46F0CC06" w:rsidRPr="6ABD8E94">
        <w:rPr>
          <w:rFonts w:ascii="Arial" w:hAnsi="Arial" w:cs="Arial"/>
          <w:sz w:val="21"/>
          <w:szCs w:val="21"/>
          <w:lang w:val="en-GB"/>
        </w:rPr>
        <w:t>from</w:t>
      </w:r>
      <w:r w:rsidR="4E8D8851" w:rsidRPr="6ABD8E94">
        <w:rPr>
          <w:rFonts w:ascii="Arial" w:hAnsi="Arial" w:cs="Arial"/>
          <w:sz w:val="21"/>
          <w:szCs w:val="21"/>
          <w:lang w:val="en-GB"/>
        </w:rPr>
        <w:t xml:space="preserve"> </w:t>
      </w:r>
      <w:r w:rsidR="2AEBF848" w:rsidRPr="6ABD8E94">
        <w:rPr>
          <w:rFonts w:ascii="Arial" w:hAnsi="Arial" w:cs="Arial"/>
          <w:sz w:val="21"/>
          <w:szCs w:val="21"/>
          <w:lang w:val="en-GB"/>
        </w:rPr>
        <w:t>a</w:t>
      </w:r>
      <w:r w:rsidR="00637FFA" w:rsidRPr="6ABD8E94">
        <w:rPr>
          <w:rFonts w:ascii="Arial" w:hAnsi="Arial" w:cs="Arial"/>
          <w:sz w:val="21"/>
          <w:szCs w:val="21"/>
          <w:lang w:val="en-GB"/>
        </w:rPr>
        <w:t xml:space="preserve"> gender </w:t>
      </w:r>
      <w:r w:rsidR="4B6AF034" w:rsidRPr="6ABD8E94">
        <w:rPr>
          <w:rFonts w:ascii="Arial" w:hAnsi="Arial" w:cs="Arial"/>
          <w:sz w:val="21"/>
          <w:szCs w:val="21"/>
          <w:lang w:val="en-GB"/>
        </w:rPr>
        <w:t>perspective</w:t>
      </w:r>
      <w:r w:rsidR="00451A84" w:rsidRPr="6ABD8E94">
        <w:rPr>
          <w:rFonts w:ascii="Arial" w:hAnsi="Arial" w:cs="Arial"/>
          <w:sz w:val="21"/>
          <w:szCs w:val="21"/>
          <w:lang w:val="en-GB"/>
        </w:rPr>
        <w:t>.</w:t>
      </w:r>
    </w:p>
    <w:p w14:paraId="1C929594" w14:textId="77777777" w:rsidR="00223575" w:rsidRDefault="00223575" w:rsidP="00E94045">
      <w:pPr>
        <w:rPr>
          <w:rFonts w:ascii="Arial" w:hAnsi="Arial" w:cs="Arial"/>
          <w:iCs/>
          <w:sz w:val="21"/>
          <w:szCs w:val="21"/>
          <w:u w:val="single"/>
          <w:lang w:val="en-GB"/>
        </w:rPr>
      </w:pPr>
    </w:p>
    <w:p w14:paraId="0A674F4E" w14:textId="0D47F51A" w:rsidR="00451A84" w:rsidRPr="00AD0D2A" w:rsidRDefault="00296A2E" w:rsidP="00E94045">
      <w:pPr>
        <w:rPr>
          <w:rFonts w:ascii="Arial" w:hAnsi="Arial" w:cs="Arial"/>
          <w:iCs/>
          <w:sz w:val="21"/>
          <w:szCs w:val="21"/>
          <w:u w:val="single"/>
          <w:lang w:val="en-GB"/>
        </w:rPr>
      </w:pPr>
      <w:r w:rsidRPr="00AD0D2A">
        <w:rPr>
          <w:rFonts w:ascii="Arial" w:hAnsi="Arial" w:cs="Arial"/>
          <w:iCs/>
          <w:sz w:val="21"/>
          <w:szCs w:val="21"/>
          <w:u w:val="single"/>
          <w:lang w:val="en-GB"/>
        </w:rPr>
        <w:t xml:space="preserve">Key </w:t>
      </w:r>
      <w:r>
        <w:rPr>
          <w:rFonts w:ascii="Arial" w:hAnsi="Arial" w:cs="Arial"/>
          <w:iCs/>
          <w:sz w:val="21"/>
          <w:szCs w:val="21"/>
          <w:u w:val="single"/>
          <w:lang w:val="en-GB"/>
        </w:rPr>
        <w:t xml:space="preserve">output </w:t>
      </w:r>
      <w:r w:rsidRPr="00AD0D2A">
        <w:rPr>
          <w:rFonts w:ascii="Arial" w:hAnsi="Arial" w:cs="Arial"/>
          <w:iCs/>
          <w:sz w:val="21"/>
          <w:szCs w:val="21"/>
          <w:u w:val="single"/>
          <w:lang w:val="en-GB"/>
        </w:rPr>
        <w:t>aims:</w:t>
      </w:r>
    </w:p>
    <w:p w14:paraId="7AF5D331" w14:textId="04D74A25" w:rsidR="008835DC" w:rsidRPr="00AD0D2A" w:rsidRDefault="00420717" w:rsidP="6ABD8E94">
      <w:pPr>
        <w:numPr>
          <w:ilvl w:val="0"/>
          <w:numId w:val="27"/>
        </w:numPr>
        <w:rPr>
          <w:rFonts w:ascii="Arial" w:hAnsi="Arial" w:cs="Arial"/>
          <w:b/>
          <w:bCs/>
          <w:i/>
          <w:iCs/>
          <w:lang w:val="en-GB"/>
        </w:rPr>
      </w:pPr>
      <w:r>
        <w:rPr>
          <w:rFonts w:ascii="Arial" w:hAnsi="Arial" w:cs="Arial"/>
          <w:lang w:val="en-GB"/>
        </w:rPr>
        <w:t>F</w:t>
      </w:r>
      <w:r w:rsidRPr="6ABD8E94">
        <w:rPr>
          <w:rFonts w:ascii="Arial" w:hAnsi="Arial" w:cs="Arial"/>
          <w:lang w:val="en-GB"/>
        </w:rPr>
        <w:t xml:space="preserve">oster a conducive space </w:t>
      </w:r>
      <w:r w:rsidR="52B32A78" w:rsidRPr="49036C26">
        <w:rPr>
          <w:rFonts w:ascii="Arial" w:hAnsi="Arial" w:cs="Arial"/>
          <w:lang w:val="en-GB"/>
        </w:rPr>
        <w:t xml:space="preserve">for </w:t>
      </w:r>
      <w:r w:rsidR="008835DC" w:rsidRPr="6ABD8E94">
        <w:rPr>
          <w:rFonts w:ascii="Arial" w:hAnsi="Arial" w:cs="Arial"/>
          <w:lang w:val="en-GB"/>
        </w:rPr>
        <w:t xml:space="preserve">youth organisations and young leaders to engage with academia, </w:t>
      </w:r>
      <w:r w:rsidR="09FE3C33" w:rsidRPr="6ABD8E94">
        <w:rPr>
          <w:rFonts w:ascii="Arial" w:hAnsi="Arial" w:cs="Arial"/>
          <w:lang w:val="en-GB"/>
        </w:rPr>
        <w:t xml:space="preserve">expert community, </w:t>
      </w:r>
      <w:r w:rsidR="008835DC" w:rsidRPr="6ABD8E94">
        <w:rPr>
          <w:rFonts w:ascii="Arial" w:hAnsi="Arial" w:cs="Arial"/>
          <w:lang w:val="en-GB"/>
        </w:rPr>
        <w:t>civil society and central institutions to discus</w:t>
      </w:r>
      <w:r>
        <w:rPr>
          <w:rFonts w:ascii="Arial" w:hAnsi="Arial" w:cs="Arial"/>
          <w:lang w:val="en-GB"/>
        </w:rPr>
        <w:t>s</w:t>
      </w:r>
      <w:r w:rsidR="008835DC" w:rsidRPr="6ABD8E94">
        <w:rPr>
          <w:rFonts w:ascii="Arial" w:hAnsi="Arial" w:cs="Arial"/>
          <w:lang w:val="en-GB"/>
        </w:rPr>
        <w:t xml:space="preserve"> and address challenges posed by gender norms and stereotypes to their socio-economic development.</w:t>
      </w:r>
    </w:p>
    <w:p w14:paraId="43B3FC61" w14:textId="77777777" w:rsidR="008835DC" w:rsidRPr="00AD0D2A" w:rsidRDefault="008835DC" w:rsidP="6ABD8E94">
      <w:pPr>
        <w:numPr>
          <w:ilvl w:val="0"/>
          <w:numId w:val="27"/>
        </w:numPr>
        <w:rPr>
          <w:rFonts w:ascii="Arial" w:hAnsi="Arial" w:cs="Arial"/>
          <w:b/>
          <w:bCs/>
          <w:i/>
          <w:iCs/>
          <w:lang w:val="en-GB"/>
        </w:rPr>
      </w:pPr>
      <w:r w:rsidRPr="6ABD8E94">
        <w:rPr>
          <w:rFonts w:ascii="Arial" w:hAnsi="Arial" w:cs="Arial"/>
          <w:lang w:val="en-GB"/>
        </w:rPr>
        <w:t>Build knowledge and skills for young women and men to overcome and break down societal and gender stereotypes as barriers to their professional development &amp; build capacity to combat discrimination and gender occupational stereotypes within civil society, institutions and bodies responsible with educational and vocational development of youth.</w:t>
      </w:r>
    </w:p>
    <w:p w14:paraId="6AE5FF8F" w14:textId="77777777" w:rsidR="008835DC" w:rsidRPr="00AD0D2A" w:rsidRDefault="008835DC" w:rsidP="008835DC">
      <w:pPr>
        <w:numPr>
          <w:ilvl w:val="0"/>
          <w:numId w:val="27"/>
        </w:numPr>
        <w:rPr>
          <w:rFonts w:ascii="Arial" w:hAnsi="Arial" w:cs="Arial"/>
          <w:b/>
          <w:bCs/>
          <w:i/>
          <w:iCs/>
          <w:lang w:val="en-GB"/>
        </w:rPr>
      </w:pPr>
      <w:r w:rsidRPr="00AD0D2A">
        <w:rPr>
          <w:rFonts w:ascii="Arial" w:hAnsi="Arial" w:cs="Arial"/>
          <w:iCs/>
          <w:lang w:val="en-GB"/>
        </w:rPr>
        <w:t xml:space="preserve">Empower young women and men from all communities to discuss, formulate and influence youth-focused policy proposals addressing gender equality and discrimination.  </w:t>
      </w:r>
    </w:p>
    <w:p w14:paraId="04FE23C8" w14:textId="0E75FC29" w:rsidR="00A044B9" w:rsidRPr="00473A09" w:rsidRDefault="008835DC" w:rsidP="00AD0D2A">
      <w:pPr>
        <w:numPr>
          <w:ilvl w:val="0"/>
          <w:numId w:val="27"/>
        </w:numPr>
        <w:rPr>
          <w:rFonts w:ascii="Arial" w:hAnsi="Arial" w:cs="Arial"/>
          <w:sz w:val="21"/>
          <w:szCs w:val="21"/>
          <w:u w:val="single"/>
          <w:lang w:val="en-GB"/>
        </w:rPr>
      </w:pPr>
      <w:r w:rsidRPr="00AD0D2A">
        <w:rPr>
          <w:rFonts w:ascii="Arial" w:hAnsi="Arial" w:cs="Arial"/>
          <w:iCs/>
          <w:lang w:val="en-GB"/>
        </w:rPr>
        <w:t>Contribute to an enabling environment for youth-led gender-sensitive initiatives, solutions and advocacy.</w:t>
      </w:r>
      <w:r w:rsidRPr="00AD0D2A">
        <w:rPr>
          <w:rFonts w:ascii="Arial" w:hAnsi="Arial" w:cs="Arial"/>
          <w:iCs/>
        </w:rPr>
        <w:t xml:space="preserve"> </w:t>
      </w:r>
      <w:r w:rsidRPr="00AD0D2A">
        <w:rPr>
          <w:rFonts w:ascii="Arial" w:hAnsi="Arial" w:cs="Arial"/>
          <w:iCs/>
          <w:lang w:val="en-GB"/>
        </w:rPr>
        <w:t xml:space="preserve">On the long-term, </w:t>
      </w:r>
      <w:r w:rsidR="00A430DE">
        <w:rPr>
          <w:rFonts w:ascii="Arial" w:hAnsi="Arial" w:cs="Arial"/>
          <w:iCs/>
          <w:lang w:val="en-GB"/>
        </w:rPr>
        <w:t xml:space="preserve">as a catalytic </w:t>
      </w:r>
      <w:r w:rsidR="00AE6B61">
        <w:rPr>
          <w:rFonts w:ascii="Arial" w:hAnsi="Arial" w:cs="Arial"/>
          <w:iCs/>
          <w:lang w:val="en-GB"/>
        </w:rPr>
        <w:t>effect</w:t>
      </w:r>
      <w:r w:rsidR="00A430DE">
        <w:rPr>
          <w:rFonts w:ascii="Arial" w:hAnsi="Arial" w:cs="Arial"/>
          <w:iCs/>
          <w:lang w:val="en-GB"/>
        </w:rPr>
        <w:t xml:space="preserve">, </w:t>
      </w:r>
      <w:r w:rsidR="4F32DAC4" w:rsidRPr="49036C26">
        <w:rPr>
          <w:rFonts w:ascii="Arial" w:hAnsi="Arial" w:cs="Arial"/>
          <w:lang w:val="en-GB"/>
        </w:rPr>
        <w:t xml:space="preserve">public </w:t>
      </w:r>
      <w:r w:rsidR="00AE6B61">
        <w:rPr>
          <w:rFonts w:ascii="Arial" w:hAnsi="Arial" w:cs="Arial"/>
          <w:iCs/>
          <w:lang w:val="en-GB"/>
        </w:rPr>
        <w:t>institutions</w:t>
      </w:r>
      <w:r w:rsidR="00A430DE">
        <w:rPr>
          <w:rFonts w:ascii="Arial" w:hAnsi="Arial" w:cs="Arial"/>
          <w:iCs/>
          <w:lang w:val="en-GB"/>
        </w:rPr>
        <w:t xml:space="preserve"> will </w:t>
      </w:r>
      <w:r w:rsidRPr="00AD0D2A">
        <w:rPr>
          <w:rFonts w:ascii="Arial" w:hAnsi="Arial" w:cs="Arial"/>
          <w:iCs/>
          <w:lang w:val="en-GB"/>
        </w:rPr>
        <w:t xml:space="preserve">support the efforts of youth organizations, movements and networks </w:t>
      </w:r>
      <w:r w:rsidR="6A137BE9" w:rsidRPr="5BB1BFD0">
        <w:rPr>
          <w:rFonts w:ascii="Arial" w:hAnsi="Arial" w:cs="Arial"/>
          <w:lang w:val="en-GB"/>
        </w:rPr>
        <w:t>to</w:t>
      </w:r>
      <w:r w:rsidR="00AE6B61">
        <w:rPr>
          <w:rFonts w:ascii="Arial" w:hAnsi="Arial" w:cs="Arial"/>
          <w:iCs/>
          <w:lang w:val="en-GB"/>
        </w:rPr>
        <w:t xml:space="preserve"> foster</w:t>
      </w:r>
      <w:r w:rsidRPr="00AD0D2A">
        <w:rPr>
          <w:rFonts w:ascii="Arial" w:hAnsi="Arial" w:cs="Arial"/>
          <w:iCs/>
          <w:lang w:val="en-GB"/>
        </w:rPr>
        <w:t xml:space="preserve"> inclusive peace within and between communities.</w:t>
      </w:r>
    </w:p>
    <w:p w14:paraId="5D0456AD" w14:textId="63B44204" w:rsidR="007C6689" w:rsidRPr="007C6689" w:rsidRDefault="0075193C" w:rsidP="6ABD8E94">
      <w:pPr>
        <w:rPr>
          <w:rFonts w:ascii="Arial" w:hAnsi="Arial" w:cs="Arial"/>
          <w:sz w:val="21"/>
          <w:szCs w:val="21"/>
          <w:u w:val="single"/>
          <w:lang w:val="en-GB"/>
        </w:rPr>
      </w:pPr>
      <w:r w:rsidRPr="6ABD8E94">
        <w:rPr>
          <w:rFonts w:ascii="Arial" w:hAnsi="Arial" w:cs="Arial"/>
          <w:sz w:val="21"/>
          <w:szCs w:val="21"/>
          <w:u w:val="single"/>
          <w:lang w:val="en-GB"/>
        </w:rPr>
        <w:t>To achieve this</w:t>
      </w:r>
      <w:r w:rsidR="003E6500" w:rsidRPr="6ABD8E94">
        <w:rPr>
          <w:rFonts w:ascii="Arial" w:hAnsi="Arial" w:cs="Arial"/>
          <w:sz w:val="21"/>
          <w:szCs w:val="21"/>
          <w:u w:val="single"/>
          <w:lang w:val="en-GB"/>
        </w:rPr>
        <w:t xml:space="preserve">, the following </w:t>
      </w:r>
      <w:r w:rsidR="0040511F" w:rsidRPr="6ABD8E94">
        <w:rPr>
          <w:rFonts w:ascii="Arial" w:hAnsi="Arial" w:cs="Arial"/>
          <w:sz w:val="21"/>
          <w:szCs w:val="21"/>
          <w:u w:val="single"/>
          <w:lang w:val="en-GB"/>
        </w:rPr>
        <w:t>activities and interventions</w:t>
      </w:r>
      <w:r w:rsidR="003E6500" w:rsidRPr="6ABD8E94">
        <w:rPr>
          <w:rFonts w:ascii="Arial" w:hAnsi="Arial" w:cs="Arial"/>
          <w:sz w:val="21"/>
          <w:szCs w:val="21"/>
          <w:u w:val="single"/>
          <w:lang w:val="en-GB"/>
        </w:rPr>
        <w:t xml:space="preserve"> are </w:t>
      </w:r>
      <w:r w:rsidR="00EB0B2B">
        <w:rPr>
          <w:rFonts w:ascii="Arial" w:hAnsi="Arial" w:cs="Arial"/>
          <w:sz w:val="21"/>
          <w:szCs w:val="21"/>
          <w:u w:val="single"/>
          <w:lang w:val="en-GB"/>
        </w:rPr>
        <w:t>planned</w:t>
      </w:r>
      <w:r w:rsidR="0040511F" w:rsidRPr="6ABD8E94">
        <w:rPr>
          <w:rFonts w:ascii="Arial" w:hAnsi="Arial" w:cs="Arial"/>
          <w:sz w:val="21"/>
          <w:szCs w:val="21"/>
          <w:u w:val="single"/>
          <w:lang w:val="en-GB"/>
        </w:rPr>
        <w:t>:</w:t>
      </w:r>
    </w:p>
    <w:p w14:paraId="15D79E48" w14:textId="77777777" w:rsidR="00F1561A" w:rsidRPr="00AD0D2A" w:rsidRDefault="00F1561A" w:rsidP="00F1561A">
      <w:pPr>
        <w:rPr>
          <w:rFonts w:ascii="Arial" w:hAnsi="Arial" w:cs="Arial"/>
          <w:i/>
          <w:iCs/>
          <w:sz w:val="21"/>
          <w:szCs w:val="21"/>
          <w:lang w:val="en-GB"/>
        </w:rPr>
      </w:pPr>
    </w:p>
    <w:p w14:paraId="0BDFFFA9" w14:textId="64251A0B" w:rsidR="00F1561A" w:rsidRPr="00AD0D2A" w:rsidRDefault="00F1561A" w:rsidP="00F1561A">
      <w:pPr>
        <w:rPr>
          <w:rFonts w:ascii="Arial" w:hAnsi="Arial" w:cs="Arial"/>
          <w:iCs/>
          <w:sz w:val="21"/>
          <w:szCs w:val="21"/>
          <w:lang w:val="en-GB"/>
        </w:rPr>
      </w:pPr>
      <w:r w:rsidRPr="00AD0D2A">
        <w:rPr>
          <w:rFonts w:ascii="Arial" w:hAnsi="Arial" w:cs="Arial"/>
          <w:b/>
          <w:bCs/>
          <w:sz w:val="21"/>
          <w:szCs w:val="21"/>
          <w:lang w:val="en-GB"/>
        </w:rPr>
        <w:t>Activity 1.1.</w:t>
      </w:r>
      <w:r w:rsidRPr="00AD0D2A">
        <w:rPr>
          <w:rFonts w:ascii="Arial" w:hAnsi="Arial" w:cs="Arial"/>
          <w:sz w:val="21"/>
          <w:szCs w:val="21"/>
          <w:lang w:val="en-GB"/>
        </w:rPr>
        <w:t xml:space="preserve"> </w:t>
      </w:r>
      <w:r w:rsidRPr="00AD0D2A">
        <w:rPr>
          <w:rFonts w:ascii="Arial" w:hAnsi="Arial" w:cs="Arial"/>
          <w:iCs/>
          <w:sz w:val="21"/>
          <w:szCs w:val="21"/>
          <w:lang w:val="en-GB"/>
        </w:rPr>
        <w:t xml:space="preserve">Youth organisations and youth leaders conduct inclusive research through mapping </w:t>
      </w:r>
      <w:r w:rsidR="00C1246B">
        <w:rPr>
          <w:rFonts w:ascii="Arial" w:hAnsi="Arial" w:cs="Arial"/>
          <w:iCs/>
          <w:sz w:val="21"/>
          <w:szCs w:val="21"/>
          <w:lang w:val="en-GB"/>
        </w:rPr>
        <w:t xml:space="preserve">challenges </w:t>
      </w:r>
      <w:r w:rsidR="00C1246B" w:rsidRPr="5BB1BFD0">
        <w:rPr>
          <w:rFonts w:ascii="Arial" w:hAnsi="Arial" w:cs="Arial"/>
          <w:sz w:val="21"/>
          <w:szCs w:val="21"/>
          <w:lang w:val="en-GB"/>
        </w:rPr>
        <w:t>to</w:t>
      </w:r>
      <w:r w:rsidRPr="00AD0D2A">
        <w:rPr>
          <w:rFonts w:ascii="Arial" w:hAnsi="Arial" w:cs="Arial"/>
          <w:sz w:val="21"/>
          <w:szCs w:val="21"/>
          <w:lang w:val="en-GB"/>
        </w:rPr>
        <w:t xml:space="preserve"> </w:t>
      </w:r>
      <w:r w:rsidRPr="00AD0D2A">
        <w:rPr>
          <w:rFonts w:ascii="Arial" w:hAnsi="Arial" w:cs="Arial"/>
          <w:iCs/>
          <w:sz w:val="21"/>
          <w:szCs w:val="21"/>
          <w:lang w:val="en-GB"/>
        </w:rPr>
        <w:t>human</w:t>
      </w:r>
      <w:r w:rsidRPr="00AD0D2A">
        <w:rPr>
          <w:rFonts w:ascii="Arial" w:hAnsi="Arial" w:cs="Arial"/>
          <w:sz w:val="21"/>
          <w:szCs w:val="21"/>
          <w:lang w:val="en-GB"/>
        </w:rPr>
        <w:t xml:space="preserve"> </w:t>
      </w:r>
      <w:r w:rsidRPr="00AD0D2A">
        <w:rPr>
          <w:rFonts w:ascii="Arial" w:hAnsi="Arial" w:cs="Arial"/>
          <w:iCs/>
          <w:sz w:val="21"/>
          <w:szCs w:val="21"/>
          <w:lang w:val="en-GB"/>
        </w:rPr>
        <w:t xml:space="preserve">security, </w:t>
      </w:r>
      <w:r w:rsidR="007B3FD3" w:rsidRPr="00AD0D2A">
        <w:rPr>
          <w:rFonts w:ascii="Arial" w:hAnsi="Arial" w:cs="Arial"/>
          <w:iCs/>
          <w:sz w:val="21"/>
          <w:szCs w:val="21"/>
          <w:lang w:val="en-GB"/>
        </w:rPr>
        <w:t>gender equality</w:t>
      </w:r>
      <w:r w:rsidR="007B3FD3">
        <w:rPr>
          <w:rFonts w:ascii="Arial" w:hAnsi="Arial" w:cs="Arial"/>
          <w:iCs/>
          <w:sz w:val="21"/>
          <w:szCs w:val="21"/>
          <w:lang w:val="en-GB"/>
        </w:rPr>
        <w:t xml:space="preserve"> and</w:t>
      </w:r>
      <w:r w:rsidR="007B3FD3" w:rsidRPr="00AD0D2A">
        <w:rPr>
          <w:rFonts w:ascii="Arial" w:hAnsi="Arial" w:cs="Arial"/>
          <w:iCs/>
          <w:sz w:val="21"/>
          <w:szCs w:val="21"/>
          <w:lang w:val="en-GB"/>
        </w:rPr>
        <w:t xml:space="preserve"> </w:t>
      </w:r>
      <w:r w:rsidR="00B002E1">
        <w:rPr>
          <w:rFonts w:ascii="Arial" w:hAnsi="Arial" w:cs="Arial"/>
          <w:iCs/>
          <w:sz w:val="21"/>
          <w:szCs w:val="21"/>
          <w:lang w:val="en-GB"/>
        </w:rPr>
        <w:t xml:space="preserve">socio-economic </w:t>
      </w:r>
      <w:r w:rsidRPr="00AD0D2A">
        <w:rPr>
          <w:rFonts w:ascii="Arial" w:hAnsi="Arial" w:cs="Arial"/>
          <w:iCs/>
          <w:sz w:val="21"/>
          <w:szCs w:val="21"/>
          <w:lang w:val="en-GB"/>
        </w:rPr>
        <w:t>development</w:t>
      </w:r>
      <w:r w:rsidRPr="00AD0D2A" w:rsidDel="007B3FD3">
        <w:rPr>
          <w:rFonts w:ascii="Arial" w:hAnsi="Arial" w:cs="Arial"/>
          <w:iCs/>
          <w:sz w:val="21"/>
          <w:szCs w:val="21"/>
          <w:lang w:val="en-GB"/>
        </w:rPr>
        <w:t xml:space="preserve"> </w:t>
      </w:r>
      <w:r w:rsidR="00CD054F" w:rsidRPr="00CD054F">
        <w:rPr>
          <w:rFonts w:ascii="Arial" w:hAnsi="Arial" w:cs="Arial"/>
          <w:iCs/>
          <w:sz w:val="21"/>
          <w:szCs w:val="21"/>
          <w:lang w:val="en-GB"/>
        </w:rPr>
        <w:t xml:space="preserve">posed by gender norms and </w:t>
      </w:r>
      <w:r w:rsidR="00CD054F" w:rsidRPr="5BB1BFD0">
        <w:rPr>
          <w:rFonts w:ascii="Arial" w:hAnsi="Arial" w:cs="Arial"/>
          <w:sz w:val="21"/>
          <w:szCs w:val="21"/>
          <w:lang w:val="en-GB"/>
        </w:rPr>
        <w:t>stereotyp</w:t>
      </w:r>
      <w:r w:rsidR="00B002E1" w:rsidRPr="5BB1BFD0">
        <w:rPr>
          <w:rFonts w:ascii="Arial" w:hAnsi="Arial" w:cs="Arial"/>
          <w:sz w:val="21"/>
          <w:szCs w:val="21"/>
          <w:lang w:val="en-GB"/>
        </w:rPr>
        <w:t>es</w:t>
      </w:r>
      <w:r w:rsidRPr="00AD0D2A">
        <w:rPr>
          <w:rFonts w:ascii="Arial" w:hAnsi="Arial" w:cs="Arial"/>
          <w:sz w:val="21"/>
          <w:szCs w:val="21"/>
          <w:lang w:val="en-GB"/>
        </w:rPr>
        <w:t>.</w:t>
      </w:r>
      <w:r w:rsidRPr="00AD0D2A">
        <w:rPr>
          <w:rFonts w:ascii="Arial" w:hAnsi="Arial" w:cs="Arial"/>
          <w:iCs/>
          <w:sz w:val="21"/>
          <w:szCs w:val="21"/>
          <w:lang w:val="en-GB"/>
        </w:rPr>
        <w:t xml:space="preserve"> </w:t>
      </w:r>
    </w:p>
    <w:p w14:paraId="2B5F9F28" w14:textId="77777777" w:rsidR="00F1561A" w:rsidRPr="00920446" w:rsidRDefault="00F1561A" w:rsidP="00F1561A">
      <w:pPr>
        <w:numPr>
          <w:ilvl w:val="0"/>
          <w:numId w:val="26"/>
        </w:numPr>
        <w:rPr>
          <w:rFonts w:ascii="Arial" w:hAnsi="Arial" w:cs="Arial"/>
          <w:sz w:val="19"/>
          <w:szCs w:val="19"/>
          <w:lang w:val="en-GB"/>
        </w:rPr>
      </w:pPr>
      <w:r w:rsidRPr="00920446">
        <w:rPr>
          <w:rFonts w:ascii="Arial" w:hAnsi="Arial" w:cs="Arial"/>
          <w:iCs/>
          <w:sz w:val="19"/>
          <w:szCs w:val="19"/>
          <w:lang w:val="en-GB"/>
        </w:rPr>
        <w:t xml:space="preserve">The objective is to enable a youth-led, inclusive investigation on their perspectives, outside the normal framing of previous youth studies/surveys. This will be materialised in digital publication, followed by a social media campaign. </w:t>
      </w:r>
    </w:p>
    <w:p w14:paraId="0E69942E" w14:textId="77777777" w:rsidR="00F1561A" w:rsidRPr="00AD0D2A" w:rsidRDefault="00F1561A" w:rsidP="00F1561A">
      <w:pPr>
        <w:rPr>
          <w:rFonts w:ascii="Arial" w:hAnsi="Arial" w:cs="Arial"/>
          <w:sz w:val="21"/>
          <w:szCs w:val="21"/>
          <w:lang w:val="en-GB"/>
        </w:rPr>
      </w:pPr>
    </w:p>
    <w:p w14:paraId="167F6DAA" w14:textId="15558F3D" w:rsidR="004325E4" w:rsidRPr="00AD0D2A" w:rsidRDefault="295EF4FB" w:rsidP="00920446">
      <w:pPr>
        <w:rPr>
          <w:rFonts w:ascii="Arial" w:hAnsi="Arial" w:cs="Arial"/>
          <w:sz w:val="21"/>
          <w:szCs w:val="21"/>
          <w:lang w:val="en-GB"/>
        </w:rPr>
      </w:pPr>
      <w:r w:rsidRPr="4C978606">
        <w:rPr>
          <w:rFonts w:ascii="Arial" w:hAnsi="Arial" w:cs="Arial"/>
          <w:b/>
          <w:bCs/>
          <w:sz w:val="21"/>
          <w:szCs w:val="21"/>
          <w:lang w:val="en-GB"/>
        </w:rPr>
        <w:t>Activity 1.2.</w:t>
      </w:r>
      <w:r w:rsidRPr="4C978606">
        <w:rPr>
          <w:rFonts w:ascii="Arial" w:hAnsi="Arial" w:cs="Arial"/>
          <w:sz w:val="21"/>
          <w:szCs w:val="21"/>
          <w:lang w:val="en-GB"/>
        </w:rPr>
        <w:t xml:space="preserve"> Develop a gender</w:t>
      </w:r>
      <w:r w:rsidR="0A895898" w:rsidRPr="4C978606">
        <w:rPr>
          <w:rFonts w:ascii="Arial" w:hAnsi="Arial" w:cs="Arial"/>
          <w:sz w:val="21"/>
          <w:szCs w:val="21"/>
          <w:lang w:val="en-GB"/>
        </w:rPr>
        <w:t>-</w:t>
      </w:r>
      <w:r w:rsidR="7EF9A0F6" w:rsidRPr="4C978606">
        <w:rPr>
          <w:rFonts w:ascii="Arial" w:hAnsi="Arial" w:cs="Arial"/>
          <w:sz w:val="21"/>
          <w:szCs w:val="21"/>
          <w:lang w:val="en-GB"/>
        </w:rPr>
        <w:t xml:space="preserve">responsive </w:t>
      </w:r>
      <w:r w:rsidRPr="4C978606">
        <w:rPr>
          <w:rFonts w:ascii="Arial" w:hAnsi="Arial" w:cs="Arial"/>
          <w:sz w:val="21"/>
          <w:szCs w:val="21"/>
          <w:lang w:val="en-GB"/>
        </w:rPr>
        <w:t>and anti-stereotyping</w:t>
      </w:r>
      <w:r w:rsidR="6B4F9C1E" w:rsidRPr="4C978606">
        <w:rPr>
          <w:rFonts w:ascii="Arial" w:hAnsi="Arial" w:cs="Arial"/>
          <w:sz w:val="21"/>
          <w:szCs w:val="21"/>
          <w:lang w:val="en-GB"/>
        </w:rPr>
        <w:t xml:space="preserve"> manual/toolkit</w:t>
      </w:r>
      <w:r w:rsidR="435DCBC5" w:rsidRPr="4C978606">
        <w:rPr>
          <w:rFonts w:ascii="Arial" w:hAnsi="Arial" w:cs="Arial"/>
          <w:sz w:val="21"/>
          <w:szCs w:val="21"/>
          <w:lang w:val="en-GB"/>
        </w:rPr>
        <w:t xml:space="preserve"> and </w:t>
      </w:r>
      <w:r w:rsidR="4EAB2F04" w:rsidRPr="4C978606">
        <w:rPr>
          <w:rFonts w:ascii="Arial" w:hAnsi="Arial" w:cs="Arial"/>
          <w:sz w:val="21"/>
          <w:szCs w:val="21"/>
          <w:lang w:val="en-GB"/>
        </w:rPr>
        <w:t>t</w:t>
      </w:r>
      <w:r w:rsidR="435DCBC5" w:rsidRPr="4C978606">
        <w:rPr>
          <w:rFonts w:ascii="Arial" w:hAnsi="Arial" w:cs="Arial"/>
          <w:sz w:val="21"/>
          <w:szCs w:val="21"/>
          <w:lang w:val="en-GB"/>
        </w:rPr>
        <w:t xml:space="preserve">raining of </w:t>
      </w:r>
      <w:r w:rsidR="7AA486FA" w:rsidRPr="4C978606">
        <w:rPr>
          <w:rFonts w:ascii="Arial" w:hAnsi="Arial" w:cs="Arial"/>
          <w:sz w:val="21"/>
          <w:szCs w:val="21"/>
          <w:lang w:val="en-GB"/>
        </w:rPr>
        <w:t>trainers'</w:t>
      </w:r>
      <w:r w:rsidR="435DCBC5" w:rsidRPr="4C978606">
        <w:rPr>
          <w:rFonts w:ascii="Arial" w:hAnsi="Arial" w:cs="Arial"/>
          <w:sz w:val="21"/>
          <w:szCs w:val="21"/>
          <w:lang w:val="en-GB"/>
        </w:rPr>
        <w:t xml:space="preserve"> programmes</w:t>
      </w:r>
      <w:r w:rsidRPr="4C978606">
        <w:rPr>
          <w:rFonts w:ascii="Arial" w:hAnsi="Arial" w:cs="Arial"/>
          <w:sz w:val="21"/>
          <w:szCs w:val="21"/>
          <w:lang w:val="en-GB"/>
        </w:rPr>
        <w:t xml:space="preserve"> to be used by vocational training institutions to eradicate gender-blindness in their activities </w:t>
      </w:r>
      <w:r w:rsidRPr="5BB1BFD0">
        <w:rPr>
          <w:rFonts w:ascii="Arial" w:hAnsi="Arial" w:cs="Arial"/>
          <w:sz w:val="21"/>
          <w:szCs w:val="21"/>
          <w:lang w:val="en-GB"/>
        </w:rPr>
        <w:t xml:space="preserve"> </w:t>
      </w:r>
    </w:p>
    <w:p w14:paraId="0AEDF7F7" w14:textId="411B5366" w:rsidR="00F1561A" w:rsidRPr="00920446" w:rsidRDefault="00F1561A" w:rsidP="6ABD8E94">
      <w:pPr>
        <w:numPr>
          <w:ilvl w:val="0"/>
          <w:numId w:val="26"/>
        </w:numPr>
        <w:rPr>
          <w:rFonts w:ascii="Arial" w:hAnsi="Arial" w:cs="Arial"/>
          <w:sz w:val="19"/>
          <w:szCs w:val="19"/>
          <w:lang w:val="en-GB"/>
        </w:rPr>
      </w:pPr>
      <w:r w:rsidRPr="00920446">
        <w:rPr>
          <w:rFonts w:ascii="Arial" w:hAnsi="Arial" w:cs="Arial"/>
          <w:sz w:val="19"/>
          <w:szCs w:val="19"/>
          <w:lang w:val="en-GB"/>
        </w:rPr>
        <w:t xml:space="preserve">This will be facilitated by cooperation between youth, CSOs, the academia, research </w:t>
      </w:r>
      <w:r w:rsidRPr="00920446" w:rsidDel="004325E4">
        <w:rPr>
          <w:rFonts w:ascii="Arial" w:hAnsi="Arial" w:cs="Arial"/>
          <w:sz w:val="19"/>
          <w:szCs w:val="19"/>
          <w:lang w:val="en-GB"/>
        </w:rPr>
        <w:t>organisations and</w:t>
      </w:r>
      <w:r w:rsidRPr="00920446">
        <w:rPr>
          <w:rFonts w:ascii="Arial" w:hAnsi="Arial" w:cs="Arial"/>
          <w:sz w:val="19"/>
          <w:szCs w:val="19"/>
          <w:lang w:val="en-GB"/>
        </w:rPr>
        <w:t xml:space="preserve"> the Ministry of Youth, Sports and Culture (MCYS), and, on the long-term, it will be utilised to decrease gender disparity in professional development.</w:t>
      </w:r>
      <w:r w:rsidRPr="00920446">
        <w:rPr>
          <w:rFonts w:ascii="Arial" w:hAnsi="Arial" w:cs="Arial"/>
          <w:sz w:val="19"/>
          <w:szCs w:val="19"/>
          <w:vertAlign w:val="superscript"/>
          <w:lang w:val="en-GB"/>
        </w:rPr>
        <w:footnoteReference w:id="36"/>
      </w:r>
      <w:r w:rsidRPr="00920446">
        <w:rPr>
          <w:rFonts w:ascii="Arial" w:hAnsi="Arial" w:cs="Arial"/>
          <w:sz w:val="19"/>
          <w:szCs w:val="19"/>
          <w:lang w:val="en-GB"/>
        </w:rPr>
        <w:t xml:space="preserve"> </w:t>
      </w:r>
    </w:p>
    <w:p w14:paraId="664E68FD" w14:textId="77777777" w:rsidR="00F1561A" w:rsidRPr="00AD0D2A" w:rsidRDefault="00F1561A" w:rsidP="00F1561A">
      <w:pPr>
        <w:rPr>
          <w:rFonts w:ascii="Arial" w:hAnsi="Arial" w:cs="Arial"/>
          <w:iCs/>
          <w:sz w:val="21"/>
          <w:szCs w:val="21"/>
          <w:lang w:val="en-GB"/>
        </w:rPr>
      </w:pPr>
    </w:p>
    <w:p w14:paraId="691E9CD5" w14:textId="6A79397C" w:rsidR="00F1561A" w:rsidRPr="00AD0D2A" w:rsidRDefault="00F1561A" w:rsidP="00F1561A">
      <w:pPr>
        <w:rPr>
          <w:rFonts w:ascii="Arial" w:hAnsi="Arial" w:cs="Arial"/>
          <w:sz w:val="21"/>
          <w:szCs w:val="21"/>
          <w:lang w:val="en-GB"/>
        </w:rPr>
      </w:pPr>
      <w:r w:rsidRPr="00AD0D2A">
        <w:rPr>
          <w:rFonts w:ascii="Arial" w:hAnsi="Arial" w:cs="Arial"/>
          <w:b/>
          <w:bCs/>
          <w:sz w:val="21"/>
          <w:szCs w:val="21"/>
          <w:lang w:val="en-GB"/>
        </w:rPr>
        <w:t>Activity 1.3.</w:t>
      </w:r>
      <w:r w:rsidRPr="00AD0D2A">
        <w:rPr>
          <w:rFonts w:ascii="Arial" w:hAnsi="Arial" w:cs="Arial"/>
          <w:sz w:val="21"/>
          <w:szCs w:val="21"/>
          <w:lang w:val="en-GB"/>
        </w:rPr>
        <w:t xml:space="preserve"> Support the development of an educational and professional digital networking platform in cooperation with MCYS and MESTI for youth across different ethnic groups, organisations, and individuals to connect, undertake research and raise voice</w:t>
      </w:r>
      <w:r w:rsidR="00DB2A8C">
        <w:rPr>
          <w:rFonts w:ascii="Arial" w:hAnsi="Arial" w:cs="Arial"/>
          <w:sz w:val="21"/>
          <w:szCs w:val="21"/>
          <w:lang w:val="en-GB"/>
        </w:rPr>
        <w:t xml:space="preserve"> on </w:t>
      </w:r>
      <w:r w:rsidR="007B7BBB">
        <w:rPr>
          <w:rFonts w:ascii="Arial" w:hAnsi="Arial" w:cs="Arial"/>
          <w:sz w:val="21"/>
          <w:szCs w:val="21"/>
          <w:lang w:val="en-GB"/>
        </w:rPr>
        <w:t>addressing negative gender norms</w:t>
      </w:r>
      <w:r w:rsidRPr="00AD0D2A">
        <w:rPr>
          <w:rFonts w:ascii="Arial" w:hAnsi="Arial" w:cs="Arial"/>
          <w:sz w:val="21"/>
          <w:szCs w:val="21"/>
          <w:lang w:val="en-GB"/>
        </w:rPr>
        <w:t xml:space="preserve">. </w:t>
      </w:r>
    </w:p>
    <w:p w14:paraId="567378EF" w14:textId="3A1BB1A7" w:rsidR="00F1561A" w:rsidRPr="00920446" w:rsidRDefault="00F1561A" w:rsidP="6ABD8E94">
      <w:pPr>
        <w:numPr>
          <w:ilvl w:val="0"/>
          <w:numId w:val="26"/>
        </w:numPr>
        <w:rPr>
          <w:rFonts w:ascii="Arial" w:hAnsi="Arial" w:cs="Arial"/>
          <w:sz w:val="19"/>
          <w:szCs w:val="19"/>
          <w:lang w:val="en-GB"/>
        </w:rPr>
      </w:pPr>
      <w:r w:rsidRPr="00920446">
        <w:rPr>
          <w:rFonts w:ascii="Arial" w:hAnsi="Arial" w:cs="Arial"/>
          <w:sz w:val="19"/>
          <w:szCs w:val="19"/>
          <w:lang w:val="en-GB"/>
        </w:rPr>
        <w:t>This activity</w:t>
      </w:r>
      <w:r w:rsidRPr="00920446">
        <w:rPr>
          <w:rFonts w:ascii="Arial" w:hAnsi="Arial" w:cs="Arial"/>
          <w:sz w:val="19"/>
          <w:szCs w:val="19"/>
          <w:vertAlign w:val="superscript"/>
          <w:lang w:val="en-GB"/>
        </w:rPr>
        <w:footnoteReference w:id="37"/>
      </w:r>
      <w:r w:rsidRPr="00920446">
        <w:rPr>
          <w:rFonts w:ascii="Arial" w:hAnsi="Arial" w:cs="Arial"/>
          <w:sz w:val="19"/>
          <w:szCs w:val="19"/>
          <w:lang w:val="en-GB"/>
        </w:rPr>
        <w:t xml:space="preserve"> will act as a connector between Activities 1.1 and 1.2 with the aim of institutionalising results and gathering</w:t>
      </w:r>
      <w:r w:rsidRPr="00920446" w:rsidDel="00F1561A">
        <w:rPr>
          <w:rFonts w:ascii="Arial" w:hAnsi="Arial" w:cs="Arial"/>
          <w:sz w:val="19"/>
          <w:szCs w:val="19"/>
          <w:lang w:val="en-GB"/>
        </w:rPr>
        <w:t xml:space="preserve"> </w:t>
      </w:r>
      <w:r w:rsidR="782A2ACA" w:rsidRPr="00920446">
        <w:rPr>
          <w:rFonts w:ascii="Arial" w:hAnsi="Arial" w:cs="Arial"/>
          <w:sz w:val="19"/>
          <w:szCs w:val="19"/>
          <w:lang w:val="en-GB"/>
        </w:rPr>
        <w:t xml:space="preserve">age and gender </w:t>
      </w:r>
      <w:r w:rsidR="00322A76" w:rsidRPr="00920446">
        <w:rPr>
          <w:rFonts w:ascii="Arial" w:hAnsi="Arial" w:cs="Arial"/>
          <w:sz w:val="19"/>
          <w:szCs w:val="19"/>
          <w:lang w:val="en-GB"/>
        </w:rPr>
        <w:t>disaggregated data</w:t>
      </w:r>
      <w:r w:rsidRPr="00920446">
        <w:rPr>
          <w:rFonts w:ascii="Arial" w:hAnsi="Arial" w:cs="Arial"/>
          <w:sz w:val="19"/>
          <w:szCs w:val="19"/>
          <w:lang w:val="en-GB"/>
        </w:rPr>
        <w:t xml:space="preserve">. </w:t>
      </w:r>
    </w:p>
    <w:p w14:paraId="26F355B2" w14:textId="77777777" w:rsidR="00F1561A" w:rsidRPr="00AD0D2A" w:rsidRDefault="00F1561A" w:rsidP="00F1561A">
      <w:pPr>
        <w:rPr>
          <w:rFonts w:ascii="Arial" w:hAnsi="Arial" w:cs="Arial"/>
          <w:iCs/>
          <w:sz w:val="21"/>
          <w:szCs w:val="21"/>
          <w:lang w:val="en-GB"/>
        </w:rPr>
      </w:pPr>
    </w:p>
    <w:p w14:paraId="61D3E848" w14:textId="65CA8909" w:rsidR="007A708A" w:rsidRPr="008B1867" w:rsidRDefault="00F1561A" w:rsidP="007A708A">
      <w:pPr>
        <w:rPr>
          <w:rFonts w:ascii="Arial" w:hAnsi="Arial" w:cs="Arial"/>
          <w:sz w:val="21"/>
          <w:szCs w:val="21"/>
          <w:lang w:val="en-GB"/>
        </w:rPr>
      </w:pPr>
      <w:r w:rsidRPr="00AD0D2A">
        <w:rPr>
          <w:rFonts w:ascii="Arial" w:hAnsi="Arial" w:cs="Arial"/>
          <w:b/>
          <w:bCs/>
          <w:sz w:val="21"/>
          <w:szCs w:val="21"/>
          <w:lang w:val="en-GB"/>
        </w:rPr>
        <w:t>Activity 1.4.</w:t>
      </w:r>
      <w:r w:rsidRPr="00AD0D2A">
        <w:rPr>
          <w:rFonts w:ascii="Arial" w:hAnsi="Arial" w:cs="Arial"/>
          <w:sz w:val="21"/>
          <w:szCs w:val="21"/>
          <w:lang w:val="en-GB"/>
        </w:rPr>
        <w:t xml:space="preserve"> </w:t>
      </w:r>
      <w:r w:rsidR="007A708A" w:rsidRPr="007A708A">
        <w:rPr>
          <w:rFonts w:ascii="Arial" w:hAnsi="Arial" w:cs="Arial"/>
          <w:sz w:val="21"/>
          <w:szCs w:val="21"/>
          <w:lang w:val="en-GB"/>
        </w:rPr>
        <w:t xml:space="preserve">Organise </w:t>
      </w:r>
      <w:r w:rsidR="7C1FA638" w:rsidRPr="3B986BA0">
        <w:rPr>
          <w:rFonts w:ascii="Arial" w:hAnsi="Arial" w:cs="Arial"/>
          <w:sz w:val="21"/>
          <w:szCs w:val="21"/>
          <w:lang w:val="en-GB"/>
        </w:rPr>
        <w:t xml:space="preserve">programming </w:t>
      </w:r>
      <w:r w:rsidR="007A708A" w:rsidRPr="007A708A">
        <w:rPr>
          <w:rFonts w:ascii="Arial" w:hAnsi="Arial" w:cs="Arial"/>
          <w:sz w:val="21"/>
          <w:szCs w:val="21"/>
          <w:lang w:val="en-GB"/>
        </w:rPr>
        <w:t xml:space="preserve">bootcamps for youth (ensuring </w:t>
      </w:r>
      <w:r w:rsidR="2D0A8FE8" w:rsidRPr="3B986BA0">
        <w:rPr>
          <w:rFonts w:ascii="Arial" w:hAnsi="Arial" w:cs="Arial"/>
          <w:sz w:val="21"/>
          <w:szCs w:val="21"/>
          <w:lang w:val="en-GB"/>
        </w:rPr>
        <w:t xml:space="preserve">inclusive </w:t>
      </w:r>
      <w:r w:rsidR="007A708A" w:rsidRPr="007A708A">
        <w:rPr>
          <w:rFonts w:ascii="Arial" w:hAnsi="Arial" w:cs="Arial"/>
          <w:sz w:val="21"/>
          <w:szCs w:val="21"/>
          <w:lang w:val="en-GB"/>
        </w:rPr>
        <w:t>participation across gender (s)</w:t>
      </w:r>
      <w:r w:rsidR="00507B22">
        <w:rPr>
          <w:rFonts w:ascii="Arial" w:hAnsi="Arial" w:cs="Arial"/>
          <w:sz w:val="21"/>
          <w:szCs w:val="21"/>
          <w:lang w:val="en-GB"/>
        </w:rPr>
        <w:t xml:space="preserve"> and</w:t>
      </w:r>
      <w:r w:rsidR="007A708A" w:rsidRPr="007A708A">
        <w:rPr>
          <w:rFonts w:ascii="Arial" w:hAnsi="Arial" w:cs="Arial"/>
          <w:sz w:val="21"/>
          <w:szCs w:val="21"/>
          <w:lang w:val="en-GB"/>
        </w:rPr>
        <w:t xml:space="preserve"> ethnic groups) consisting of </w:t>
      </w:r>
      <w:r w:rsidR="007A708A" w:rsidRPr="008B1867">
        <w:rPr>
          <w:rFonts w:ascii="Arial" w:hAnsi="Arial" w:cs="Arial"/>
          <w:sz w:val="21"/>
          <w:szCs w:val="21"/>
          <w:lang w:val="en-GB"/>
        </w:rPr>
        <w:t>high intensity and high-quality trainings focus</w:t>
      </w:r>
      <w:r w:rsidR="007A708A" w:rsidRPr="007A708A">
        <w:rPr>
          <w:rFonts w:ascii="Arial" w:hAnsi="Arial" w:cs="Arial"/>
          <w:sz w:val="21"/>
          <w:szCs w:val="21"/>
          <w:lang w:val="en-GB"/>
        </w:rPr>
        <w:t>ed</w:t>
      </w:r>
      <w:r w:rsidR="007A708A" w:rsidRPr="008B1867">
        <w:rPr>
          <w:rFonts w:ascii="Arial" w:hAnsi="Arial" w:cs="Arial"/>
          <w:sz w:val="21"/>
          <w:szCs w:val="21"/>
          <w:lang w:val="en-GB"/>
        </w:rPr>
        <w:t xml:space="preserve"> on data and programming languages. </w:t>
      </w:r>
      <w:r w:rsidR="00BD6C6A" w:rsidRPr="00BD6C6A">
        <w:rPr>
          <w:rFonts w:ascii="Arial" w:hAnsi="Arial" w:cs="Arial"/>
          <w:sz w:val="21"/>
          <w:szCs w:val="21"/>
          <w:lang w:val="en-GB"/>
        </w:rPr>
        <w:t xml:space="preserve"> </w:t>
      </w:r>
    </w:p>
    <w:p w14:paraId="4D83EFA4" w14:textId="699D2E78" w:rsidR="003F157C" w:rsidRPr="00005F9F" w:rsidRDefault="52F3F59B" w:rsidP="00005F9F">
      <w:pPr>
        <w:numPr>
          <w:ilvl w:val="0"/>
          <w:numId w:val="29"/>
        </w:numPr>
        <w:tabs>
          <w:tab w:val="num" w:pos="720"/>
        </w:tabs>
        <w:rPr>
          <w:rFonts w:ascii="Arial" w:hAnsi="Arial" w:cs="Arial"/>
          <w:sz w:val="21"/>
          <w:szCs w:val="21"/>
          <w:lang w:val="en-GB"/>
        </w:rPr>
      </w:pPr>
      <w:r w:rsidRPr="5B09EEE6">
        <w:rPr>
          <w:rFonts w:ascii="Arial" w:hAnsi="Arial" w:cs="Arial"/>
          <w:sz w:val="19"/>
          <w:szCs w:val="19"/>
          <w:lang w:val="en-GB"/>
        </w:rPr>
        <w:t xml:space="preserve">This activity will </w:t>
      </w:r>
      <w:r w:rsidR="602F6608" w:rsidRPr="5B09EEE6">
        <w:rPr>
          <w:rFonts w:ascii="Arial" w:hAnsi="Arial" w:cs="Arial"/>
          <w:sz w:val="19"/>
          <w:szCs w:val="19"/>
          <w:lang w:val="en-GB"/>
        </w:rPr>
        <w:t xml:space="preserve">equip beneficiaries with ICT skills to better match labour market demands and </w:t>
      </w:r>
      <w:r w:rsidR="4D05E75C" w:rsidRPr="5B09EEE6">
        <w:rPr>
          <w:rFonts w:ascii="Arial" w:hAnsi="Arial" w:cs="Arial"/>
          <w:sz w:val="19"/>
          <w:szCs w:val="19"/>
          <w:lang w:val="en-GB"/>
        </w:rPr>
        <w:t xml:space="preserve">tackle </w:t>
      </w:r>
      <w:r w:rsidR="602F6608" w:rsidRPr="5B09EEE6">
        <w:rPr>
          <w:rFonts w:ascii="Arial" w:hAnsi="Arial" w:cs="Arial"/>
          <w:sz w:val="19"/>
          <w:szCs w:val="19"/>
          <w:lang w:val="en-GB"/>
        </w:rPr>
        <w:t>gender barriers to employment</w:t>
      </w:r>
      <w:r w:rsidR="12E81F6A" w:rsidRPr="5B09EEE6">
        <w:rPr>
          <w:rFonts w:ascii="Arial" w:hAnsi="Arial" w:cs="Arial"/>
          <w:sz w:val="19"/>
          <w:szCs w:val="19"/>
          <w:lang w:val="en-GB"/>
        </w:rPr>
        <w:t>. It will thus</w:t>
      </w:r>
      <w:r w:rsidR="602F6608" w:rsidRPr="5B09EEE6">
        <w:rPr>
          <w:rFonts w:ascii="Arial" w:hAnsi="Arial" w:cs="Arial"/>
          <w:sz w:val="19"/>
          <w:szCs w:val="19"/>
          <w:lang w:val="en-GB"/>
        </w:rPr>
        <w:t xml:space="preserve"> </w:t>
      </w:r>
      <w:r w:rsidRPr="5B09EEE6">
        <w:rPr>
          <w:rFonts w:ascii="Arial" w:hAnsi="Arial" w:cs="Arial"/>
          <w:sz w:val="19"/>
          <w:szCs w:val="19"/>
          <w:lang w:val="en-GB"/>
        </w:rPr>
        <w:t>be sensitive to promoting non-traditional work experience opportunities for young women, with specific focus on tackling gendered segregation of traditionally accepted “masculine” and “feminine” jobs and the barriers in opening professions beyond sex/gender identity.</w:t>
      </w:r>
      <w:r w:rsidR="2FC393BB" w:rsidRPr="5B09EEE6">
        <w:rPr>
          <w:rFonts w:ascii="Arial" w:hAnsi="Arial" w:cs="Arial"/>
          <w:sz w:val="19"/>
          <w:szCs w:val="19"/>
          <w:lang w:val="en-GB"/>
        </w:rPr>
        <w:t xml:space="preserve"> The activity will also be utilised to support the </w:t>
      </w:r>
      <w:r w:rsidR="162155AE" w:rsidRPr="5B09EEE6">
        <w:rPr>
          <w:rFonts w:ascii="Arial" w:hAnsi="Arial" w:cs="Arial"/>
          <w:sz w:val="19"/>
          <w:szCs w:val="19"/>
          <w:lang w:val="en-GB"/>
        </w:rPr>
        <w:t>implementation of the platform developed under Activity 1.3.</w:t>
      </w:r>
      <w:r w:rsidRPr="5B09EEE6">
        <w:rPr>
          <w:rFonts w:ascii="Arial" w:hAnsi="Arial" w:cs="Arial"/>
          <w:sz w:val="19"/>
          <w:szCs w:val="19"/>
          <w:lang w:val="en-GB"/>
        </w:rPr>
        <w:t>  </w:t>
      </w:r>
      <w:r w:rsidR="17819CAB" w:rsidRPr="5B09EEE6">
        <w:rPr>
          <w:rFonts w:ascii="Arial" w:hAnsi="Arial" w:cs="Arial"/>
          <w:sz w:val="19"/>
          <w:szCs w:val="19"/>
          <w:lang w:val="en-GB"/>
        </w:rPr>
        <w:t xml:space="preserve">For </w:t>
      </w:r>
      <w:r w:rsidR="7A13051B" w:rsidRPr="5B09EEE6">
        <w:rPr>
          <w:rFonts w:ascii="Arial" w:hAnsi="Arial" w:cs="Arial"/>
          <w:sz w:val="19"/>
          <w:szCs w:val="19"/>
          <w:lang w:val="en-GB"/>
        </w:rPr>
        <w:t>t</w:t>
      </w:r>
      <w:r w:rsidR="1BB095FD" w:rsidRPr="5B09EEE6">
        <w:rPr>
          <w:rFonts w:ascii="Arial" w:hAnsi="Arial" w:cs="Arial"/>
          <w:sz w:val="19"/>
          <w:szCs w:val="19"/>
          <w:lang w:val="en-GB"/>
        </w:rPr>
        <w:t>h</w:t>
      </w:r>
      <w:r w:rsidR="7A13051B" w:rsidRPr="5B09EEE6">
        <w:rPr>
          <w:rFonts w:ascii="Arial" w:hAnsi="Arial" w:cs="Arial"/>
          <w:sz w:val="19"/>
          <w:szCs w:val="19"/>
          <w:lang w:val="en-GB"/>
        </w:rPr>
        <w:t>is</w:t>
      </w:r>
      <w:r w:rsidR="1BB095FD" w:rsidRPr="5B09EEE6">
        <w:rPr>
          <w:rFonts w:ascii="Arial" w:hAnsi="Arial" w:cs="Arial"/>
          <w:sz w:val="19"/>
          <w:szCs w:val="19"/>
          <w:lang w:val="en-GB"/>
        </w:rPr>
        <w:t xml:space="preserve"> activi</w:t>
      </w:r>
      <w:r w:rsidR="52DB2BA3" w:rsidRPr="5B09EEE6">
        <w:rPr>
          <w:rFonts w:ascii="Arial" w:hAnsi="Arial" w:cs="Arial"/>
          <w:sz w:val="19"/>
          <w:szCs w:val="19"/>
          <w:lang w:val="en-GB"/>
        </w:rPr>
        <w:t xml:space="preserve">ty, the project will </w:t>
      </w:r>
      <w:r w:rsidR="278C0788" w:rsidRPr="5B09EEE6">
        <w:rPr>
          <w:rFonts w:ascii="Arial" w:hAnsi="Arial" w:cs="Arial"/>
          <w:sz w:val="19"/>
          <w:szCs w:val="19"/>
          <w:lang w:val="en-GB"/>
        </w:rPr>
        <w:t xml:space="preserve">organise </w:t>
      </w:r>
      <w:r w:rsidR="3CFA34DC" w:rsidRPr="5B09EEE6">
        <w:rPr>
          <w:rFonts w:ascii="Arial" w:hAnsi="Arial" w:cs="Arial"/>
          <w:sz w:val="19"/>
          <w:szCs w:val="19"/>
          <w:lang w:val="en-GB"/>
        </w:rPr>
        <w:t>bootcamp</w:t>
      </w:r>
      <w:r w:rsidR="00EB0B2B">
        <w:rPr>
          <w:rFonts w:ascii="Arial" w:hAnsi="Arial" w:cs="Arial"/>
          <w:sz w:val="19"/>
          <w:szCs w:val="19"/>
          <w:lang w:val="en-GB"/>
        </w:rPr>
        <w:t>s</w:t>
      </w:r>
      <w:r w:rsidR="3CFA34DC" w:rsidRPr="5B09EEE6">
        <w:rPr>
          <w:rFonts w:ascii="Arial" w:hAnsi="Arial" w:cs="Arial"/>
          <w:sz w:val="19"/>
          <w:szCs w:val="19"/>
          <w:lang w:val="en-GB"/>
        </w:rPr>
        <w:t xml:space="preserve"> spread</w:t>
      </w:r>
      <w:r w:rsidR="4D8F4981" w:rsidRPr="5B09EEE6">
        <w:rPr>
          <w:rFonts w:ascii="Arial" w:hAnsi="Arial" w:cs="Arial"/>
          <w:sz w:val="19"/>
          <w:szCs w:val="19"/>
          <w:lang w:val="en-GB"/>
        </w:rPr>
        <w:t xml:space="preserve"> over </w:t>
      </w:r>
      <w:r w:rsidR="3E008429" w:rsidRPr="5B09EEE6">
        <w:rPr>
          <w:rFonts w:ascii="Arial" w:hAnsi="Arial" w:cs="Arial"/>
          <w:sz w:val="19"/>
          <w:szCs w:val="19"/>
          <w:lang w:val="en-GB"/>
        </w:rPr>
        <w:t>10</w:t>
      </w:r>
      <w:r w:rsidR="1BB095FD" w:rsidRPr="5B09EEE6">
        <w:rPr>
          <w:rFonts w:ascii="Arial" w:hAnsi="Arial" w:cs="Arial"/>
          <w:sz w:val="19"/>
          <w:szCs w:val="19"/>
          <w:lang w:val="en-GB"/>
        </w:rPr>
        <w:t xml:space="preserve"> days and</w:t>
      </w:r>
      <w:r w:rsidR="003EB568" w:rsidRPr="5B09EEE6">
        <w:rPr>
          <w:rFonts w:ascii="Arial" w:hAnsi="Arial" w:cs="Arial"/>
          <w:sz w:val="19"/>
          <w:szCs w:val="19"/>
          <w:lang w:val="en-GB"/>
        </w:rPr>
        <w:t xml:space="preserve"> will target</w:t>
      </w:r>
      <w:r w:rsidR="1BB095FD" w:rsidRPr="5B09EEE6">
        <w:rPr>
          <w:rFonts w:ascii="Arial" w:hAnsi="Arial" w:cs="Arial"/>
          <w:sz w:val="19"/>
          <w:szCs w:val="19"/>
          <w:lang w:val="en-GB"/>
        </w:rPr>
        <w:t xml:space="preserve"> 60</w:t>
      </w:r>
      <w:r w:rsidR="003EB568" w:rsidRPr="5B09EEE6">
        <w:rPr>
          <w:rFonts w:ascii="Arial" w:hAnsi="Arial" w:cs="Arial"/>
          <w:sz w:val="19"/>
          <w:szCs w:val="19"/>
          <w:lang w:val="en-GB"/>
        </w:rPr>
        <w:t xml:space="preserve"> young</w:t>
      </w:r>
      <w:r w:rsidR="1BB095FD" w:rsidRPr="5B09EEE6">
        <w:rPr>
          <w:rFonts w:ascii="Arial" w:hAnsi="Arial" w:cs="Arial"/>
          <w:sz w:val="19"/>
          <w:szCs w:val="19"/>
          <w:lang w:val="en-GB"/>
        </w:rPr>
        <w:t xml:space="preserve"> participants </w:t>
      </w:r>
      <w:r w:rsidR="1EE31635" w:rsidRPr="5B09EEE6">
        <w:rPr>
          <w:rFonts w:ascii="Arial" w:hAnsi="Arial" w:cs="Arial"/>
          <w:sz w:val="19"/>
          <w:szCs w:val="19"/>
          <w:lang w:val="en-GB"/>
        </w:rPr>
        <w:t>outside Pristina.</w:t>
      </w:r>
    </w:p>
    <w:p w14:paraId="35342603" w14:textId="77777777" w:rsidR="00F1561A" w:rsidRPr="00AD0D2A" w:rsidRDefault="00F1561A" w:rsidP="00F1561A">
      <w:pPr>
        <w:rPr>
          <w:rFonts w:ascii="Arial" w:hAnsi="Arial" w:cs="Arial"/>
          <w:iCs/>
          <w:sz w:val="21"/>
          <w:szCs w:val="21"/>
          <w:lang w:val="en-GB"/>
        </w:rPr>
      </w:pPr>
    </w:p>
    <w:p w14:paraId="2CA30DF8" w14:textId="46D4D46A" w:rsidR="00F1561A" w:rsidRPr="00AD0D2A" w:rsidRDefault="00F1561A" w:rsidP="00F1561A">
      <w:pPr>
        <w:rPr>
          <w:rFonts w:ascii="Arial" w:hAnsi="Arial" w:cs="Arial"/>
          <w:iCs/>
          <w:sz w:val="21"/>
          <w:szCs w:val="21"/>
          <w:lang w:val="en-GB"/>
        </w:rPr>
      </w:pPr>
      <w:r w:rsidRPr="00AD0D2A">
        <w:rPr>
          <w:rFonts w:ascii="Arial" w:hAnsi="Arial" w:cs="Arial"/>
          <w:b/>
          <w:bCs/>
          <w:iCs/>
          <w:sz w:val="21"/>
          <w:szCs w:val="21"/>
          <w:lang w:val="en-GB"/>
        </w:rPr>
        <w:t>Activity 1.</w:t>
      </w:r>
      <w:r w:rsidR="00011EF3">
        <w:rPr>
          <w:rFonts w:ascii="Arial" w:hAnsi="Arial" w:cs="Arial"/>
          <w:b/>
          <w:bCs/>
          <w:iCs/>
          <w:sz w:val="21"/>
          <w:szCs w:val="21"/>
          <w:lang w:val="en-GB"/>
        </w:rPr>
        <w:t>5</w:t>
      </w:r>
      <w:r w:rsidRPr="00AD0D2A">
        <w:rPr>
          <w:rFonts w:ascii="Arial" w:hAnsi="Arial" w:cs="Arial"/>
          <w:iCs/>
          <w:sz w:val="21"/>
          <w:szCs w:val="21"/>
          <w:lang w:val="en-GB"/>
        </w:rPr>
        <w:t>. Organise a Citizens’ Assembly</w:t>
      </w:r>
      <w:r w:rsidRPr="00AD0D2A">
        <w:rPr>
          <w:rFonts w:ascii="Arial" w:hAnsi="Arial" w:cs="Arial"/>
          <w:sz w:val="21"/>
          <w:szCs w:val="21"/>
          <w:lang w:val="en-GB"/>
        </w:rPr>
        <w:t xml:space="preserve"> on the topic of </w:t>
      </w:r>
      <w:r w:rsidRPr="00AD0D2A">
        <w:rPr>
          <w:rFonts w:ascii="Arial" w:hAnsi="Arial" w:cs="Arial"/>
          <w:i/>
          <w:sz w:val="21"/>
          <w:szCs w:val="21"/>
          <w:lang w:val="en-GB"/>
        </w:rPr>
        <w:t>Youth Attitudes Towards</w:t>
      </w:r>
      <w:r w:rsidRPr="00AD0D2A">
        <w:rPr>
          <w:rFonts w:ascii="Arial" w:hAnsi="Arial" w:cs="Arial"/>
          <w:i/>
          <w:iCs/>
          <w:sz w:val="21"/>
          <w:szCs w:val="21"/>
          <w:lang w:val="en-GB"/>
        </w:rPr>
        <w:t xml:space="preserve"> Gender Equality.</w:t>
      </w:r>
    </w:p>
    <w:p w14:paraId="3AF63587" w14:textId="76E1F2EB" w:rsidR="00B17705" w:rsidRPr="008442EE" w:rsidRDefault="00F1561A" w:rsidP="008442EE">
      <w:pPr>
        <w:numPr>
          <w:ilvl w:val="0"/>
          <w:numId w:val="26"/>
        </w:numPr>
        <w:rPr>
          <w:rFonts w:ascii="Arial" w:hAnsi="Arial" w:cs="Arial"/>
          <w:iCs/>
          <w:sz w:val="19"/>
          <w:szCs w:val="19"/>
          <w:lang w:val="en-GB"/>
        </w:rPr>
      </w:pPr>
      <w:r w:rsidRPr="00920446">
        <w:rPr>
          <w:rFonts w:ascii="Arial" w:hAnsi="Arial" w:cs="Arial"/>
          <w:sz w:val="19"/>
          <w:szCs w:val="19"/>
          <w:lang w:val="en-GB"/>
        </w:rPr>
        <w:t>This innovative deliberative democratic gathering</w:t>
      </w:r>
      <w:r w:rsidRPr="004B4B94">
        <w:rPr>
          <w:rFonts w:ascii="Arial" w:hAnsi="Arial" w:cs="Arial"/>
          <w:sz w:val="19"/>
          <w:szCs w:val="19"/>
          <w:vertAlign w:val="superscript"/>
          <w:lang w:val="en-GB"/>
        </w:rPr>
        <w:footnoteReference w:id="38"/>
      </w:r>
      <w:r w:rsidRPr="00920446">
        <w:rPr>
          <w:rFonts w:ascii="Arial" w:hAnsi="Arial" w:cs="Arial"/>
          <w:sz w:val="19"/>
          <w:szCs w:val="19"/>
          <w:lang w:val="en-GB"/>
        </w:rPr>
        <w:t xml:space="preserve"> of young people from targeted municipalities (50 young men and women chosen to represent the diversity of Kosovo communities) will take on the exciting challenge of coming up with ideas and actions to address </w:t>
      </w:r>
      <w:r w:rsidRPr="00920446">
        <w:rPr>
          <w:rFonts w:ascii="Arial" w:hAnsi="Arial" w:cs="Arial"/>
          <w:i/>
          <w:iCs/>
          <w:sz w:val="19"/>
          <w:szCs w:val="19"/>
          <w:lang w:val="en-GB"/>
        </w:rPr>
        <w:t>gender norms, socio-economic challenges and opportunities for youth.</w:t>
      </w:r>
      <w:r w:rsidRPr="00920446">
        <w:rPr>
          <w:rFonts w:ascii="Arial" w:hAnsi="Arial" w:cs="Arial"/>
          <w:sz w:val="19"/>
          <w:szCs w:val="19"/>
          <w:lang w:val="en-GB"/>
        </w:rPr>
        <w:t xml:space="preserve"> In cooperation with MCYS</w:t>
      </w:r>
      <w:r w:rsidR="00F358F5" w:rsidRPr="00920446">
        <w:rPr>
          <w:rFonts w:ascii="Arial" w:hAnsi="Arial" w:cs="Arial"/>
          <w:sz w:val="19"/>
          <w:szCs w:val="19"/>
          <w:lang w:val="en-GB"/>
        </w:rPr>
        <w:t>,</w:t>
      </w:r>
      <w:r w:rsidRPr="00920446" w:rsidDel="00F358F5">
        <w:rPr>
          <w:rFonts w:ascii="Arial" w:hAnsi="Arial" w:cs="Arial"/>
          <w:sz w:val="19"/>
          <w:szCs w:val="19"/>
          <w:lang w:val="en-GB"/>
        </w:rPr>
        <w:t xml:space="preserve"> </w:t>
      </w:r>
      <w:r w:rsidRPr="00920446">
        <w:rPr>
          <w:rFonts w:ascii="Arial" w:hAnsi="Arial" w:cs="Arial"/>
          <w:sz w:val="19"/>
          <w:szCs w:val="19"/>
          <w:lang w:val="en-GB"/>
        </w:rPr>
        <w:t>municipal gender officers and respective directorates</w:t>
      </w:r>
      <w:r w:rsidR="00F358F5" w:rsidRPr="00920446">
        <w:rPr>
          <w:rFonts w:ascii="Arial" w:hAnsi="Arial" w:cs="Arial"/>
          <w:sz w:val="19"/>
          <w:szCs w:val="19"/>
          <w:lang w:val="en-GB"/>
        </w:rPr>
        <w:t xml:space="preserve">, </w:t>
      </w:r>
      <w:r w:rsidR="00F358F5" w:rsidRPr="00920446">
        <w:rPr>
          <w:rFonts w:ascii="Arial" w:hAnsi="Arial" w:cs="Arial"/>
          <w:sz w:val="19"/>
          <w:szCs w:val="19"/>
          <w:lang w:val="en-GB"/>
        </w:rPr>
        <w:lastRenderedPageBreak/>
        <w:t>and</w:t>
      </w:r>
      <w:r w:rsidR="00AE5627" w:rsidRPr="00920446">
        <w:rPr>
          <w:rFonts w:ascii="Arial" w:hAnsi="Arial" w:cs="Arial"/>
          <w:sz w:val="19"/>
          <w:szCs w:val="19"/>
          <w:lang w:val="en-GB"/>
        </w:rPr>
        <w:t xml:space="preserve"> CSOs,</w:t>
      </w:r>
      <w:r w:rsidRPr="00920446">
        <w:rPr>
          <w:rFonts w:ascii="Arial" w:hAnsi="Arial" w:cs="Arial"/>
          <w:sz w:val="19"/>
          <w:szCs w:val="19"/>
          <w:lang w:val="en-GB"/>
        </w:rPr>
        <w:t xml:space="preserve"> it will represent a premiere for Kosovo to use this tool of deliberative democracy and a unique opportunity for youth to lead policy discussions and proposals</w:t>
      </w:r>
      <w:r w:rsidR="008442EE">
        <w:rPr>
          <w:rFonts w:ascii="Arial" w:hAnsi="Arial" w:cs="Arial"/>
          <w:iCs/>
          <w:sz w:val="19"/>
          <w:szCs w:val="19"/>
          <w:lang w:val="en-GB"/>
        </w:rPr>
        <w:t>.</w:t>
      </w:r>
    </w:p>
    <w:p w14:paraId="04C2D8A9" w14:textId="35DFE52A" w:rsidR="00F1561A" w:rsidRPr="00AD0D2A" w:rsidRDefault="00F1561A" w:rsidP="00F1561A">
      <w:pPr>
        <w:rPr>
          <w:rFonts w:ascii="Arial" w:hAnsi="Arial" w:cs="Arial"/>
          <w:iCs/>
          <w:sz w:val="21"/>
          <w:szCs w:val="21"/>
          <w:lang w:val="en-GB"/>
        </w:rPr>
      </w:pPr>
      <w:r w:rsidRPr="00AD0D2A">
        <w:rPr>
          <w:rFonts w:ascii="Arial" w:hAnsi="Arial" w:cs="Arial"/>
          <w:b/>
          <w:bCs/>
          <w:iCs/>
          <w:sz w:val="21"/>
          <w:szCs w:val="21"/>
          <w:lang w:val="en-GB"/>
        </w:rPr>
        <w:t>Activity 1.</w:t>
      </w:r>
      <w:r w:rsidR="00011EF3">
        <w:rPr>
          <w:rFonts w:ascii="Arial" w:hAnsi="Arial" w:cs="Arial"/>
          <w:b/>
          <w:bCs/>
          <w:iCs/>
          <w:sz w:val="21"/>
          <w:szCs w:val="21"/>
          <w:lang w:val="en-GB"/>
        </w:rPr>
        <w:t>6</w:t>
      </w:r>
      <w:r w:rsidRPr="00AD0D2A">
        <w:rPr>
          <w:rFonts w:ascii="Arial" w:hAnsi="Arial" w:cs="Arial"/>
          <w:b/>
          <w:bCs/>
          <w:iCs/>
          <w:sz w:val="21"/>
          <w:szCs w:val="21"/>
          <w:lang w:val="en-GB"/>
        </w:rPr>
        <w:t>.</w:t>
      </w:r>
      <w:r w:rsidRPr="00AD0D2A">
        <w:rPr>
          <w:rFonts w:ascii="Arial" w:hAnsi="Arial" w:cs="Arial"/>
          <w:iCs/>
          <w:sz w:val="21"/>
          <w:szCs w:val="21"/>
          <w:lang w:val="en-GB"/>
        </w:rPr>
        <w:t xml:space="preserve"> Establish a Gender Equality Youth Panel</w:t>
      </w:r>
      <w:r w:rsidRPr="00AD0D2A">
        <w:rPr>
          <w:rFonts w:ascii="Arial" w:hAnsi="Arial" w:cs="Arial"/>
          <w:iCs/>
          <w:sz w:val="21"/>
          <w:szCs w:val="21"/>
          <w:vertAlign w:val="superscript"/>
          <w:lang w:val="en-GB"/>
        </w:rPr>
        <w:t xml:space="preserve"> </w:t>
      </w:r>
      <w:r w:rsidRPr="00AD0D2A">
        <w:rPr>
          <w:rFonts w:ascii="Arial" w:hAnsi="Arial" w:cs="Arial"/>
          <w:iCs/>
          <w:sz w:val="21"/>
          <w:szCs w:val="21"/>
          <w:lang w:val="en-GB"/>
        </w:rPr>
        <w:t>made up of young women and men volunteers to oversee the recommendations of the Citizens Assembly through the continuous assistance of MCYS.</w:t>
      </w:r>
    </w:p>
    <w:p w14:paraId="41FE7F2C" w14:textId="589C9F3C" w:rsidR="00F1561A" w:rsidRPr="00920446" w:rsidRDefault="00F1561A" w:rsidP="00F1561A">
      <w:pPr>
        <w:numPr>
          <w:ilvl w:val="0"/>
          <w:numId w:val="26"/>
        </w:numPr>
        <w:rPr>
          <w:rFonts w:ascii="Arial" w:hAnsi="Arial" w:cs="Arial"/>
          <w:sz w:val="19"/>
          <w:szCs w:val="19"/>
        </w:rPr>
      </w:pPr>
      <w:r w:rsidRPr="00920446">
        <w:rPr>
          <w:rFonts w:ascii="Arial" w:hAnsi="Arial" w:cs="Arial"/>
          <w:iCs/>
          <w:sz w:val="19"/>
          <w:szCs w:val="19"/>
          <w:lang w:val="en-GB"/>
        </w:rPr>
        <w:t xml:space="preserve">Additionally, </w:t>
      </w:r>
      <w:r w:rsidR="3CD71AD3" w:rsidRPr="00920446">
        <w:rPr>
          <w:rFonts w:ascii="Arial" w:hAnsi="Arial" w:cs="Arial"/>
          <w:sz w:val="19"/>
          <w:szCs w:val="19"/>
          <w:lang w:val="en-GB"/>
        </w:rPr>
        <w:t>develop</w:t>
      </w:r>
      <w:r w:rsidRPr="00920446">
        <w:rPr>
          <w:rFonts w:ascii="Arial" w:hAnsi="Arial" w:cs="Arial"/>
          <w:iCs/>
          <w:sz w:val="19"/>
          <w:szCs w:val="19"/>
          <w:lang w:val="en-GB"/>
        </w:rPr>
        <w:t xml:space="preserve"> synergies with existing youth platforms like the </w:t>
      </w:r>
      <w:r w:rsidRPr="00920446">
        <w:rPr>
          <w:rFonts w:ascii="Arial" w:hAnsi="Arial" w:cs="Arial"/>
          <w:i/>
          <w:sz w:val="19"/>
          <w:szCs w:val="19"/>
          <w:lang w:val="en-GB"/>
        </w:rPr>
        <w:t>Youth Advisory Board</w:t>
      </w:r>
      <w:r w:rsidRPr="00920446">
        <w:rPr>
          <w:rFonts w:ascii="Arial" w:hAnsi="Arial" w:cs="Arial"/>
          <w:iCs/>
          <w:sz w:val="19"/>
          <w:szCs w:val="19"/>
          <w:lang w:val="en-GB"/>
        </w:rPr>
        <w:t xml:space="preserve"> (USAID’s “Up to Youth” project) to also support the recommendations of the Assembly to develop a Kosovo-wide comprehensive and inclusive approach to the engagement of youth for gender equality. This should foster new ideas and opportunities for dialogue between families/parents, schools, political parties, youth groups, CSOs and the media.</w:t>
      </w:r>
    </w:p>
    <w:p w14:paraId="013E077B" w14:textId="692EF1E6" w:rsidR="002B0646" w:rsidRPr="006135AF" w:rsidRDefault="002B0646" w:rsidP="007E03FB">
      <w:pPr>
        <w:rPr>
          <w:rFonts w:ascii="Arial" w:hAnsi="Arial" w:cs="Arial"/>
          <w:iCs/>
          <w:sz w:val="21"/>
          <w:szCs w:val="21"/>
          <w:lang w:val="en-GB"/>
        </w:rPr>
      </w:pPr>
    </w:p>
    <w:p w14:paraId="127D30CC" w14:textId="77777777" w:rsidR="00FC56EC" w:rsidRPr="006135AF" w:rsidRDefault="00FC56EC" w:rsidP="7C490BEF">
      <w:pPr>
        <w:spacing w:before="240"/>
        <w:rPr>
          <w:rFonts w:ascii="Arial" w:hAnsi="Arial" w:cs="Arial"/>
          <w:b/>
          <w:bCs/>
          <w:i/>
          <w:iCs/>
          <w:sz w:val="21"/>
          <w:szCs w:val="21"/>
          <w:lang w:val="en-GB"/>
        </w:rPr>
      </w:pPr>
      <w:r w:rsidRPr="006135AF">
        <w:rPr>
          <w:rFonts w:ascii="Arial" w:hAnsi="Arial" w:cs="Arial"/>
          <w:b/>
          <w:bCs/>
          <w:i/>
          <w:iCs/>
          <w:sz w:val="21"/>
          <w:szCs w:val="21"/>
          <w:lang w:val="en-GB"/>
        </w:rPr>
        <w:t>Resources Required to Achieve the Expected Results</w:t>
      </w:r>
    </w:p>
    <w:p w14:paraId="04FC6052" w14:textId="0ABCCE7D" w:rsidR="00FC56EC" w:rsidRPr="00B85DEF" w:rsidRDefault="00FC56EC" w:rsidP="7C490BEF">
      <w:pPr>
        <w:spacing w:before="120" w:after="120"/>
        <w:rPr>
          <w:rFonts w:ascii="Arial" w:hAnsi="Arial" w:cs="Arial"/>
          <w:i/>
          <w:color w:val="FF0000"/>
          <w:sz w:val="21"/>
          <w:szCs w:val="21"/>
          <w:lang w:val="en-GB"/>
        </w:rPr>
      </w:pPr>
      <w:r w:rsidRPr="006135AF">
        <w:rPr>
          <w:rFonts w:ascii="Arial" w:hAnsi="Arial" w:cs="Arial"/>
          <w:i/>
          <w:iCs/>
          <w:sz w:val="21"/>
          <w:szCs w:val="21"/>
          <w:lang w:val="en-GB"/>
        </w:rPr>
        <w:t xml:space="preserve">Describe what resources are required to achieve the expected results. Thinking about the change pathway in your theory of change, state the key inputs (people, purchases, partnerships, etc.) that are required to deliver the outputs. </w:t>
      </w:r>
      <w:r w:rsidRPr="006135AF">
        <w:rPr>
          <w:rFonts w:ascii="Arial" w:hAnsi="Arial" w:cs="Arial"/>
          <w:i/>
          <w:iCs/>
          <w:color w:val="FF0000"/>
          <w:sz w:val="21"/>
          <w:szCs w:val="21"/>
          <w:lang w:val="en-GB"/>
        </w:rPr>
        <w:t>Explain the need and rationale for FW investment.</w:t>
      </w:r>
    </w:p>
    <w:p w14:paraId="031AD633" w14:textId="2080BFCC" w:rsidR="006135AF" w:rsidRDefault="00716B4A" w:rsidP="009771A6">
      <w:pPr>
        <w:ind w:firstLine="284"/>
        <w:rPr>
          <w:rFonts w:ascii="Arial" w:eastAsia="SimSun" w:hAnsi="Arial" w:cs="Arial"/>
          <w:bCs/>
          <w:iCs/>
          <w:sz w:val="21"/>
          <w:szCs w:val="21"/>
          <w:lang w:val="en-GB"/>
        </w:rPr>
      </w:pPr>
      <w:r w:rsidRPr="00A852FE">
        <w:rPr>
          <w:rFonts w:ascii="Arial" w:eastAsia="SimSun" w:hAnsi="Arial" w:cs="Arial"/>
          <w:sz w:val="21"/>
          <w:szCs w:val="21"/>
          <w:lang w:val="en-GB"/>
        </w:rPr>
        <w:t xml:space="preserve">The project will establish an implementation unit comprised of </w:t>
      </w:r>
      <w:r w:rsidR="00ED5559" w:rsidRPr="00A852FE">
        <w:rPr>
          <w:rFonts w:ascii="Arial" w:eastAsia="SimSun" w:hAnsi="Arial" w:cs="Arial"/>
          <w:sz w:val="21"/>
          <w:szCs w:val="21"/>
          <w:lang w:val="en-GB"/>
        </w:rPr>
        <w:t xml:space="preserve">two </w:t>
      </w:r>
      <w:r w:rsidRPr="00A852FE">
        <w:rPr>
          <w:rFonts w:ascii="Arial" w:eastAsia="SimSun" w:hAnsi="Arial" w:cs="Arial"/>
          <w:sz w:val="21"/>
          <w:szCs w:val="21"/>
          <w:lang w:val="en-GB"/>
        </w:rPr>
        <w:t xml:space="preserve">national staff and shall engage </w:t>
      </w:r>
      <w:r w:rsidR="54FDCAD2" w:rsidRPr="54E15E30">
        <w:rPr>
          <w:rFonts w:ascii="Arial" w:eastAsia="SimSun" w:hAnsi="Arial" w:cs="Arial"/>
          <w:sz w:val="21"/>
          <w:szCs w:val="21"/>
          <w:lang w:val="en-GB"/>
        </w:rPr>
        <w:t>speciali</w:t>
      </w:r>
      <w:r w:rsidR="0E4C5A70" w:rsidRPr="54E15E30">
        <w:rPr>
          <w:rFonts w:ascii="Arial" w:eastAsia="SimSun" w:hAnsi="Arial" w:cs="Arial"/>
          <w:sz w:val="21"/>
          <w:szCs w:val="21"/>
          <w:lang w:val="en-GB"/>
        </w:rPr>
        <w:t>s</w:t>
      </w:r>
      <w:r w:rsidR="54FDCAD2" w:rsidRPr="32CEBFA6">
        <w:rPr>
          <w:rFonts w:ascii="Arial" w:eastAsia="SimSun" w:hAnsi="Arial" w:cs="Arial"/>
          <w:sz w:val="21"/>
          <w:szCs w:val="21"/>
          <w:lang w:val="en-GB"/>
        </w:rPr>
        <w:t>ed</w:t>
      </w:r>
      <w:r w:rsidRPr="00A852FE">
        <w:rPr>
          <w:rFonts w:ascii="Arial" w:eastAsia="SimSun" w:hAnsi="Arial" w:cs="Arial"/>
          <w:sz w:val="21"/>
          <w:szCs w:val="21"/>
          <w:lang w:val="en-GB"/>
        </w:rPr>
        <w:t xml:space="preserve"> technical expertise on a need to basis. Governance and Peacebuilding Portfolio Manager/Deputy Programme Coordinator will provide quality assurance and technical oversight to ensure timely, effective</w:t>
      </w:r>
      <w:r w:rsidR="00ED5559" w:rsidRPr="00A852FE">
        <w:rPr>
          <w:rFonts w:ascii="Arial" w:eastAsia="SimSun" w:hAnsi="Arial" w:cs="Arial"/>
          <w:sz w:val="21"/>
          <w:szCs w:val="21"/>
          <w:lang w:val="en-GB"/>
        </w:rPr>
        <w:t>,</w:t>
      </w:r>
      <w:r w:rsidRPr="00A852FE">
        <w:rPr>
          <w:rFonts w:ascii="Arial" w:eastAsia="SimSun" w:hAnsi="Arial" w:cs="Arial"/>
          <w:sz w:val="21"/>
          <w:szCs w:val="21"/>
          <w:lang w:val="en-GB"/>
        </w:rPr>
        <w:t xml:space="preserve"> and efficient implementation of the </w:t>
      </w:r>
      <w:r w:rsidR="00ED5559" w:rsidRPr="00A852FE">
        <w:rPr>
          <w:rFonts w:ascii="Arial" w:eastAsia="SimSun" w:hAnsi="Arial" w:cs="Arial"/>
          <w:sz w:val="21"/>
          <w:szCs w:val="21"/>
          <w:lang w:val="en-GB"/>
        </w:rPr>
        <w:t>project</w:t>
      </w:r>
      <w:r w:rsidRPr="00A852FE">
        <w:rPr>
          <w:rFonts w:ascii="Arial" w:eastAsia="SimSun" w:hAnsi="Arial" w:cs="Arial"/>
          <w:sz w:val="21"/>
          <w:szCs w:val="21"/>
          <w:lang w:val="en-GB"/>
        </w:rPr>
        <w:t xml:space="preserve">, as per </w:t>
      </w:r>
      <w:r w:rsidR="00ED5559" w:rsidRPr="00A852FE">
        <w:rPr>
          <w:rFonts w:ascii="Arial" w:eastAsia="SimSun" w:hAnsi="Arial" w:cs="Arial"/>
          <w:sz w:val="21"/>
          <w:szCs w:val="21"/>
          <w:lang w:val="en-GB"/>
        </w:rPr>
        <w:t xml:space="preserve">the </w:t>
      </w:r>
      <w:r w:rsidRPr="00A852FE">
        <w:rPr>
          <w:rFonts w:ascii="Arial" w:eastAsia="SimSun" w:hAnsi="Arial" w:cs="Arial"/>
          <w:bCs/>
          <w:iCs/>
          <w:sz w:val="21"/>
          <w:szCs w:val="21"/>
          <w:lang w:val="en-GB"/>
        </w:rPr>
        <w:t xml:space="preserve">work plan and available financial resources. </w:t>
      </w:r>
    </w:p>
    <w:p w14:paraId="5E29D1B6" w14:textId="40F59FFC" w:rsidR="006135AF" w:rsidRDefault="00716B4A" w:rsidP="009771A6">
      <w:pPr>
        <w:ind w:firstLine="284"/>
        <w:rPr>
          <w:rFonts w:ascii="Arial" w:eastAsia="SimSun" w:hAnsi="Arial" w:cs="Arial"/>
          <w:sz w:val="21"/>
          <w:szCs w:val="21"/>
          <w:lang w:val="en-GB"/>
        </w:rPr>
      </w:pPr>
      <w:r w:rsidRPr="00A852FE">
        <w:rPr>
          <w:rFonts w:ascii="Arial" w:eastAsia="SimSun" w:hAnsi="Arial" w:cs="Arial"/>
          <w:bCs/>
          <w:iCs/>
          <w:sz w:val="21"/>
          <w:szCs w:val="21"/>
          <w:lang w:val="en-GB"/>
        </w:rPr>
        <w:t>When</w:t>
      </w:r>
      <w:r w:rsidRPr="00A852FE">
        <w:rPr>
          <w:rFonts w:ascii="Arial" w:eastAsia="SimSun" w:hAnsi="Arial" w:cs="Arial"/>
          <w:sz w:val="21"/>
          <w:szCs w:val="21"/>
          <w:lang w:val="en-GB"/>
        </w:rPr>
        <w:t xml:space="preserve"> required, the </w:t>
      </w:r>
      <w:r w:rsidR="00ED5559" w:rsidRPr="00A852FE">
        <w:rPr>
          <w:rFonts w:ascii="Arial" w:eastAsia="SimSun" w:hAnsi="Arial" w:cs="Arial"/>
          <w:sz w:val="21"/>
          <w:szCs w:val="21"/>
          <w:lang w:val="en-GB"/>
        </w:rPr>
        <w:t xml:space="preserve">project </w:t>
      </w:r>
      <w:r w:rsidRPr="00A852FE">
        <w:rPr>
          <w:rFonts w:ascii="Arial" w:eastAsia="SimSun" w:hAnsi="Arial" w:cs="Arial"/>
          <w:sz w:val="21"/>
          <w:szCs w:val="21"/>
          <w:lang w:val="en-GB"/>
        </w:rPr>
        <w:t xml:space="preserve">will also draw from resources available in </w:t>
      </w:r>
      <w:r w:rsidR="00ED5559" w:rsidRPr="00A852FE">
        <w:rPr>
          <w:rFonts w:ascii="Arial" w:eastAsia="SimSun" w:hAnsi="Arial" w:cs="Arial"/>
          <w:sz w:val="21"/>
          <w:szCs w:val="21"/>
          <w:lang w:val="en-GB"/>
        </w:rPr>
        <w:t xml:space="preserve">UNDP Kosovo </w:t>
      </w:r>
      <w:r w:rsidR="00854AC0" w:rsidRPr="00A852FE">
        <w:rPr>
          <w:rFonts w:ascii="Arial" w:eastAsia="SimSun" w:hAnsi="Arial" w:cs="Arial"/>
          <w:sz w:val="21"/>
          <w:szCs w:val="21"/>
          <w:lang w:val="en-GB"/>
        </w:rPr>
        <w:t xml:space="preserve">and from </w:t>
      </w:r>
      <w:r w:rsidRPr="00A852FE">
        <w:rPr>
          <w:rFonts w:ascii="Arial" w:eastAsia="SimSun" w:hAnsi="Arial" w:cs="Arial"/>
          <w:sz w:val="21"/>
          <w:szCs w:val="21"/>
          <w:lang w:val="en-GB"/>
        </w:rPr>
        <w:t xml:space="preserve">the Istanbul Regional Hub </w:t>
      </w:r>
      <w:r w:rsidR="00854AC0" w:rsidRPr="00A852FE">
        <w:rPr>
          <w:rFonts w:ascii="Arial" w:eastAsia="SimSun" w:hAnsi="Arial" w:cs="Arial"/>
          <w:sz w:val="21"/>
          <w:szCs w:val="21"/>
          <w:lang w:val="en-GB"/>
        </w:rPr>
        <w:t xml:space="preserve">including the </w:t>
      </w:r>
      <w:r w:rsidRPr="00A852FE">
        <w:rPr>
          <w:rFonts w:ascii="Arial" w:eastAsia="SimSun" w:hAnsi="Arial" w:cs="Arial"/>
          <w:sz w:val="21"/>
          <w:szCs w:val="21"/>
          <w:lang w:val="en-GB"/>
        </w:rPr>
        <w:t>expertise available through UNDP’s global policy network platform</w:t>
      </w:r>
      <w:r w:rsidR="00854AC0" w:rsidRPr="00A852FE">
        <w:rPr>
          <w:rFonts w:ascii="Arial" w:eastAsia="SimSun" w:hAnsi="Arial" w:cs="Arial"/>
          <w:sz w:val="21"/>
          <w:szCs w:val="21"/>
          <w:lang w:val="en-GB"/>
        </w:rPr>
        <w:t>s</w:t>
      </w:r>
      <w:r w:rsidRPr="00A852FE">
        <w:rPr>
          <w:rFonts w:ascii="Arial" w:eastAsia="SimSun" w:hAnsi="Arial" w:cs="Arial"/>
          <w:sz w:val="21"/>
          <w:szCs w:val="21"/>
          <w:lang w:val="en-GB"/>
        </w:rPr>
        <w:t>.</w:t>
      </w:r>
      <w:r w:rsidR="006135AF">
        <w:rPr>
          <w:rFonts w:ascii="Arial" w:eastAsia="SimSun" w:hAnsi="Arial" w:cs="Arial"/>
          <w:sz w:val="21"/>
          <w:szCs w:val="21"/>
          <w:lang w:val="en-GB"/>
        </w:rPr>
        <w:t xml:space="preserve"> </w:t>
      </w:r>
      <w:r w:rsidRPr="00A852FE">
        <w:rPr>
          <w:rFonts w:ascii="Arial" w:eastAsia="SimSun" w:hAnsi="Arial" w:cs="Arial"/>
          <w:sz w:val="21"/>
          <w:szCs w:val="21"/>
          <w:lang w:val="en-GB"/>
        </w:rPr>
        <w:t xml:space="preserve">For the </w:t>
      </w:r>
      <w:r w:rsidR="00A35B8E" w:rsidRPr="00A852FE">
        <w:rPr>
          <w:rFonts w:ascii="Arial" w:eastAsia="SimSun" w:hAnsi="Arial" w:cs="Arial"/>
          <w:sz w:val="21"/>
          <w:szCs w:val="21"/>
          <w:lang w:val="en-GB"/>
        </w:rPr>
        <w:t xml:space="preserve">project </w:t>
      </w:r>
      <w:r w:rsidRPr="00A852FE">
        <w:rPr>
          <w:rFonts w:ascii="Arial" w:eastAsia="SimSun" w:hAnsi="Arial" w:cs="Arial"/>
          <w:sz w:val="21"/>
          <w:szCs w:val="21"/>
          <w:lang w:val="en-GB"/>
        </w:rPr>
        <w:t xml:space="preserve">to contribute at </w:t>
      </w:r>
      <w:r w:rsidR="00A35B8E" w:rsidRPr="00A852FE">
        <w:rPr>
          <w:rFonts w:ascii="Arial" w:eastAsia="SimSun" w:hAnsi="Arial" w:cs="Arial"/>
          <w:sz w:val="21"/>
          <w:szCs w:val="21"/>
          <w:lang w:val="en-GB"/>
        </w:rPr>
        <w:t xml:space="preserve">outcome </w:t>
      </w:r>
      <w:r w:rsidRPr="00A852FE">
        <w:rPr>
          <w:rFonts w:ascii="Arial" w:eastAsia="SimSun" w:hAnsi="Arial" w:cs="Arial"/>
          <w:sz w:val="21"/>
          <w:szCs w:val="21"/>
          <w:lang w:val="en-GB"/>
        </w:rPr>
        <w:t xml:space="preserve">level, cooperation with the </w:t>
      </w:r>
      <w:r w:rsidR="00A35B8E" w:rsidRPr="00A852FE">
        <w:rPr>
          <w:rFonts w:ascii="Arial" w:eastAsia="SimSun" w:hAnsi="Arial" w:cs="Arial"/>
          <w:sz w:val="21"/>
          <w:szCs w:val="21"/>
          <w:lang w:val="en-GB"/>
        </w:rPr>
        <w:t xml:space="preserve">young women and men from all </w:t>
      </w:r>
      <w:r w:rsidRPr="00A852FE">
        <w:rPr>
          <w:rFonts w:ascii="Arial" w:eastAsia="SimSun" w:hAnsi="Arial" w:cs="Arial"/>
          <w:sz w:val="21"/>
          <w:szCs w:val="21"/>
          <w:lang w:val="en-GB"/>
        </w:rPr>
        <w:t>communit</w:t>
      </w:r>
      <w:r w:rsidR="00A35B8E" w:rsidRPr="00A852FE">
        <w:rPr>
          <w:rFonts w:ascii="Arial" w:eastAsia="SimSun" w:hAnsi="Arial" w:cs="Arial"/>
          <w:sz w:val="21"/>
          <w:szCs w:val="21"/>
          <w:lang w:val="en-GB"/>
        </w:rPr>
        <w:t>ies</w:t>
      </w:r>
      <w:r w:rsidRPr="00A852FE">
        <w:rPr>
          <w:rFonts w:ascii="Arial" w:eastAsia="SimSun" w:hAnsi="Arial" w:cs="Arial"/>
          <w:sz w:val="21"/>
          <w:szCs w:val="21"/>
          <w:lang w:val="en-GB"/>
        </w:rPr>
        <w:t xml:space="preserve">, central and municipal institutions, </w:t>
      </w:r>
      <w:r w:rsidR="004A0038" w:rsidRPr="00A852FE">
        <w:rPr>
          <w:rFonts w:ascii="Arial" w:eastAsia="SimSun" w:hAnsi="Arial" w:cs="Arial"/>
          <w:sz w:val="21"/>
          <w:szCs w:val="21"/>
          <w:lang w:val="en-GB"/>
        </w:rPr>
        <w:t xml:space="preserve">and </w:t>
      </w:r>
      <w:r w:rsidRPr="00A852FE">
        <w:rPr>
          <w:rFonts w:ascii="Arial" w:eastAsia="SimSun" w:hAnsi="Arial" w:cs="Arial"/>
          <w:sz w:val="21"/>
          <w:szCs w:val="21"/>
          <w:lang w:val="en-GB"/>
        </w:rPr>
        <w:t xml:space="preserve">NGOs/CSOs, is a pre-requisite. </w:t>
      </w:r>
    </w:p>
    <w:p w14:paraId="08F41EDA" w14:textId="379805F8" w:rsidR="00644554" w:rsidRDefault="00716B4A" w:rsidP="009771A6">
      <w:pPr>
        <w:ind w:firstLine="284"/>
        <w:rPr>
          <w:rFonts w:ascii="Arial" w:eastAsia="SimSun" w:hAnsi="Arial" w:cs="Arial"/>
          <w:sz w:val="21"/>
          <w:szCs w:val="21"/>
          <w:lang w:val="en-GB"/>
        </w:rPr>
      </w:pPr>
      <w:r w:rsidRPr="00A852FE">
        <w:rPr>
          <w:rFonts w:ascii="Arial" w:eastAsia="SimSun" w:hAnsi="Arial" w:cs="Arial"/>
          <w:sz w:val="21"/>
          <w:szCs w:val="21"/>
          <w:lang w:val="en-GB"/>
        </w:rPr>
        <w:t xml:space="preserve">Institutional mandates, comparative advantages, areas of expertise, building on previous results – all are resources which </w:t>
      </w:r>
      <w:r w:rsidR="004A0038" w:rsidRPr="00A852FE">
        <w:rPr>
          <w:rFonts w:ascii="Arial" w:eastAsia="SimSun" w:hAnsi="Arial" w:cs="Arial"/>
          <w:sz w:val="21"/>
          <w:szCs w:val="21"/>
          <w:lang w:val="en-GB"/>
        </w:rPr>
        <w:t xml:space="preserve">will </w:t>
      </w:r>
      <w:r w:rsidRPr="00A852FE">
        <w:rPr>
          <w:rFonts w:ascii="Arial" w:eastAsia="SimSun" w:hAnsi="Arial" w:cs="Arial"/>
          <w:sz w:val="21"/>
          <w:szCs w:val="21"/>
          <w:lang w:val="en-GB"/>
        </w:rPr>
        <w:t xml:space="preserve">contribute to the achievement of expected results, in addition to financial and human capacities. </w:t>
      </w:r>
      <w:r w:rsidR="004A0038" w:rsidRPr="00A852FE">
        <w:rPr>
          <w:rFonts w:ascii="Arial" w:eastAsia="SimSun" w:hAnsi="Arial" w:cs="Arial"/>
          <w:sz w:val="21"/>
          <w:szCs w:val="21"/>
          <w:lang w:val="en-GB"/>
        </w:rPr>
        <w:t xml:space="preserve">Where possible the project will seek to partner with existing </w:t>
      </w:r>
      <w:r w:rsidR="00AF45CE" w:rsidRPr="00A852FE">
        <w:rPr>
          <w:rFonts w:ascii="Arial" w:eastAsia="SimSun" w:hAnsi="Arial" w:cs="Arial"/>
          <w:sz w:val="21"/>
          <w:szCs w:val="21"/>
          <w:lang w:val="en-GB"/>
        </w:rPr>
        <w:t xml:space="preserve">UNKT projects and activities, </w:t>
      </w:r>
      <w:r w:rsidR="00682B24" w:rsidRPr="00A852FE">
        <w:rPr>
          <w:rFonts w:ascii="Arial" w:eastAsia="SimSun" w:hAnsi="Arial" w:cs="Arial"/>
          <w:sz w:val="21"/>
          <w:szCs w:val="21"/>
          <w:lang w:val="en-GB"/>
        </w:rPr>
        <w:t>including those implemented by other international organisations as means to increase the footprint of the project.</w:t>
      </w:r>
    </w:p>
    <w:p w14:paraId="56D1601B" w14:textId="292261F8" w:rsidR="00383823" w:rsidRDefault="004D6526" w:rsidP="7C490BEF">
      <w:pPr>
        <w:spacing w:before="120" w:after="120"/>
        <w:rPr>
          <w:rFonts w:ascii="Arial" w:eastAsia="SimSun" w:hAnsi="Arial" w:cs="Arial"/>
          <w:sz w:val="21"/>
          <w:szCs w:val="21"/>
          <w:lang w:val="en-GB"/>
        </w:rPr>
      </w:pPr>
      <w:r>
        <w:rPr>
          <w:rFonts w:ascii="Arial" w:eastAsia="SimSun" w:hAnsi="Arial" w:cs="Arial"/>
          <w:sz w:val="21"/>
          <w:szCs w:val="21"/>
          <w:lang w:val="en-GB"/>
        </w:rPr>
        <w:t>Altogether, the</w:t>
      </w:r>
      <w:r w:rsidR="008A120D">
        <w:rPr>
          <w:rFonts w:ascii="Arial" w:eastAsia="SimSun" w:hAnsi="Arial" w:cs="Arial"/>
          <w:sz w:val="21"/>
          <w:szCs w:val="21"/>
          <w:lang w:val="en-GB"/>
        </w:rPr>
        <w:t xml:space="preserve"> FW investment </w:t>
      </w:r>
      <w:r>
        <w:rPr>
          <w:rFonts w:ascii="Arial" w:eastAsia="SimSun" w:hAnsi="Arial" w:cs="Arial"/>
          <w:sz w:val="21"/>
          <w:szCs w:val="21"/>
          <w:lang w:val="en-GB"/>
        </w:rPr>
        <w:t>supporting this</w:t>
      </w:r>
      <w:r w:rsidR="00EC2A27">
        <w:rPr>
          <w:rFonts w:ascii="Arial" w:eastAsia="SimSun" w:hAnsi="Arial" w:cs="Arial"/>
          <w:sz w:val="21"/>
          <w:szCs w:val="21"/>
          <w:lang w:val="en-GB"/>
        </w:rPr>
        <w:t xml:space="preserve"> project</w:t>
      </w:r>
      <w:r w:rsidR="00947143">
        <w:rPr>
          <w:rFonts w:ascii="Arial" w:eastAsia="SimSun" w:hAnsi="Arial" w:cs="Arial"/>
          <w:sz w:val="21"/>
          <w:szCs w:val="21"/>
          <w:lang w:val="en-GB"/>
        </w:rPr>
        <w:t xml:space="preserve"> </w:t>
      </w:r>
      <w:r w:rsidR="00EC2A27">
        <w:rPr>
          <w:rFonts w:ascii="Arial" w:eastAsia="SimSun" w:hAnsi="Arial" w:cs="Arial"/>
          <w:sz w:val="21"/>
          <w:szCs w:val="21"/>
          <w:lang w:val="en-GB"/>
        </w:rPr>
        <w:t>will serve as a</w:t>
      </w:r>
      <w:r w:rsidR="008D2A86">
        <w:rPr>
          <w:rFonts w:ascii="Arial" w:eastAsia="SimSun" w:hAnsi="Arial" w:cs="Arial"/>
          <w:sz w:val="21"/>
          <w:szCs w:val="21"/>
          <w:lang w:val="en-GB"/>
        </w:rPr>
        <w:t xml:space="preserve">n opportunity for UNDP Kosovo to </w:t>
      </w:r>
      <w:r>
        <w:rPr>
          <w:rFonts w:ascii="Arial" w:eastAsia="SimSun" w:hAnsi="Arial" w:cs="Arial"/>
          <w:sz w:val="21"/>
          <w:szCs w:val="21"/>
          <w:lang w:val="en-GB"/>
        </w:rPr>
        <w:t xml:space="preserve">contribute to </w:t>
      </w:r>
      <w:r w:rsidR="00EC56E3">
        <w:rPr>
          <w:rFonts w:ascii="Arial" w:eastAsia="SimSun" w:hAnsi="Arial" w:cs="Arial"/>
          <w:sz w:val="21"/>
          <w:szCs w:val="21"/>
          <w:lang w:val="en-GB"/>
        </w:rPr>
        <w:t xml:space="preserve">one of the main cross-thematic </w:t>
      </w:r>
      <w:r w:rsidR="00000376">
        <w:rPr>
          <w:rFonts w:ascii="Arial" w:eastAsia="SimSun" w:hAnsi="Arial" w:cs="Arial"/>
          <w:sz w:val="21"/>
          <w:szCs w:val="21"/>
          <w:lang w:val="en-GB"/>
        </w:rPr>
        <w:t>priority</w:t>
      </w:r>
      <w:r w:rsidR="00EC56E3">
        <w:rPr>
          <w:rFonts w:ascii="Arial" w:eastAsia="SimSun" w:hAnsi="Arial" w:cs="Arial"/>
          <w:sz w:val="21"/>
          <w:szCs w:val="21"/>
          <w:lang w:val="en-GB"/>
        </w:rPr>
        <w:t xml:space="preserve"> areas of</w:t>
      </w:r>
      <w:r>
        <w:rPr>
          <w:rFonts w:ascii="Arial" w:eastAsia="SimSun" w:hAnsi="Arial" w:cs="Arial"/>
          <w:sz w:val="21"/>
          <w:szCs w:val="21"/>
          <w:lang w:val="en-GB"/>
        </w:rPr>
        <w:t xml:space="preserve"> the 2021-2025</w:t>
      </w:r>
      <w:r w:rsidR="00EC56E3">
        <w:rPr>
          <w:rFonts w:ascii="Arial" w:eastAsia="SimSun" w:hAnsi="Arial" w:cs="Arial"/>
          <w:sz w:val="21"/>
          <w:szCs w:val="21"/>
          <w:lang w:val="en-GB"/>
        </w:rPr>
        <w:t xml:space="preserve"> </w:t>
      </w:r>
      <w:r w:rsidR="00947143" w:rsidRPr="00947143">
        <w:rPr>
          <w:rFonts w:ascii="Arial" w:eastAsia="SimSun" w:hAnsi="Arial" w:cs="Arial"/>
          <w:sz w:val="21"/>
          <w:szCs w:val="21"/>
          <w:lang w:val="en-GB"/>
        </w:rPr>
        <w:t xml:space="preserve">Cooperation Framework </w:t>
      </w:r>
      <w:r>
        <w:rPr>
          <w:rFonts w:ascii="Arial" w:eastAsia="SimSun" w:hAnsi="Arial" w:cs="Arial"/>
          <w:sz w:val="21"/>
          <w:szCs w:val="21"/>
          <w:lang w:val="en-GB"/>
        </w:rPr>
        <w:t>on advancing gender equality and youth empowerment.</w:t>
      </w:r>
    </w:p>
    <w:p w14:paraId="7AFD44C0" w14:textId="77777777" w:rsidR="00D07AD9" w:rsidRPr="009771A6" w:rsidRDefault="00D07AD9" w:rsidP="7C490BEF">
      <w:pPr>
        <w:spacing w:before="120" w:after="120"/>
        <w:rPr>
          <w:rFonts w:ascii="Arial" w:eastAsia="SimSun" w:hAnsi="Arial" w:cs="Arial"/>
          <w:sz w:val="21"/>
          <w:szCs w:val="21"/>
          <w:lang w:val="en-GB"/>
        </w:rPr>
      </w:pPr>
    </w:p>
    <w:p w14:paraId="6EAC7AE8" w14:textId="6738D926" w:rsidR="0074367F" w:rsidRPr="00B85DEF" w:rsidRDefault="0074367F" w:rsidP="6ABD8E94">
      <w:pPr>
        <w:rPr>
          <w:rFonts w:ascii="Arial" w:hAnsi="Arial" w:cs="Arial"/>
          <w:b/>
          <w:bCs/>
          <w:i/>
          <w:iCs/>
          <w:sz w:val="21"/>
          <w:szCs w:val="21"/>
          <w:lang w:val="en-GB"/>
        </w:rPr>
      </w:pPr>
      <w:r w:rsidRPr="6ABD8E94">
        <w:rPr>
          <w:rFonts w:ascii="Arial" w:hAnsi="Arial" w:cs="Arial"/>
          <w:b/>
          <w:bCs/>
          <w:i/>
          <w:iCs/>
          <w:sz w:val="21"/>
          <w:szCs w:val="21"/>
          <w:lang w:val="en-GB"/>
        </w:rPr>
        <w:t>Partnership</w:t>
      </w:r>
      <w:r w:rsidR="008B7A87" w:rsidRPr="6ABD8E94">
        <w:rPr>
          <w:rFonts w:ascii="Arial" w:hAnsi="Arial" w:cs="Arial"/>
          <w:b/>
          <w:bCs/>
          <w:i/>
          <w:iCs/>
          <w:sz w:val="21"/>
          <w:szCs w:val="21"/>
          <w:lang w:val="en-GB"/>
        </w:rPr>
        <w:t>s</w:t>
      </w:r>
    </w:p>
    <w:p w14:paraId="11D97DB5" w14:textId="5AB3F9E9" w:rsidR="00B602CE" w:rsidRPr="006135AF" w:rsidRDefault="00F608FF" w:rsidP="7C490BEF">
      <w:pPr>
        <w:rPr>
          <w:rFonts w:ascii="Arial" w:hAnsi="Arial" w:cs="Arial"/>
          <w:i/>
          <w:iCs/>
          <w:sz w:val="21"/>
          <w:szCs w:val="21"/>
          <w:lang w:val="en-GB"/>
        </w:rPr>
      </w:pPr>
      <w:r w:rsidRPr="006135AF">
        <w:rPr>
          <w:rFonts w:ascii="Arial" w:hAnsi="Arial" w:cs="Arial"/>
          <w:i/>
          <w:iCs/>
          <w:sz w:val="21"/>
          <w:szCs w:val="21"/>
          <w:lang w:val="en-GB"/>
        </w:rPr>
        <w:t>Describe how the country office will work with partners to achieve results.</w:t>
      </w:r>
      <w:r w:rsidR="0035674D" w:rsidRPr="006135AF">
        <w:rPr>
          <w:rFonts w:ascii="Arial" w:hAnsi="Arial" w:cs="Arial"/>
          <w:i/>
          <w:iCs/>
          <w:sz w:val="21"/>
          <w:szCs w:val="21"/>
          <w:lang w:val="en-GB"/>
        </w:rPr>
        <w:t xml:space="preserve"> </w:t>
      </w:r>
      <w:r w:rsidR="00B602CE" w:rsidRPr="006135AF">
        <w:rPr>
          <w:rFonts w:ascii="Arial" w:hAnsi="Arial" w:cs="Arial"/>
          <w:i/>
          <w:iCs/>
          <w:sz w:val="21"/>
          <w:szCs w:val="21"/>
          <w:lang w:val="en-GB"/>
        </w:rPr>
        <w:t xml:space="preserve">Please indicate how the requested funds will complement other funds or help mobilise additional resources toward programmatic ambitions and sustainability. </w:t>
      </w:r>
    </w:p>
    <w:p w14:paraId="458757C1" w14:textId="3C5CCD04" w:rsidR="009C36B4" w:rsidRPr="006135AF" w:rsidRDefault="009C36B4" w:rsidP="7C490BEF">
      <w:pPr>
        <w:rPr>
          <w:rFonts w:ascii="Arial" w:hAnsi="Arial" w:cs="Arial"/>
          <w:i/>
          <w:iCs/>
          <w:sz w:val="21"/>
          <w:szCs w:val="21"/>
          <w:lang w:val="en-GB"/>
        </w:rPr>
      </w:pPr>
    </w:p>
    <w:p w14:paraId="481140C0" w14:textId="68B37DAE" w:rsidR="009771A6" w:rsidRDefault="009C36B4" w:rsidP="008442EE">
      <w:pPr>
        <w:ind w:firstLine="284"/>
        <w:rPr>
          <w:rFonts w:ascii="Arial" w:eastAsia="SimSun" w:hAnsi="Arial" w:cs="Arial"/>
          <w:sz w:val="21"/>
          <w:szCs w:val="21"/>
          <w:lang w:val="en-GB"/>
        </w:rPr>
      </w:pPr>
      <w:r w:rsidRPr="006135AF">
        <w:rPr>
          <w:rFonts w:ascii="Arial" w:eastAsia="SimSun" w:hAnsi="Arial" w:cs="Arial"/>
          <w:sz w:val="21"/>
          <w:szCs w:val="21"/>
          <w:lang w:val="en-GB"/>
        </w:rPr>
        <w:t>Ownership, both from the target</w:t>
      </w:r>
      <w:r w:rsidR="00206E50" w:rsidRPr="006135AF">
        <w:rPr>
          <w:rFonts w:ascii="Arial" w:eastAsia="SimSun" w:hAnsi="Arial" w:cs="Arial"/>
          <w:sz w:val="21"/>
          <w:szCs w:val="21"/>
          <w:lang w:val="en-GB"/>
        </w:rPr>
        <w:t xml:space="preserve"> beneficiaries and Kosovo</w:t>
      </w:r>
      <w:r w:rsidRPr="006135AF">
        <w:rPr>
          <w:rFonts w:ascii="Arial" w:eastAsia="SimSun" w:hAnsi="Arial" w:cs="Arial"/>
          <w:sz w:val="21"/>
          <w:szCs w:val="21"/>
          <w:lang w:val="en-GB"/>
        </w:rPr>
        <w:t xml:space="preserve"> institutions</w:t>
      </w:r>
      <w:r w:rsidR="00454231" w:rsidRPr="006135AF">
        <w:rPr>
          <w:rFonts w:ascii="Arial" w:eastAsia="SimSun" w:hAnsi="Arial" w:cs="Arial"/>
          <w:sz w:val="21"/>
          <w:szCs w:val="21"/>
          <w:lang w:val="en-GB"/>
        </w:rPr>
        <w:t>,</w:t>
      </w:r>
      <w:r w:rsidRPr="006135AF">
        <w:rPr>
          <w:rFonts w:ascii="Arial" w:eastAsia="SimSun" w:hAnsi="Arial" w:cs="Arial"/>
          <w:sz w:val="21"/>
          <w:szCs w:val="21"/>
          <w:lang w:val="en-GB"/>
        </w:rPr>
        <w:t xml:space="preserve"> is crucial if planned interventions are to </w:t>
      </w:r>
      <w:r w:rsidR="003905BB">
        <w:rPr>
          <w:rFonts w:ascii="Arial" w:eastAsia="SimSun" w:hAnsi="Arial" w:cs="Arial"/>
          <w:sz w:val="21"/>
          <w:szCs w:val="21"/>
          <w:lang w:val="en-GB"/>
        </w:rPr>
        <w:t>achieve its</w:t>
      </w:r>
      <w:r w:rsidR="00F61CAC">
        <w:rPr>
          <w:rFonts w:ascii="Arial" w:eastAsia="SimSun" w:hAnsi="Arial" w:cs="Arial"/>
          <w:sz w:val="21"/>
          <w:szCs w:val="21"/>
          <w:lang w:val="en-GB"/>
        </w:rPr>
        <w:t xml:space="preserve"> main objectives</w:t>
      </w:r>
      <w:r w:rsidR="00454231" w:rsidRPr="00D4107B">
        <w:rPr>
          <w:rFonts w:ascii="Arial" w:eastAsia="SimSun" w:hAnsi="Arial" w:cs="Arial"/>
          <w:sz w:val="21"/>
          <w:szCs w:val="21"/>
          <w:lang w:val="en-GB"/>
        </w:rPr>
        <w:t>.</w:t>
      </w:r>
      <w:r w:rsidRPr="00D4107B">
        <w:rPr>
          <w:rFonts w:ascii="Arial" w:eastAsia="SimSun" w:hAnsi="Arial" w:cs="Arial"/>
          <w:sz w:val="21"/>
          <w:szCs w:val="21"/>
          <w:lang w:val="en-GB"/>
        </w:rPr>
        <w:t xml:space="preserve"> </w:t>
      </w:r>
      <w:r w:rsidR="00454231" w:rsidRPr="00D4107B">
        <w:rPr>
          <w:rFonts w:ascii="Arial" w:eastAsia="SimSun" w:hAnsi="Arial" w:cs="Arial"/>
          <w:sz w:val="21"/>
          <w:szCs w:val="21"/>
          <w:lang w:val="en-GB"/>
        </w:rPr>
        <w:t>T</w:t>
      </w:r>
      <w:r w:rsidRPr="00D4107B">
        <w:rPr>
          <w:rFonts w:ascii="Arial" w:eastAsia="SimSun" w:hAnsi="Arial" w:cs="Arial"/>
          <w:sz w:val="21"/>
          <w:szCs w:val="21"/>
          <w:lang w:val="en-GB"/>
        </w:rPr>
        <w:t xml:space="preserve">he </w:t>
      </w:r>
      <w:r w:rsidR="00206E50" w:rsidRPr="00D4107B">
        <w:rPr>
          <w:rFonts w:ascii="Arial" w:eastAsia="SimSun" w:hAnsi="Arial" w:cs="Arial"/>
          <w:sz w:val="21"/>
          <w:szCs w:val="21"/>
          <w:lang w:val="en-GB"/>
        </w:rPr>
        <w:t xml:space="preserve">successful </w:t>
      </w:r>
      <w:r w:rsidRPr="00D4107B">
        <w:rPr>
          <w:rFonts w:ascii="Arial" w:eastAsia="SimSun" w:hAnsi="Arial" w:cs="Arial"/>
          <w:sz w:val="21"/>
          <w:szCs w:val="21"/>
          <w:lang w:val="en-GB"/>
        </w:rPr>
        <w:t xml:space="preserve">implementation </w:t>
      </w:r>
      <w:r w:rsidR="00454231" w:rsidRPr="00D4107B">
        <w:rPr>
          <w:rFonts w:ascii="Arial" w:eastAsia="SimSun" w:hAnsi="Arial" w:cs="Arial"/>
          <w:sz w:val="21"/>
          <w:szCs w:val="21"/>
          <w:lang w:val="en-GB"/>
        </w:rPr>
        <w:t xml:space="preserve">of the project </w:t>
      </w:r>
      <w:r w:rsidRPr="00D4107B">
        <w:rPr>
          <w:rFonts w:ascii="Arial" w:eastAsia="SimSun" w:hAnsi="Arial" w:cs="Arial"/>
          <w:sz w:val="21"/>
          <w:szCs w:val="21"/>
          <w:lang w:val="en-GB"/>
        </w:rPr>
        <w:t xml:space="preserve">is dependent on the engagement of </w:t>
      </w:r>
      <w:r w:rsidR="00206E50" w:rsidRPr="00D4107B">
        <w:rPr>
          <w:rFonts w:ascii="Arial" w:eastAsia="SimSun" w:hAnsi="Arial" w:cs="Arial"/>
          <w:sz w:val="21"/>
          <w:szCs w:val="21"/>
          <w:lang w:val="en-GB"/>
        </w:rPr>
        <w:t xml:space="preserve">young women and men from all communities </w:t>
      </w:r>
      <w:r w:rsidRPr="00D4107B">
        <w:rPr>
          <w:rFonts w:ascii="Arial" w:eastAsia="SimSun" w:hAnsi="Arial" w:cs="Arial"/>
          <w:sz w:val="21"/>
          <w:szCs w:val="21"/>
          <w:lang w:val="en-GB"/>
        </w:rPr>
        <w:t xml:space="preserve">living in </w:t>
      </w:r>
      <w:r w:rsidR="00454231" w:rsidRPr="00D4107B">
        <w:rPr>
          <w:rFonts w:ascii="Arial" w:eastAsia="SimSun" w:hAnsi="Arial" w:cs="Arial"/>
          <w:sz w:val="21"/>
          <w:szCs w:val="21"/>
          <w:lang w:val="en-GB"/>
        </w:rPr>
        <w:t xml:space="preserve">Kosovo </w:t>
      </w:r>
      <w:r w:rsidR="001F42B9" w:rsidRPr="00D4107B">
        <w:rPr>
          <w:rFonts w:ascii="Arial" w:eastAsia="SimSun" w:hAnsi="Arial" w:cs="Arial"/>
          <w:sz w:val="21"/>
          <w:szCs w:val="21"/>
          <w:lang w:val="en-GB"/>
        </w:rPr>
        <w:t>but also of central and municipal institutions with a mandate to work with and support youth development</w:t>
      </w:r>
      <w:r w:rsidRPr="00D4107B">
        <w:rPr>
          <w:rFonts w:ascii="Arial" w:eastAsia="SimSun" w:hAnsi="Arial" w:cs="Arial"/>
          <w:sz w:val="21"/>
          <w:szCs w:val="21"/>
          <w:lang w:val="en-GB"/>
        </w:rPr>
        <w:t xml:space="preserve">. The role of institutional mechanism in this process must be acknowledged from the governing aspect (capacities to address </w:t>
      </w:r>
      <w:r w:rsidR="00C93538" w:rsidRPr="00D4107B">
        <w:rPr>
          <w:rFonts w:ascii="Arial" w:eastAsia="SimSun" w:hAnsi="Arial" w:cs="Arial"/>
          <w:sz w:val="21"/>
          <w:szCs w:val="21"/>
          <w:lang w:val="en-GB"/>
        </w:rPr>
        <w:t xml:space="preserve">the needs of </w:t>
      </w:r>
      <w:r w:rsidR="00B87C17" w:rsidRPr="00D4107B">
        <w:rPr>
          <w:rFonts w:ascii="Arial" w:eastAsia="SimSun" w:hAnsi="Arial" w:cs="Arial"/>
          <w:sz w:val="21"/>
          <w:szCs w:val="21"/>
          <w:lang w:val="en-GB"/>
        </w:rPr>
        <w:t xml:space="preserve">young </w:t>
      </w:r>
      <w:r w:rsidR="00C93538" w:rsidRPr="00D4107B">
        <w:rPr>
          <w:rFonts w:ascii="Arial" w:eastAsia="SimSun" w:hAnsi="Arial" w:cs="Arial"/>
          <w:sz w:val="21"/>
          <w:szCs w:val="21"/>
          <w:lang w:val="en-GB"/>
        </w:rPr>
        <w:t>women and men</w:t>
      </w:r>
      <w:r w:rsidR="00B87C17" w:rsidRPr="00D4107B">
        <w:rPr>
          <w:rFonts w:ascii="Arial" w:eastAsia="SimSun" w:hAnsi="Arial" w:cs="Arial"/>
          <w:sz w:val="21"/>
          <w:szCs w:val="21"/>
          <w:lang w:val="en-GB"/>
        </w:rPr>
        <w:t xml:space="preserve"> from different communities, including those of marginali</w:t>
      </w:r>
      <w:r w:rsidR="00172FD7">
        <w:rPr>
          <w:rFonts w:ascii="Arial" w:eastAsia="SimSun" w:hAnsi="Arial" w:cs="Arial"/>
          <w:sz w:val="21"/>
          <w:szCs w:val="21"/>
          <w:lang w:val="en-GB"/>
        </w:rPr>
        <w:t>s</w:t>
      </w:r>
      <w:r w:rsidR="00B87C17" w:rsidRPr="008957F5">
        <w:rPr>
          <w:rFonts w:ascii="Arial" w:eastAsia="SimSun" w:hAnsi="Arial" w:cs="Arial"/>
          <w:sz w:val="21"/>
          <w:szCs w:val="21"/>
          <w:lang w:val="en-GB"/>
        </w:rPr>
        <w:t xml:space="preserve">ed groups) </w:t>
      </w:r>
      <w:r w:rsidRPr="008957F5">
        <w:rPr>
          <w:rFonts w:ascii="Arial" w:eastAsia="SimSun" w:hAnsi="Arial" w:cs="Arial"/>
          <w:sz w:val="21"/>
          <w:szCs w:val="21"/>
          <w:lang w:val="en-GB"/>
        </w:rPr>
        <w:t xml:space="preserve">and the functionality of the rapport (trust) between the institutions and </w:t>
      </w:r>
      <w:r w:rsidR="002925D8" w:rsidRPr="008957F5">
        <w:rPr>
          <w:rFonts w:ascii="Arial" w:eastAsia="SimSun" w:hAnsi="Arial" w:cs="Arial"/>
          <w:sz w:val="21"/>
          <w:szCs w:val="21"/>
          <w:lang w:val="en-GB"/>
        </w:rPr>
        <w:t xml:space="preserve">these groups. </w:t>
      </w:r>
      <w:r w:rsidRPr="008957F5">
        <w:rPr>
          <w:rFonts w:ascii="Arial" w:eastAsia="SimSun" w:hAnsi="Arial" w:cs="Arial"/>
          <w:sz w:val="21"/>
          <w:szCs w:val="21"/>
          <w:lang w:val="en-GB"/>
        </w:rPr>
        <w:t>Active citizen</w:t>
      </w:r>
      <w:r w:rsidR="002925D8" w:rsidRPr="008957F5">
        <w:rPr>
          <w:rFonts w:ascii="Arial" w:eastAsia="SimSun" w:hAnsi="Arial" w:cs="Arial"/>
          <w:sz w:val="21"/>
          <w:szCs w:val="21"/>
          <w:lang w:val="en-GB"/>
        </w:rPr>
        <w:t xml:space="preserve">ry </w:t>
      </w:r>
      <w:r w:rsidRPr="008957F5">
        <w:rPr>
          <w:rFonts w:ascii="Arial" w:eastAsia="SimSun" w:hAnsi="Arial" w:cs="Arial"/>
          <w:sz w:val="21"/>
          <w:szCs w:val="21"/>
          <w:lang w:val="en-GB"/>
        </w:rPr>
        <w:t>is crucial to understand</w:t>
      </w:r>
      <w:r w:rsidR="003D3979" w:rsidRPr="008957F5">
        <w:rPr>
          <w:rFonts w:ascii="Arial" w:eastAsia="SimSun" w:hAnsi="Arial" w:cs="Arial"/>
          <w:sz w:val="21"/>
          <w:szCs w:val="21"/>
          <w:lang w:val="en-GB"/>
        </w:rPr>
        <w:t xml:space="preserve">, challenge, and introduce new ways of thinking on gender norms, gender equality, their effect on social cohesion but also on </w:t>
      </w:r>
      <w:r w:rsidR="005331E0" w:rsidRPr="008957F5">
        <w:rPr>
          <w:rFonts w:ascii="Arial" w:eastAsia="SimSun" w:hAnsi="Arial" w:cs="Arial"/>
          <w:sz w:val="21"/>
          <w:szCs w:val="21"/>
          <w:lang w:val="en-GB"/>
        </w:rPr>
        <w:t xml:space="preserve">the opportunities for development and self-realisation. </w:t>
      </w:r>
      <w:r w:rsidR="233C3822" w:rsidRPr="49036C26">
        <w:rPr>
          <w:rFonts w:ascii="Arial" w:eastAsia="SimSun" w:hAnsi="Arial" w:cs="Arial"/>
          <w:sz w:val="21"/>
          <w:szCs w:val="21"/>
          <w:lang w:val="en-GB"/>
        </w:rPr>
        <w:t>The CO will maintain regular communication with local and central level stakeholders</w:t>
      </w:r>
      <w:r w:rsidR="36524377" w:rsidRPr="49036C26">
        <w:rPr>
          <w:rFonts w:ascii="Arial" w:eastAsia="SimSun" w:hAnsi="Arial" w:cs="Arial"/>
          <w:sz w:val="21"/>
          <w:szCs w:val="21"/>
          <w:lang w:val="en-GB"/>
        </w:rPr>
        <w:t xml:space="preserve"> to</w:t>
      </w:r>
      <w:r w:rsidR="233C3822" w:rsidRPr="49036C26">
        <w:rPr>
          <w:rFonts w:ascii="Arial" w:eastAsia="SimSun" w:hAnsi="Arial" w:cs="Arial"/>
          <w:sz w:val="21"/>
          <w:szCs w:val="21"/>
          <w:lang w:val="en-GB"/>
        </w:rPr>
        <w:t xml:space="preserve"> disseminate results, lessons learned</w:t>
      </w:r>
      <w:r w:rsidR="0F5C2023" w:rsidRPr="49036C26">
        <w:rPr>
          <w:rFonts w:ascii="Arial" w:eastAsia="SimSun" w:hAnsi="Arial" w:cs="Arial"/>
          <w:sz w:val="21"/>
          <w:szCs w:val="21"/>
          <w:lang w:val="en-GB"/>
        </w:rPr>
        <w:t>, challenges and strategies for future. The same level of communication will be maintained with development partners who have interest an</w:t>
      </w:r>
      <w:r w:rsidR="09CA8414" w:rsidRPr="49036C26">
        <w:rPr>
          <w:rFonts w:ascii="Arial" w:eastAsia="SimSun" w:hAnsi="Arial" w:cs="Arial"/>
          <w:sz w:val="21"/>
          <w:szCs w:val="21"/>
          <w:lang w:val="en-GB"/>
        </w:rPr>
        <w:t>d</w:t>
      </w:r>
      <w:r w:rsidR="0F5C2023" w:rsidRPr="49036C26">
        <w:rPr>
          <w:rFonts w:ascii="Arial" w:eastAsia="SimSun" w:hAnsi="Arial" w:cs="Arial"/>
          <w:sz w:val="21"/>
          <w:szCs w:val="21"/>
          <w:lang w:val="en-GB"/>
        </w:rPr>
        <w:t xml:space="preserve"> </w:t>
      </w:r>
      <w:r w:rsidR="48D450D3" w:rsidRPr="49036C26">
        <w:rPr>
          <w:rFonts w:ascii="Arial" w:eastAsia="SimSun" w:hAnsi="Arial" w:cs="Arial"/>
          <w:sz w:val="21"/>
          <w:szCs w:val="21"/>
          <w:lang w:val="en-GB"/>
        </w:rPr>
        <w:t>strategies</w:t>
      </w:r>
      <w:r w:rsidR="0F5C2023" w:rsidRPr="49036C26">
        <w:rPr>
          <w:rFonts w:ascii="Arial" w:eastAsia="SimSun" w:hAnsi="Arial" w:cs="Arial"/>
          <w:sz w:val="21"/>
          <w:szCs w:val="21"/>
          <w:lang w:val="en-GB"/>
        </w:rPr>
        <w:t xml:space="preserve"> working with youth, </w:t>
      </w:r>
      <w:r w:rsidR="5B8F942A" w:rsidRPr="49036C26">
        <w:rPr>
          <w:rFonts w:ascii="Arial" w:eastAsia="SimSun" w:hAnsi="Arial" w:cs="Arial"/>
          <w:sz w:val="21"/>
          <w:szCs w:val="21"/>
          <w:lang w:val="en-GB"/>
        </w:rPr>
        <w:t xml:space="preserve">to explore areas of common interest and potential partnerships. </w:t>
      </w:r>
      <w:r w:rsidR="0F5C2023" w:rsidRPr="49036C26">
        <w:rPr>
          <w:rFonts w:ascii="Arial" w:eastAsia="SimSun" w:hAnsi="Arial" w:cs="Arial"/>
          <w:sz w:val="21"/>
          <w:szCs w:val="21"/>
          <w:lang w:val="en-GB"/>
        </w:rPr>
        <w:t xml:space="preserve"> </w:t>
      </w:r>
    </w:p>
    <w:p w14:paraId="537977D3" w14:textId="77777777" w:rsidR="00D11DB7" w:rsidRPr="009771A6" w:rsidRDefault="00D11DB7" w:rsidP="009C36B4">
      <w:pPr>
        <w:rPr>
          <w:rFonts w:ascii="Arial" w:eastAsia="SimSun" w:hAnsi="Arial" w:cs="Arial"/>
          <w:sz w:val="21"/>
          <w:szCs w:val="21"/>
          <w:lang w:val="en-GB"/>
        </w:rPr>
      </w:pPr>
    </w:p>
    <w:p w14:paraId="7BB374A2" w14:textId="7C455439" w:rsidR="009C36B4" w:rsidRPr="008957F5" w:rsidRDefault="00CD3EF7" w:rsidP="009C36B4">
      <w:pPr>
        <w:rPr>
          <w:rFonts w:ascii="Arial" w:eastAsia="SimSun" w:hAnsi="Arial" w:cs="Arial"/>
          <w:b/>
          <w:bCs/>
          <w:i/>
          <w:iCs/>
          <w:sz w:val="21"/>
          <w:szCs w:val="21"/>
          <w:lang w:val="en-GB"/>
        </w:rPr>
      </w:pPr>
      <w:r w:rsidRPr="008957F5">
        <w:rPr>
          <w:rFonts w:ascii="Arial" w:eastAsia="SimSun" w:hAnsi="Arial" w:cs="Arial"/>
          <w:b/>
          <w:bCs/>
          <w:i/>
          <w:iCs/>
          <w:sz w:val="21"/>
          <w:szCs w:val="21"/>
          <w:lang w:val="en-GB"/>
        </w:rPr>
        <w:t xml:space="preserve">Young </w:t>
      </w:r>
      <w:r w:rsidR="00106C05">
        <w:rPr>
          <w:rFonts w:ascii="Arial" w:eastAsia="SimSun" w:hAnsi="Arial" w:cs="Arial"/>
          <w:b/>
          <w:bCs/>
          <w:i/>
          <w:iCs/>
          <w:sz w:val="21"/>
          <w:szCs w:val="21"/>
          <w:lang w:val="en-GB"/>
        </w:rPr>
        <w:t>people</w:t>
      </w:r>
      <w:r w:rsidR="00BD1CBB">
        <w:rPr>
          <w:rFonts w:ascii="Arial" w:eastAsia="SimSun" w:hAnsi="Arial" w:cs="Arial"/>
          <w:b/>
          <w:bCs/>
          <w:i/>
          <w:iCs/>
          <w:sz w:val="21"/>
          <w:szCs w:val="21"/>
          <w:lang w:val="en-GB"/>
        </w:rPr>
        <w:t>, youth</w:t>
      </w:r>
      <w:r w:rsidR="00143493">
        <w:rPr>
          <w:rFonts w:ascii="Arial" w:eastAsia="SimSun" w:hAnsi="Arial" w:cs="Arial"/>
          <w:b/>
          <w:bCs/>
          <w:i/>
          <w:iCs/>
          <w:sz w:val="21"/>
          <w:szCs w:val="21"/>
          <w:lang w:val="en-GB"/>
        </w:rPr>
        <w:t xml:space="preserve"> and women’s</w:t>
      </w:r>
      <w:r w:rsidR="00BD1CBB">
        <w:rPr>
          <w:rFonts w:ascii="Arial" w:eastAsia="SimSun" w:hAnsi="Arial" w:cs="Arial"/>
          <w:b/>
          <w:bCs/>
          <w:i/>
          <w:iCs/>
          <w:sz w:val="21"/>
          <w:szCs w:val="21"/>
          <w:lang w:val="en-GB"/>
        </w:rPr>
        <w:t xml:space="preserve"> organisation</w:t>
      </w:r>
      <w:r w:rsidR="00143493">
        <w:rPr>
          <w:rFonts w:ascii="Arial" w:eastAsia="SimSun" w:hAnsi="Arial" w:cs="Arial"/>
          <w:b/>
          <w:bCs/>
          <w:i/>
          <w:iCs/>
          <w:sz w:val="21"/>
          <w:szCs w:val="21"/>
          <w:lang w:val="en-GB"/>
        </w:rPr>
        <w:t>,</w:t>
      </w:r>
      <w:r w:rsidR="76AEDD50" w:rsidRPr="3D5BCAFC">
        <w:rPr>
          <w:rFonts w:ascii="Arial" w:eastAsia="SimSun" w:hAnsi="Arial" w:cs="Arial"/>
          <w:b/>
          <w:bCs/>
          <w:i/>
          <w:iCs/>
          <w:sz w:val="21"/>
          <w:szCs w:val="21"/>
          <w:lang w:val="en-GB"/>
        </w:rPr>
        <w:t xml:space="preserve"> and other </w:t>
      </w:r>
      <w:r w:rsidR="00BD1CBB" w:rsidRPr="00BD1CBB">
        <w:rPr>
          <w:rFonts w:ascii="Arial" w:eastAsia="SimSun" w:hAnsi="Arial" w:cs="Arial"/>
          <w:b/>
          <w:bCs/>
          <w:i/>
          <w:iCs/>
          <w:sz w:val="21"/>
          <w:szCs w:val="21"/>
          <w:lang w:val="en-GB"/>
        </w:rPr>
        <w:t>CSOs/NGOs</w:t>
      </w:r>
    </w:p>
    <w:p w14:paraId="06D7C6BD" w14:textId="7EC0C82A" w:rsidR="00CD3EF7" w:rsidRDefault="00BD1CBB" w:rsidP="009771A6">
      <w:pPr>
        <w:spacing w:before="120" w:after="120"/>
        <w:ind w:firstLine="284"/>
        <w:rPr>
          <w:rFonts w:ascii="Arial" w:hAnsi="Arial" w:cs="Arial"/>
          <w:sz w:val="21"/>
          <w:szCs w:val="21"/>
          <w:lang w:val="en-GB"/>
        </w:rPr>
      </w:pPr>
      <w:r>
        <w:rPr>
          <w:rFonts w:ascii="Arial" w:hAnsi="Arial" w:cs="Arial"/>
          <w:sz w:val="21"/>
          <w:szCs w:val="21"/>
          <w:lang w:val="en-GB"/>
        </w:rPr>
        <w:t xml:space="preserve">The project </w:t>
      </w:r>
      <w:r w:rsidRPr="00B73D7D">
        <w:rPr>
          <w:rFonts w:ascii="Arial" w:hAnsi="Arial" w:cs="Arial"/>
          <w:sz w:val="21"/>
          <w:szCs w:val="21"/>
          <w:lang w:val="en-GB"/>
        </w:rPr>
        <w:t xml:space="preserve">will </w:t>
      </w:r>
      <w:r>
        <w:rPr>
          <w:rFonts w:ascii="Arial" w:hAnsi="Arial" w:cs="Arial"/>
          <w:sz w:val="21"/>
          <w:szCs w:val="21"/>
          <w:lang w:val="en-GB"/>
        </w:rPr>
        <w:t xml:space="preserve">engage with youth formal and informal groups and </w:t>
      </w:r>
      <w:r w:rsidRPr="00B73D7D">
        <w:rPr>
          <w:rFonts w:ascii="Arial" w:hAnsi="Arial" w:cs="Arial"/>
          <w:sz w:val="21"/>
          <w:szCs w:val="21"/>
          <w:lang w:val="en-GB"/>
        </w:rPr>
        <w:t xml:space="preserve">target </w:t>
      </w:r>
      <w:r>
        <w:rPr>
          <w:rFonts w:ascii="Arial" w:hAnsi="Arial" w:cs="Arial"/>
          <w:sz w:val="21"/>
          <w:szCs w:val="21"/>
          <w:lang w:val="en-GB"/>
        </w:rPr>
        <w:t>Kosovo</w:t>
      </w:r>
      <w:r w:rsidRPr="00B73D7D">
        <w:rPr>
          <w:rFonts w:ascii="Arial" w:hAnsi="Arial" w:cs="Arial"/>
          <w:sz w:val="21"/>
          <w:szCs w:val="21"/>
          <w:lang w:val="en-GB"/>
        </w:rPr>
        <w:t xml:space="preserve"> youth </w:t>
      </w:r>
      <w:r>
        <w:rPr>
          <w:rFonts w:ascii="Arial" w:hAnsi="Arial" w:cs="Arial"/>
          <w:sz w:val="21"/>
          <w:szCs w:val="21"/>
          <w:lang w:val="en-GB"/>
        </w:rPr>
        <w:t>activists</w:t>
      </w:r>
      <w:r w:rsidRPr="00B73D7D">
        <w:rPr>
          <w:rFonts w:ascii="Arial" w:hAnsi="Arial" w:cs="Arial"/>
          <w:sz w:val="21"/>
          <w:szCs w:val="21"/>
          <w:lang w:val="en-GB"/>
        </w:rPr>
        <w:t xml:space="preserve"> between 15 and </w:t>
      </w:r>
      <w:r>
        <w:rPr>
          <w:rFonts w:ascii="Arial" w:hAnsi="Arial" w:cs="Arial"/>
          <w:sz w:val="21"/>
          <w:szCs w:val="21"/>
          <w:lang w:val="en-GB"/>
        </w:rPr>
        <w:t>29</w:t>
      </w:r>
      <w:r w:rsidRPr="00B73D7D">
        <w:rPr>
          <w:rFonts w:ascii="Arial" w:hAnsi="Arial" w:cs="Arial"/>
          <w:sz w:val="21"/>
          <w:szCs w:val="21"/>
          <w:lang w:val="en-GB"/>
        </w:rPr>
        <w:t xml:space="preserve"> years of age with interest in </w:t>
      </w:r>
      <w:r>
        <w:rPr>
          <w:rFonts w:ascii="Arial" w:hAnsi="Arial" w:cs="Arial"/>
          <w:sz w:val="21"/>
          <w:szCs w:val="21"/>
          <w:lang w:val="en-GB"/>
        </w:rPr>
        <w:t xml:space="preserve">civic engagement, </w:t>
      </w:r>
      <w:r w:rsidRPr="00B73D7D">
        <w:rPr>
          <w:rFonts w:ascii="Arial" w:hAnsi="Arial" w:cs="Arial"/>
          <w:sz w:val="21"/>
          <w:szCs w:val="21"/>
          <w:lang w:val="en-GB"/>
        </w:rPr>
        <w:t xml:space="preserve">sustainable development </w:t>
      </w:r>
      <w:r>
        <w:rPr>
          <w:rFonts w:ascii="Arial" w:hAnsi="Arial" w:cs="Arial"/>
          <w:sz w:val="21"/>
          <w:szCs w:val="21"/>
          <w:lang w:val="en-GB"/>
        </w:rPr>
        <w:t xml:space="preserve">and gender equality </w:t>
      </w:r>
      <w:r w:rsidRPr="00B73D7D">
        <w:rPr>
          <w:rFonts w:ascii="Arial" w:hAnsi="Arial" w:cs="Arial"/>
          <w:sz w:val="21"/>
          <w:szCs w:val="21"/>
          <w:lang w:val="en-GB"/>
        </w:rPr>
        <w:t xml:space="preserve">in </w:t>
      </w:r>
      <w:r>
        <w:rPr>
          <w:rFonts w:ascii="Arial" w:hAnsi="Arial" w:cs="Arial"/>
          <w:sz w:val="21"/>
          <w:szCs w:val="21"/>
          <w:lang w:val="en-GB"/>
        </w:rPr>
        <w:t>all</w:t>
      </w:r>
      <w:r w:rsidRPr="00B73D7D">
        <w:rPr>
          <w:rFonts w:ascii="Arial" w:hAnsi="Arial" w:cs="Arial"/>
          <w:sz w:val="21"/>
          <w:szCs w:val="21"/>
          <w:lang w:val="en-GB"/>
        </w:rPr>
        <w:t xml:space="preserve"> regions and in both urban and rural areas. UNDP will apply results-oriented management and a </w:t>
      </w:r>
      <w:r w:rsidRPr="00BE6D6C">
        <w:rPr>
          <w:rFonts w:ascii="Arial" w:hAnsi="Arial" w:cs="Arial"/>
          <w:sz w:val="21"/>
          <w:szCs w:val="21"/>
          <w:lang w:val="en-GB"/>
        </w:rPr>
        <w:t xml:space="preserve">culturally sensitive, gender-responsive, </w:t>
      </w:r>
      <w:r w:rsidRPr="00B73D7D">
        <w:rPr>
          <w:rFonts w:ascii="Arial" w:hAnsi="Arial" w:cs="Arial"/>
          <w:sz w:val="21"/>
          <w:szCs w:val="21"/>
          <w:lang w:val="en-GB"/>
        </w:rPr>
        <w:t>human</w:t>
      </w:r>
      <w:r>
        <w:rPr>
          <w:rFonts w:ascii="Arial" w:hAnsi="Arial" w:cs="Arial"/>
          <w:sz w:val="21"/>
          <w:szCs w:val="21"/>
          <w:lang w:val="en-GB"/>
        </w:rPr>
        <w:t xml:space="preserve"> </w:t>
      </w:r>
      <w:r w:rsidRPr="00B73D7D">
        <w:rPr>
          <w:rFonts w:ascii="Arial" w:hAnsi="Arial" w:cs="Arial"/>
          <w:sz w:val="21"/>
          <w:szCs w:val="21"/>
          <w:lang w:val="en-GB"/>
        </w:rPr>
        <w:t>rights-based</w:t>
      </w:r>
      <w:r>
        <w:rPr>
          <w:rFonts w:ascii="Arial" w:hAnsi="Arial" w:cs="Arial"/>
          <w:sz w:val="21"/>
          <w:szCs w:val="21"/>
          <w:lang w:val="en-GB"/>
        </w:rPr>
        <w:t xml:space="preserve">, multi-sectoral </w:t>
      </w:r>
      <w:r w:rsidRPr="00B73D7D">
        <w:rPr>
          <w:rFonts w:ascii="Arial" w:hAnsi="Arial" w:cs="Arial"/>
          <w:sz w:val="21"/>
          <w:szCs w:val="21"/>
          <w:lang w:val="en-GB"/>
        </w:rPr>
        <w:t xml:space="preserve">approach to </w:t>
      </w:r>
      <w:r w:rsidRPr="00B73D7D">
        <w:rPr>
          <w:rFonts w:ascii="Arial" w:hAnsi="Arial" w:cs="Arial"/>
          <w:sz w:val="21"/>
          <w:szCs w:val="21"/>
          <w:lang w:val="en-GB"/>
        </w:rPr>
        <w:lastRenderedPageBreak/>
        <w:t xml:space="preserve">programming that </w:t>
      </w:r>
      <w:r>
        <w:rPr>
          <w:rFonts w:ascii="Arial" w:hAnsi="Arial" w:cs="Arial"/>
          <w:sz w:val="21"/>
          <w:szCs w:val="21"/>
          <w:lang w:val="en-GB"/>
        </w:rPr>
        <w:t xml:space="preserve">engages local communities, </w:t>
      </w:r>
      <w:r w:rsidRPr="00B73D7D">
        <w:rPr>
          <w:rFonts w:ascii="Arial" w:hAnsi="Arial" w:cs="Arial"/>
          <w:sz w:val="21"/>
          <w:szCs w:val="21"/>
          <w:lang w:val="en-GB"/>
        </w:rPr>
        <w:t>the reali</w:t>
      </w:r>
      <w:r>
        <w:rPr>
          <w:rFonts w:ascii="Arial" w:hAnsi="Arial" w:cs="Arial"/>
          <w:sz w:val="21"/>
          <w:szCs w:val="21"/>
          <w:lang w:val="en-GB"/>
        </w:rPr>
        <w:t>s</w:t>
      </w:r>
      <w:r w:rsidRPr="00B73D7D">
        <w:rPr>
          <w:rFonts w:ascii="Arial" w:hAnsi="Arial" w:cs="Arial"/>
          <w:sz w:val="21"/>
          <w:szCs w:val="21"/>
          <w:lang w:val="en-GB"/>
        </w:rPr>
        <w:t xml:space="preserve">ation of human rights for all, social and gender equity to </w:t>
      </w:r>
      <w:r w:rsidRPr="003C782F">
        <w:rPr>
          <w:rFonts w:ascii="Arial" w:hAnsi="Arial" w:cs="Arial"/>
          <w:i/>
          <w:iCs/>
          <w:sz w:val="21"/>
          <w:szCs w:val="21"/>
          <w:lang w:val="en-GB"/>
        </w:rPr>
        <w:t>leave no one behind</w:t>
      </w:r>
      <w:r w:rsidRPr="00B73D7D">
        <w:rPr>
          <w:rFonts w:ascii="Arial" w:hAnsi="Arial" w:cs="Arial"/>
          <w:sz w:val="21"/>
          <w:szCs w:val="21"/>
          <w:lang w:val="en-GB"/>
        </w:rPr>
        <w:t xml:space="preserve"> with a view to building sustainable impact.</w:t>
      </w:r>
    </w:p>
    <w:p w14:paraId="74AD49CA" w14:textId="27C558C2" w:rsidR="001E13B5" w:rsidRPr="008957F5" w:rsidRDefault="001E13B5" w:rsidP="009771A6">
      <w:pPr>
        <w:autoSpaceDE w:val="0"/>
        <w:autoSpaceDN w:val="0"/>
        <w:adjustRightInd w:val="0"/>
        <w:ind w:firstLine="284"/>
        <w:rPr>
          <w:rFonts w:ascii="Arial" w:eastAsia="SimSun" w:hAnsi="Arial" w:cs="Arial"/>
          <w:sz w:val="21"/>
          <w:szCs w:val="21"/>
          <w:lang w:val="en-GB"/>
        </w:rPr>
      </w:pPr>
      <w:r w:rsidRPr="008957F5">
        <w:rPr>
          <w:rFonts w:ascii="Arial" w:eastAsia="SimSun" w:hAnsi="Arial" w:cs="Arial"/>
          <w:sz w:val="21"/>
          <w:szCs w:val="21"/>
          <w:lang w:val="en-GB"/>
        </w:rPr>
        <w:t xml:space="preserve">UNDP will apply a community mobilisation approach by partnering with youth </w:t>
      </w:r>
      <w:r w:rsidR="403763A0" w:rsidRPr="268B9867">
        <w:rPr>
          <w:rFonts w:ascii="Arial" w:eastAsia="SimSun" w:hAnsi="Arial" w:cs="Arial"/>
          <w:sz w:val="21"/>
          <w:szCs w:val="21"/>
          <w:lang w:val="en-GB"/>
        </w:rPr>
        <w:t xml:space="preserve">and women </w:t>
      </w:r>
      <w:r w:rsidRPr="008957F5">
        <w:rPr>
          <w:rFonts w:ascii="Arial" w:eastAsia="SimSun" w:hAnsi="Arial" w:cs="Arial"/>
          <w:sz w:val="21"/>
          <w:szCs w:val="21"/>
          <w:lang w:val="en-GB"/>
        </w:rPr>
        <w:t xml:space="preserve">NGO/CSOs to fine-tune planned interventions. The bottom-up approach will inform the final design of activities and approach to youth engagement aiming to ensure a buy-in and sustainability of interventions. </w:t>
      </w:r>
    </w:p>
    <w:p w14:paraId="36FFFADE" w14:textId="295BEB5E" w:rsidR="00C800E4" w:rsidRDefault="001E13B5" w:rsidP="00C800E4">
      <w:pPr>
        <w:rPr>
          <w:rFonts w:ascii="Arial" w:eastAsia="SimSun" w:hAnsi="Arial" w:cs="Arial"/>
          <w:sz w:val="21"/>
          <w:szCs w:val="21"/>
          <w:lang w:val="en-GB"/>
        </w:rPr>
      </w:pPr>
      <w:r w:rsidRPr="008957F5">
        <w:rPr>
          <w:rFonts w:ascii="Arial" w:eastAsia="SimSun" w:hAnsi="Arial" w:cs="Arial"/>
          <w:sz w:val="21"/>
          <w:szCs w:val="21"/>
          <w:lang w:val="en-GB"/>
        </w:rPr>
        <w:t xml:space="preserve">Earlier results of engagement with youth-led/oriented </w:t>
      </w:r>
      <w:r w:rsidR="5B4A7DDE" w:rsidRPr="268B9867">
        <w:rPr>
          <w:rFonts w:ascii="Arial" w:eastAsia="SimSun" w:hAnsi="Arial" w:cs="Arial"/>
          <w:sz w:val="21"/>
          <w:szCs w:val="21"/>
          <w:lang w:val="en-GB"/>
        </w:rPr>
        <w:t xml:space="preserve">and women </w:t>
      </w:r>
      <w:r w:rsidRPr="008957F5">
        <w:rPr>
          <w:rFonts w:ascii="Arial" w:eastAsia="SimSun" w:hAnsi="Arial" w:cs="Arial"/>
          <w:sz w:val="21"/>
          <w:szCs w:val="21"/>
          <w:lang w:val="en-GB"/>
        </w:rPr>
        <w:t xml:space="preserve">CSP/NGOs, through bottom-up solutions and active citizenry, proved that the key dimensions of their role include the i) promotion of active participation; and ii) the social empowerment of groups and the realization of human rights, social transformation, and democratic development. CSOs/NGOs are instrumental when reaching out to young women and men and encouraging participation from target groups. </w:t>
      </w:r>
    </w:p>
    <w:p w14:paraId="77FF3854" w14:textId="57A3816A" w:rsidR="00C800E4" w:rsidRDefault="00C800E4" w:rsidP="00C800E4">
      <w:pPr>
        <w:rPr>
          <w:rFonts w:ascii="Arial" w:eastAsia="SimSun" w:hAnsi="Arial" w:cs="Arial"/>
          <w:sz w:val="21"/>
          <w:szCs w:val="21"/>
          <w:lang w:val="en-GB"/>
        </w:rPr>
      </w:pPr>
    </w:p>
    <w:p w14:paraId="2C86543C" w14:textId="2C6071F2" w:rsidR="00AD0D2A" w:rsidRPr="00C800E4" w:rsidRDefault="37B0AD41" w:rsidP="268B9867">
      <w:pPr>
        <w:rPr>
          <w:rFonts w:ascii="Arial" w:eastAsia="SimSun" w:hAnsi="Arial" w:cs="Arial"/>
          <w:b/>
          <w:bCs/>
          <w:i/>
          <w:iCs/>
          <w:sz w:val="21"/>
          <w:szCs w:val="21"/>
          <w:lang w:val="en-GB"/>
        </w:rPr>
      </w:pPr>
      <w:r w:rsidRPr="5BB1BFD0">
        <w:rPr>
          <w:rFonts w:ascii="Arial" w:eastAsia="SimSun" w:hAnsi="Arial" w:cs="Arial"/>
          <w:b/>
          <w:i/>
          <w:sz w:val="21"/>
          <w:szCs w:val="21"/>
          <w:lang w:val="en-GB"/>
        </w:rPr>
        <w:t>The Agency for Gender Equality</w:t>
      </w:r>
    </w:p>
    <w:p w14:paraId="01B0C349" w14:textId="155045DA" w:rsidR="00DF72BF" w:rsidRPr="00C800E4" w:rsidRDefault="37B0AD41" w:rsidP="5BB1BFD0">
      <w:pPr>
        <w:shd w:val="clear" w:color="auto" w:fill="FFFFFF" w:themeFill="background1"/>
        <w:spacing w:line="259" w:lineRule="auto"/>
        <w:rPr>
          <w:rFonts w:ascii="Arial" w:eastAsia="SimSun" w:hAnsi="Arial" w:cs="Arial"/>
          <w:sz w:val="21"/>
          <w:szCs w:val="21"/>
          <w:lang w:val="en-GB"/>
        </w:rPr>
      </w:pPr>
      <w:r w:rsidRPr="268B9867">
        <w:rPr>
          <w:rFonts w:ascii="Arial" w:eastAsia="SimSun" w:hAnsi="Arial" w:cs="Arial"/>
          <w:sz w:val="21"/>
          <w:szCs w:val="21"/>
          <w:lang w:val="en-GB"/>
        </w:rPr>
        <w:t xml:space="preserve">UNDP </w:t>
      </w:r>
      <w:r w:rsidR="47D88BF5" w:rsidRPr="5BB1BFD0">
        <w:rPr>
          <w:rFonts w:ascii="Arial" w:eastAsia="SimSun" w:hAnsi="Arial" w:cs="Arial"/>
          <w:sz w:val="21"/>
          <w:szCs w:val="21"/>
          <w:lang w:val="en-GB"/>
        </w:rPr>
        <w:t>maintains</w:t>
      </w:r>
      <w:r w:rsidR="377246C4" w:rsidRPr="268B9867">
        <w:rPr>
          <w:rFonts w:ascii="Arial" w:eastAsia="SimSun" w:hAnsi="Arial" w:cs="Arial"/>
          <w:sz w:val="21"/>
          <w:szCs w:val="21"/>
          <w:lang w:val="en-GB"/>
        </w:rPr>
        <w:t xml:space="preserve"> regular communication and cooperation with</w:t>
      </w:r>
      <w:r w:rsidRPr="268B9867">
        <w:rPr>
          <w:rFonts w:ascii="Arial" w:eastAsia="SimSun" w:hAnsi="Arial" w:cs="Arial"/>
          <w:sz w:val="21"/>
          <w:szCs w:val="21"/>
          <w:lang w:val="en-GB"/>
        </w:rPr>
        <w:t xml:space="preserve"> the Agency for Gender Equality </w:t>
      </w:r>
      <w:r w:rsidR="016FEB5D" w:rsidRPr="268B9867">
        <w:rPr>
          <w:rFonts w:ascii="Arial" w:eastAsia="SimSun" w:hAnsi="Arial" w:cs="Arial"/>
          <w:sz w:val="21"/>
          <w:szCs w:val="21"/>
          <w:lang w:val="en-GB"/>
        </w:rPr>
        <w:t xml:space="preserve">in Kosovo and </w:t>
      </w:r>
      <w:r w:rsidR="48F88E43" w:rsidRPr="268B9867">
        <w:rPr>
          <w:rFonts w:ascii="Arial" w:eastAsia="SimSun" w:hAnsi="Arial" w:cs="Arial"/>
          <w:sz w:val="21"/>
          <w:szCs w:val="21"/>
          <w:lang w:val="en-GB"/>
        </w:rPr>
        <w:t xml:space="preserve">especially </w:t>
      </w:r>
      <w:r w:rsidR="016FEB5D" w:rsidRPr="268B9867">
        <w:rPr>
          <w:rFonts w:ascii="Arial" w:eastAsia="SimSun" w:hAnsi="Arial" w:cs="Arial"/>
          <w:sz w:val="21"/>
          <w:szCs w:val="21"/>
          <w:lang w:val="en-GB"/>
        </w:rPr>
        <w:t>on activities that contribute to the Kosovo Program for Gender Equality</w:t>
      </w:r>
      <w:r w:rsidR="78FA9029" w:rsidRPr="268B9867">
        <w:rPr>
          <w:rFonts w:ascii="Arial" w:eastAsia="SimSun" w:hAnsi="Arial" w:cs="Arial"/>
          <w:sz w:val="21"/>
          <w:szCs w:val="21"/>
          <w:lang w:val="en-GB"/>
        </w:rPr>
        <w:t>. This project will also contribute to this Program and will be coordinated and consulted with the Agency for Gender Equality</w:t>
      </w:r>
      <w:r w:rsidR="3D5BDB64" w:rsidRPr="268B9867">
        <w:rPr>
          <w:rFonts w:ascii="Arial" w:eastAsia="SimSun" w:hAnsi="Arial" w:cs="Arial"/>
          <w:sz w:val="21"/>
          <w:szCs w:val="21"/>
          <w:lang w:val="en-GB"/>
        </w:rPr>
        <w:t>.</w:t>
      </w:r>
    </w:p>
    <w:p w14:paraId="25853AF2" w14:textId="71D87C0D" w:rsidR="268B9867" w:rsidRDefault="268B9867" w:rsidP="268B9867">
      <w:pPr>
        <w:shd w:val="clear" w:color="auto" w:fill="FFFFFF" w:themeFill="background1"/>
        <w:rPr>
          <w:rFonts w:ascii="Arial" w:eastAsia="SimSun" w:hAnsi="Arial" w:cs="Arial"/>
          <w:b/>
          <w:bCs/>
          <w:i/>
          <w:iCs/>
          <w:sz w:val="21"/>
          <w:szCs w:val="21"/>
          <w:lang w:val="en-GB"/>
        </w:rPr>
      </w:pPr>
    </w:p>
    <w:p w14:paraId="744490EC" w14:textId="7EE5D1E3" w:rsidR="00EF3FB9" w:rsidRPr="001A363A" w:rsidRDefault="009C36B4" w:rsidP="001A363A">
      <w:pPr>
        <w:shd w:val="clear" w:color="auto" w:fill="FFFFFF"/>
        <w:rPr>
          <w:rFonts w:ascii="Arial" w:eastAsia="SimSun" w:hAnsi="Arial" w:cs="Arial"/>
          <w:b/>
          <w:bCs/>
          <w:i/>
          <w:iCs/>
          <w:sz w:val="21"/>
          <w:szCs w:val="21"/>
          <w:lang w:val="en-GB"/>
        </w:rPr>
      </w:pPr>
      <w:r w:rsidRPr="008957F5">
        <w:rPr>
          <w:rFonts w:ascii="Arial" w:eastAsia="SimSun" w:hAnsi="Arial" w:cs="Arial"/>
          <w:b/>
          <w:bCs/>
          <w:i/>
          <w:iCs/>
          <w:sz w:val="21"/>
          <w:szCs w:val="21"/>
          <w:lang w:val="en-GB"/>
        </w:rPr>
        <w:t>Municipalit</w:t>
      </w:r>
      <w:r w:rsidR="00CD3EF7" w:rsidRPr="008957F5">
        <w:rPr>
          <w:rFonts w:ascii="Arial" w:eastAsia="SimSun" w:hAnsi="Arial" w:cs="Arial"/>
          <w:b/>
          <w:bCs/>
          <w:i/>
          <w:iCs/>
          <w:sz w:val="21"/>
          <w:szCs w:val="21"/>
          <w:lang w:val="en-GB"/>
        </w:rPr>
        <w:t>ies</w:t>
      </w:r>
    </w:p>
    <w:p w14:paraId="5E313892" w14:textId="40D640B8" w:rsidR="009C36B4" w:rsidRPr="008957F5" w:rsidRDefault="00EF3FB9" w:rsidP="009771A6">
      <w:pPr>
        <w:ind w:firstLine="284"/>
        <w:rPr>
          <w:rStyle w:val="FootnoteReference"/>
          <w:rFonts w:ascii="Arial" w:eastAsia="SimSun" w:hAnsi="Arial" w:cs="Arial"/>
          <w:sz w:val="21"/>
          <w:szCs w:val="21"/>
          <w:lang w:val="en-GB"/>
        </w:rPr>
      </w:pPr>
      <w:r>
        <w:rPr>
          <w:rFonts w:ascii="Arial" w:eastAsia="SimSun" w:hAnsi="Arial" w:cs="Arial"/>
          <w:sz w:val="21"/>
          <w:szCs w:val="21"/>
          <w:lang w:val="en-GB"/>
        </w:rPr>
        <w:t>At the l</w:t>
      </w:r>
      <w:r w:rsidR="00931044" w:rsidRPr="00931044">
        <w:rPr>
          <w:rFonts w:ascii="Arial" w:eastAsia="SimSun" w:hAnsi="Arial" w:cs="Arial"/>
          <w:sz w:val="21"/>
          <w:szCs w:val="21"/>
          <w:lang w:val="en-GB"/>
        </w:rPr>
        <w:t>ocal level</w:t>
      </w:r>
      <w:r w:rsidR="00F21DC3">
        <w:rPr>
          <w:rFonts w:ascii="Arial" w:eastAsia="SimSun" w:hAnsi="Arial" w:cs="Arial"/>
          <w:sz w:val="21"/>
          <w:szCs w:val="21"/>
          <w:lang w:val="en-GB"/>
        </w:rPr>
        <w:t>,</w:t>
      </w:r>
      <w:r w:rsidR="00F21DC3" w:rsidRPr="00F21DC3">
        <w:rPr>
          <w:rFonts w:ascii="Arial" w:eastAsia="SimSun" w:hAnsi="Arial" w:cs="Arial"/>
          <w:sz w:val="21"/>
          <w:szCs w:val="21"/>
          <w:lang w:val="en-GB"/>
        </w:rPr>
        <w:t xml:space="preserve"> </w:t>
      </w:r>
      <w:r w:rsidR="00F21DC3">
        <w:rPr>
          <w:rFonts w:ascii="Arial" w:eastAsia="SimSun" w:hAnsi="Arial" w:cs="Arial"/>
          <w:sz w:val="21"/>
          <w:szCs w:val="21"/>
          <w:lang w:val="en-GB"/>
        </w:rPr>
        <w:t>m</w:t>
      </w:r>
      <w:r w:rsidR="00F21DC3" w:rsidRPr="00931044">
        <w:rPr>
          <w:rFonts w:ascii="Arial" w:eastAsia="SimSun" w:hAnsi="Arial" w:cs="Arial"/>
          <w:sz w:val="21"/>
          <w:szCs w:val="21"/>
          <w:lang w:val="en-GB"/>
        </w:rPr>
        <w:t>unicipalities are in charge for implementation of youth policies</w:t>
      </w:r>
      <w:r w:rsidR="00837AF6">
        <w:rPr>
          <w:rFonts w:ascii="Arial" w:eastAsia="SimSun" w:hAnsi="Arial" w:cs="Arial"/>
          <w:sz w:val="21"/>
          <w:szCs w:val="21"/>
          <w:lang w:val="en-GB"/>
        </w:rPr>
        <w:t xml:space="preserve"> and strategies</w:t>
      </w:r>
      <w:r w:rsidR="00F21DC3" w:rsidRPr="00931044">
        <w:rPr>
          <w:rFonts w:ascii="Arial" w:eastAsia="SimSun" w:hAnsi="Arial" w:cs="Arial"/>
          <w:sz w:val="21"/>
          <w:szCs w:val="21"/>
          <w:lang w:val="en-GB"/>
        </w:rPr>
        <w:t xml:space="preserve">, more </w:t>
      </w:r>
      <w:r w:rsidR="00E251DD">
        <w:rPr>
          <w:rFonts w:ascii="Arial" w:eastAsia="SimSun" w:hAnsi="Arial" w:cs="Arial"/>
          <w:sz w:val="21"/>
          <w:szCs w:val="21"/>
          <w:lang w:val="en-GB"/>
        </w:rPr>
        <w:t>exactly</w:t>
      </w:r>
      <w:r w:rsidR="00F21DC3" w:rsidRPr="00931044">
        <w:rPr>
          <w:rFonts w:ascii="Arial" w:eastAsia="SimSun" w:hAnsi="Arial" w:cs="Arial"/>
          <w:sz w:val="21"/>
          <w:szCs w:val="21"/>
          <w:lang w:val="en-GB"/>
        </w:rPr>
        <w:t xml:space="preserve"> the Directorate</w:t>
      </w:r>
      <w:r w:rsidR="00E251DD">
        <w:rPr>
          <w:rFonts w:ascii="Arial" w:eastAsia="SimSun" w:hAnsi="Arial" w:cs="Arial"/>
          <w:sz w:val="21"/>
          <w:szCs w:val="21"/>
          <w:lang w:val="en-GB"/>
        </w:rPr>
        <w:t>s</w:t>
      </w:r>
      <w:r w:rsidR="00F21DC3" w:rsidRPr="00931044">
        <w:rPr>
          <w:rFonts w:ascii="Arial" w:eastAsia="SimSun" w:hAnsi="Arial" w:cs="Arial"/>
          <w:sz w:val="21"/>
          <w:szCs w:val="21"/>
          <w:lang w:val="en-GB"/>
        </w:rPr>
        <w:t xml:space="preserve"> for Culture, Youth and</w:t>
      </w:r>
      <w:r w:rsidR="00F21DC3">
        <w:rPr>
          <w:rFonts w:ascii="Arial" w:eastAsia="SimSun" w:hAnsi="Arial" w:cs="Arial"/>
          <w:sz w:val="21"/>
          <w:szCs w:val="21"/>
          <w:lang w:val="en-GB"/>
        </w:rPr>
        <w:t xml:space="preserve"> </w:t>
      </w:r>
      <w:r w:rsidR="00F21DC3" w:rsidRPr="00931044">
        <w:rPr>
          <w:rFonts w:ascii="Arial" w:eastAsia="SimSun" w:hAnsi="Arial" w:cs="Arial"/>
          <w:sz w:val="21"/>
          <w:szCs w:val="21"/>
          <w:lang w:val="en-GB"/>
        </w:rPr>
        <w:t xml:space="preserve">Sports and </w:t>
      </w:r>
      <w:r w:rsidR="00E251DD">
        <w:rPr>
          <w:rFonts w:ascii="Arial" w:eastAsia="SimSun" w:hAnsi="Arial" w:cs="Arial"/>
          <w:sz w:val="21"/>
          <w:szCs w:val="21"/>
          <w:lang w:val="en-GB"/>
        </w:rPr>
        <w:t xml:space="preserve">the </w:t>
      </w:r>
      <w:r w:rsidR="00F21DC3" w:rsidRPr="00931044">
        <w:rPr>
          <w:rFonts w:ascii="Arial" w:eastAsia="SimSun" w:hAnsi="Arial" w:cs="Arial"/>
          <w:sz w:val="21"/>
          <w:szCs w:val="21"/>
          <w:lang w:val="en-GB"/>
        </w:rPr>
        <w:t>Directorate</w:t>
      </w:r>
      <w:r w:rsidR="00E251DD">
        <w:rPr>
          <w:rFonts w:ascii="Arial" w:eastAsia="SimSun" w:hAnsi="Arial" w:cs="Arial"/>
          <w:sz w:val="21"/>
          <w:szCs w:val="21"/>
          <w:lang w:val="en-GB"/>
        </w:rPr>
        <w:t>s</w:t>
      </w:r>
      <w:r w:rsidR="00F21DC3" w:rsidRPr="00931044">
        <w:rPr>
          <w:rFonts w:ascii="Arial" w:eastAsia="SimSun" w:hAnsi="Arial" w:cs="Arial"/>
          <w:sz w:val="21"/>
          <w:szCs w:val="21"/>
          <w:lang w:val="en-GB"/>
        </w:rPr>
        <w:t xml:space="preserve"> for Education.</w:t>
      </w:r>
      <w:r>
        <w:rPr>
          <w:rFonts w:ascii="Arial" w:eastAsia="SimSun" w:hAnsi="Arial" w:cs="Arial"/>
          <w:sz w:val="21"/>
          <w:szCs w:val="21"/>
          <w:lang w:val="en-GB"/>
        </w:rPr>
        <w:t xml:space="preserve"> </w:t>
      </w:r>
      <w:r w:rsidR="00E251DD">
        <w:rPr>
          <w:rFonts w:ascii="Arial" w:eastAsia="SimSun" w:hAnsi="Arial" w:cs="Arial"/>
          <w:sz w:val="21"/>
          <w:szCs w:val="21"/>
          <w:lang w:val="en-GB"/>
        </w:rPr>
        <w:t>Local i</w:t>
      </w:r>
      <w:r>
        <w:rPr>
          <w:rFonts w:ascii="Arial" w:eastAsia="SimSun" w:hAnsi="Arial" w:cs="Arial"/>
          <w:sz w:val="21"/>
          <w:szCs w:val="21"/>
          <w:lang w:val="en-GB"/>
        </w:rPr>
        <w:t>nstitutions</w:t>
      </w:r>
      <w:r w:rsidR="00931044" w:rsidRPr="00931044">
        <w:rPr>
          <w:rFonts w:ascii="Arial" w:eastAsia="SimSun" w:hAnsi="Arial" w:cs="Arial"/>
          <w:sz w:val="21"/>
          <w:szCs w:val="21"/>
          <w:lang w:val="en-GB"/>
        </w:rPr>
        <w:t xml:space="preserve"> </w:t>
      </w:r>
      <w:r w:rsidR="007F1831">
        <w:rPr>
          <w:rFonts w:ascii="Arial" w:eastAsia="SimSun" w:hAnsi="Arial" w:cs="Arial"/>
          <w:sz w:val="21"/>
          <w:szCs w:val="21"/>
          <w:lang w:val="en-GB"/>
        </w:rPr>
        <w:t xml:space="preserve">and bodies </w:t>
      </w:r>
      <w:r w:rsidR="00931044" w:rsidRPr="00931044">
        <w:rPr>
          <w:rFonts w:ascii="Arial" w:eastAsia="SimSun" w:hAnsi="Arial" w:cs="Arial"/>
          <w:sz w:val="21"/>
          <w:szCs w:val="21"/>
          <w:lang w:val="en-GB"/>
        </w:rPr>
        <w:t xml:space="preserve">are responsible to provide </w:t>
      </w:r>
      <w:r>
        <w:rPr>
          <w:rFonts w:ascii="Arial" w:eastAsia="SimSun" w:hAnsi="Arial" w:cs="Arial"/>
          <w:sz w:val="21"/>
          <w:szCs w:val="21"/>
          <w:lang w:val="en-GB"/>
        </w:rPr>
        <w:t xml:space="preserve">required </w:t>
      </w:r>
      <w:r w:rsidR="00931044" w:rsidRPr="00931044">
        <w:rPr>
          <w:rFonts w:ascii="Arial" w:eastAsia="SimSun" w:hAnsi="Arial" w:cs="Arial"/>
          <w:sz w:val="21"/>
          <w:szCs w:val="21"/>
          <w:lang w:val="en-GB"/>
        </w:rPr>
        <w:t xml:space="preserve">human and financial resources </w:t>
      </w:r>
      <w:r>
        <w:rPr>
          <w:rFonts w:ascii="Arial" w:eastAsia="SimSun" w:hAnsi="Arial" w:cs="Arial"/>
          <w:sz w:val="21"/>
          <w:szCs w:val="21"/>
          <w:lang w:val="en-GB"/>
        </w:rPr>
        <w:t>to implement</w:t>
      </w:r>
      <w:r w:rsidR="00931044" w:rsidRPr="00931044">
        <w:rPr>
          <w:rFonts w:ascii="Arial" w:eastAsia="SimSun" w:hAnsi="Arial" w:cs="Arial"/>
          <w:sz w:val="21"/>
          <w:szCs w:val="21"/>
          <w:lang w:val="en-GB"/>
        </w:rPr>
        <w:t xml:space="preserve"> youth programmes, </w:t>
      </w:r>
      <w:r w:rsidR="00DD11D9">
        <w:rPr>
          <w:rFonts w:ascii="Arial" w:eastAsia="SimSun" w:hAnsi="Arial" w:cs="Arial"/>
          <w:sz w:val="21"/>
          <w:szCs w:val="21"/>
          <w:lang w:val="en-GB"/>
        </w:rPr>
        <w:t>create</w:t>
      </w:r>
      <w:r w:rsidR="00931044" w:rsidRPr="00931044">
        <w:rPr>
          <w:rFonts w:ascii="Arial" w:eastAsia="SimSun" w:hAnsi="Arial" w:cs="Arial"/>
          <w:sz w:val="21"/>
          <w:szCs w:val="21"/>
          <w:lang w:val="en-GB"/>
        </w:rPr>
        <w:t xml:space="preserve"> public spaces for</w:t>
      </w:r>
      <w:r>
        <w:rPr>
          <w:rFonts w:ascii="Arial" w:eastAsia="SimSun" w:hAnsi="Arial" w:cs="Arial"/>
          <w:sz w:val="21"/>
          <w:szCs w:val="21"/>
          <w:lang w:val="en-GB"/>
        </w:rPr>
        <w:t xml:space="preserve"> </w:t>
      </w:r>
      <w:r w:rsidR="00931044" w:rsidRPr="00931044">
        <w:rPr>
          <w:rFonts w:ascii="Arial" w:eastAsia="SimSun" w:hAnsi="Arial" w:cs="Arial"/>
          <w:sz w:val="21"/>
          <w:szCs w:val="21"/>
          <w:lang w:val="en-GB"/>
        </w:rPr>
        <w:t xml:space="preserve">development of youth </w:t>
      </w:r>
      <w:r w:rsidR="00AB13A1">
        <w:rPr>
          <w:rFonts w:ascii="Arial" w:eastAsia="SimSun" w:hAnsi="Arial" w:cs="Arial"/>
          <w:sz w:val="21"/>
          <w:szCs w:val="21"/>
          <w:lang w:val="en-GB"/>
        </w:rPr>
        <w:t xml:space="preserve">educational and training </w:t>
      </w:r>
      <w:r w:rsidR="001D42FD">
        <w:rPr>
          <w:rFonts w:ascii="Arial" w:eastAsia="SimSun" w:hAnsi="Arial" w:cs="Arial"/>
          <w:sz w:val="21"/>
          <w:szCs w:val="21"/>
          <w:lang w:val="en-GB"/>
        </w:rPr>
        <w:t>initiatives</w:t>
      </w:r>
      <w:r w:rsidR="00931044" w:rsidRPr="00931044">
        <w:rPr>
          <w:rFonts w:ascii="Arial" w:eastAsia="SimSun" w:hAnsi="Arial" w:cs="Arial"/>
          <w:sz w:val="21"/>
          <w:szCs w:val="21"/>
          <w:lang w:val="en-GB"/>
        </w:rPr>
        <w:t>, support youth organi</w:t>
      </w:r>
      <w:r w:rsidR="001D42FD">
        <w:rPr>
          <w:rFonts w:ascii="Arial" w:eastAsia="SimSun" w:hAnsi="Arial" w:cs="Arial"/>
          <w:sz w:val="21"/>
          <w:szCs w:val="21"/>
          <w:lang w:val="en-GB"/>
        </w:rPr>
        <w:t>s</w:t>
      </w:r>
      <w:r w:rsidR="00931044" w:rsidRPr="00931044">
        <w:rPr>
          <w:rFonts w:ascii="Arial" w:eastAsia="SimSun" w:hAnsi="Arial" w:cs="Arial"/>
          <w:sz w:val="21"/>
          <w:szCs w:val="21"/>
          <w:lang w:val="en-GB"/>
        </w:rPr>
        <w:t>ations</w:t>
      </w:r>
      <w:r>
        <w:rPr>
          <w:rFonts w:ascii="Arial" w:eastAsia="SimSun" w:hAnsi="Arial" w:cs="Arial"/>
          <w:sz w:val="21"/>
          <w:szCs w:val="21"/>
          <w:lang w:val="en-GB"/>
        </w:rPr>
        <w:t xml:space="preserve"> </w:t>
      </w:r>
      <w:r w:rsidR="001D42FD">
        <w:rPr>
          <w:rFonts w:ascii="Arial" w:eastAsia="SimSun" w:hAnsi="Arial" w:cs="Arial"/>
          <w:sz w:val="21"/>
          <w:szCs w:val="21"/>
          <w:lang w:val="en-GB"/>
        </w:rPr>
        <w:t xml:space="preserve">to deliver informal education </w:t>
      </w:r>
      <w:r w:rsidR="00931044" w:rsidRPr="00931044">
        <w:rPr>
          <w:rFonts w:ascii="Arial" w:eastAsia="SimSun" w:hAnsi="Arial" w:cs="Arial"/>
          <w:sz w:val="21"/>
          <w:szCs w:val="21"/>
          <w:lang w:val="en-GB"/>
        </w:rPr>
        <w:t xml:space="preserve">and other development activities, </w:t>
      </w:r>
      <w:r w:rsidR="00C10E56">
        <w:rPr>
          <w:rFonts w:ascii="Arial" w:eastAsia="SimSun" w:hAnsi="Arial" w:cs="Arial"/>
          <w:sz w:val="21"/>
          <w:szCs w:val="21"/>
          <w:lang w:val="en-GB"/>
        </w:rPr>
        <w:t>develop</w:t>
      </w:r>
      <w:r w:rsidR="00931044" w:rsidRPr="00931044">
        <w:rPr>
          <w:rFonts w:ascii="Arial" w:eastAsia="SimSun" w:hAnsi="Arial" w:cs="Arial"/>
          <w:sz w:val="21"/>
          <w:szCs w:val="21"/>
          <w:lang w:val="en-GB"/>
        </w:rPr>
        <w:t xml:space="preserve"> policies and</w:t>
      </w:r>
      <w:r>
        <w:rPr>
          <w:rFonts w:ascii="Arial" w:eastAsia="SimSun" w:hAnsi="Arial" w:cs="Arial"/>
          <w:sz w:val="21"/>
          <w:szCs w:val="21"/>
          <w:lang w:val="en-GB"/>
        </w:rPr>
        <w:t xml:space="preserve"> </w:t>
      </w:r>
      <w:r w:rsidR="0089217D">
        <w:rPr>
          <w:rFonts w:ascii="Arial" w:eastAsia="SimSun" w:hAnsi="Arial" w:cs="Arial"/>
          <w:sz w:val="21"/>
          <w:szCs w:val="21"/>
          <w:lang w:val="en-GB"/>
        </w:rPr>
        <w:t>strategies</w:t>
      </w:r>
      <w:r w:rsidR="00931044" w:rsidRPr="00931044">
        <w:rPr>
          <w:rFonts w:ascii="Arial" w:eastAsia="SimSun" w:hAnsi="Arial" w:cs="Arial"/>
          <w:sz w:val="21"/>
          <w:szCs w:val="21"/>
          <w:lang w:val="en-GB"/>
        </w:rPr>
        <w:t xml:space="preserve"> for local youth</w:t>
      </w:r>
      <w:r w:rsidR="0089217D">
        <w:rPr>
          <w:rFonts w:ascii="Arial" w:eastAsia="SimSun" w:hAnsi="Arial" w:cs="Arial"/>
          <w:sz w:val="21"/>
          <w:szCs w:val="21"/>
          <w:lang w:val="en-GB"/>
        </w:rPr>
        <w:t>,</w:t>
      </w:r>
      <w:r w:rsidR="00931044" w:rsidRPr="00931044">
        <w:rPr>
          <w:rFonts w:ascii="Arial" w:eastAsia="SimSun" w:hAnsi="Arial" w:cs="Arial"/>
          <w:sz w:val="21"/>
          <w:szCs w:val="21"/>
          <w:lang w:val="en-GB"/>
        </w:rPr>
        <w:t xml:space="preserve"> </w:t>
      </w:r>
      <w:r w:rsidR="00E251DD">
        <w:rPr>
          <w:rFonts w:ascii="Arial" w:eastAsia="SimSun" w:hAnsi="Arial" w:cs="Arial"/>
          <w:sz w:val="21"/>
          <w:szCs w:val="21"/>
          <w:lang w:val="en-GB"/>
        </w:rPr>
        <w:t xml:space="preserve">while </w:t>
      </w:r>
      <w:r w:rsidR="00E251DD" w:rsidRPr="00931044">
        <w:rPr>
          <w:rFonts w:ascii="Arial" w:eastAsia="SimSun" w:hAnsi="Arial" w:cs="Arial"/>
          <w:sz w:val="21"/>
          <w:szCs w:val="21"/>
          <w:lang w:val="en-GB"/>
        </w:rPr>
        <w:t>cooperating</w:t>
      </w:r>
      <w:r w:rsidR="00931044" w:rsidRPr="00931044">
        <w:rPr>
          <w:rFonts w:ascii="Arial" w:eastAsia="SimSun" w:hAnsi="Arial" w:cs="Arial"/>
          <w:sz w:val="21"/>
          <w:szCs w:val="21"/>
          <w:lang w:val="en-GB"/>
        </w:rPr>
        <w:t xml:space="preserve"> with Local</w:t>
      </w:r>
      <w:r>
        <w:rPr>
          <w:rFonts w:ascii="Arial" w:eastAsia="SimSun" w:hAnsi="Arial" w:cs="Arial"/>
          <w:sz w:val="21"/>
          <w:szCs w:val="21"/>
          <w:lang w:val="en-GB"/>
        </w:rPr>
        <w:t xml:space="preserve"> </w:t>
      </w:r>
      <w:r w:rsidR="00931044" w:rsidRPr="00931044">
        <w:rPr>
          <w:rFonts w:ascii="Arial" w:eastAsia="SimSun" w:hAnsi="Arial" w:cs="Arial"/>
          <w:sz w:val="21"/>
          <w:szCs w:val="21"/>
          <w:lang w:val="en-GB"/>
        </w:rPr>
        <w:t xml:space="preserve">Youth Councils. </w:t>
      </w:r>
      <w:r w:rsidR="004552AF">
        <w:rPr>
          <w:rFonts w:ascii="Arial" w:eastAsia="SimSun" w:hAnsi="Arial" w:cs="Arial"/>
          <w:sz w:val="21"/>
          <w:szCs w:val="21"/>
          <w:lang w:val="en-GB"/>
        </w:rPr>
        <w:t xml:space="preserve">The project will aim to </w:t>
      </w:r>
      <w:r w:rsidR="00F620F1">
        <w:rPr>
          <w:rFonts w:ascii="Arial" w:eastAsia="SimSun" w:hAnsi="Arial" w:cs="Arial"/>
          <w:sz w:val="21"/>
          <w:szCs w:val="21"/>
          <w:lang w:val="en-GB"/>
        </w:rPr>
        <w:t>support</w:t>
      </w:r>
      <w:r w:rsidR="00AA6328">
        <w:rPr>
          <w:rFonts w:ascii="Arial" w:eastAsia="SimSun" w:hAnsi="Arial" w:cs="Arial"/>
          <w:sz w:val="21"/>
          <w:szCs w:val="21"/>
          <w:lang w:val="en-GB"/>
        </w:rPr>
        <w:t xml:space="preserve"> targeted </w:t>
      </w:r>
      <w:r w:rsidR="00AA6328" w:rsidRPr="00AA6328">
        <w:rPr>
          <w:rFonts w:ascii="Arial" w:eastAsia="SimSun" w:hAnsi="Arial" w:cs="Arial"/>
          <w:sz w:val="21"/>
          <w:szCs w:val="21"/>
          <w:lang w:val="en-GB"/>
        </w:rPr>
        <w:t>municipal directorates of youth</w:t>
      </w:r>
      <w:r w:rsidR="000E3A44">
        <w:rPr>
          <w:rFonts w:ascii="Arial" w:eastAsia="SimSun" w:hAnsi="Arial" w:cs="Arial"/>
          <w:sz w:val="21"/>
          <w:szCs w:val="21"/>
          <w:lang w:val="en-GB"/>
        </w:rPr>
        <w:t xml:space="preserve"> through </w:t>
      </w:r>
      <w:r w:rsidR="00F620F1">
        <w:rPr>
          <w:rFonts w:ascii="Arial" w:eastAsia="SimSun" w:hAnsi="Arial" w:cs="Arial"/>
          <w:sz w:val="21"/>
          <w:szCs w:val="21"/>
          <w:lang w:val="en-GB"/>
        </w:rPr>
        <w:t>activities like the internship programme</w:t>
      </w:r>
      <w:r w:rsidR="00134383">
        <w:rPr>
          <w:rFonts w:ascii="Arial" w:eastAsia="SimSun" w:hAnsi="Arial" w:cs="Arial"/>
          <w:sz w:val="21"/>
          <w:szCs w:val="21"/>
          <w:lang w:val="en-GB"/>
        </w:rPr>
        <w:t xml:space="preserve">. This will be especially important given that </w:t>
      </w:r>
      <w:r w:rsidR="00F5363B">
        <w:rPr>
          <w:rFonts w:ascii="Arial" w:eastAsia="SimSun" w:hAnsi="Arial" w:cs="Arial"/>
          <w:sz w:val="21"/>
          <w:szCs w:val="21"/>
          <w:lang w:val="en-GB"/>
        </w:rPr>
        <w:t xml:space="preserve">local level youth bodies </w:t>
      </w:r>
      <w:r w:rsidR="005670B6">
        <w:rPr>
          <w:rFonts w:ascii="Arial" w:eastAsia="SimSun" w:hAnsi="Arial" w:cs="Arial"/>
          <w:sz w:val="21"/>
          <w:szCs w:val="21"/>
          <w:lang w:val="en-GB"/>
        </w:rPr>
        <w:t>have been reported to</w:t>
      </w:r>
      <w:r w:rsidR="00F5363B">
        <w:rPr>
          <w:rFonts w:ascii="Arial" w:eastAsia="SimSun" w:hAnsi="Arial" w:cs="Arial"/>
          <w:sz w:val="21"/>
          <w:szCs w:val="21"/>
          <w:lang w:val="en-GB"/>
        </w:rPr>
        <w:t xml:space="preserve"> lack capacity, funding</w:t>
      </w:r>
      <w:r w:rsidR="005670B6">
        <w:rPr>
          <w:rFonts w:ascii="Arial" w:eastAsia="SimSun" w:hAnsi="Arial" w:cs="Arial"/>
          <w:sz w:val="21"/>
          <w:szCs w:val="21"/>
          <w:lang w:val="en-GB"/>
        </w:rPr>
        <w:t xml:space="preserve">, </w:t>
      </w:r>
      <w:r w:rsidR="00F5363B">
        <w:rPr>
          <w:rFonts w:ascii="Arial" w:eastAsia="SimSun" w:hAnsi="Arial" w:cs="Arial"/>
          <w:sz w:val="21"/>
          <w:szCs w:val="21"/>
          <w:lang w:val="en-GB"/>
        </w:rPr>
        <w:t xml:space="preserve">knowledge </w:t>
      </w:r>
      <w:r w:rsidR="005670B6">
        <w:rPr>
          <w:rFonts w:ascii="Arial" w:eastAsia="SimSun" w:hAnsi="Arial" w:cs="Arial"/>
          <w:sz w:val="21"/>
          <w:szCs w:val="21"/>
          <w:lang w:val="en-GB"/>
        </w:rPr>
        <w:t>or cooperation mechanisms with central inst</w:t>
      </w:r>
      <w:r w:rsidR="00FE7558">
        <w:rPr>
          <w:rFonts w:ascii="Arial" w:eastAsia="SimSun" w:hAnsi="Arial" w:cs="Arial"/>
          <w:sz w:val="21"/>
          <w:szCs w:val="21"/>
          <w:lang w:val="en-GB"/>
        </w:rPr>
        <w:t xml:space="preserve">itutions </w:t>
      </w:r>
      <w:r w:rsidR="00F5363B">
        <w:rPr>
          <w:rFonts w:ascii="Arial" w:eastAsia="SimSun" w:hAnsi="Arial" w:cs="Arial"/>
          <w:sz w:val="21"/>
          <w:szCs w:val="21"/>
          <w:lang w:val="en-GB"/>
        </w:rPr>
        <w:t>t</w:t>
      </w:r>
      <w:r w:rsidR="00AA6328" w:rsidRPr="00AA6328">
        <w:rPr>
          <w:rFonts w:ascii="Arial" w:eastAsia="SimSun" w:hAnsi="Arial" w:cs="Arial"/>
          <w:sz w:val="21"/>
          <w:szCs w:val="21"/>
          <w:lang w:val="en-GB"/>
        </w:rPr>
        <w:t>o effectively create and implement youth development strategies.</w:t>
      </w:r>
      <w:r w:rsidR="00FE7558">
        <w:rPr>
          <w:rStyle w:val="FootnoteReference"/>
          <w:rFonts w:ascii="Arial" w:eastAsia="SimSun" w:hAnsi="Arial" w:cs="Arial"/>
          <w:sz w:val="21"/>
          <w:szCs w:val="21"/>
          <w:lang w:val="en-GB"/>
        </w:rPr>
        <w:footnoteReference w:id="39"/>
      </w:r>
      <w:r w:rsidR="687F256D" w:rsidRPr="3D5BCAFC">
        <w:rPr>
          <w:rStyle w:val="FootnoteReference"/>
          <w:rFonts w:ascii="Arial" w:eastAsia="SimSun" w:hAnsi="Arial" w:cs="Arial"/>
          <w:sz w:val="21"/>
          <w:szCs w:val="21"/>
          <w:lang w:val="en-GB"/>
        </w:rPr>
        <w:t xml:space="preserve"> </w:t>
      </w:r>
      <w:r w:rsidR="687F256D" w:rsidRPr="3D5BCAFC">
        <w:rPr>
          <w:rFonts w:ascii="Arial" w:eastAsia="SimSun" w:hAnsi="Arial" w:cs="Arial"/>
          <w:sz w:val="21"/>
          <w:szCs w:val="21"/>
          <w:lang w:val="en-GB"/>
        </w:rPr>
        <w:t>The project will also have a close cooperation and involvement of the municipal gender officers from the side of the municipalities at different stages of the project</w:t>
      </w:r>
      <w:r w:rsidR="00F829A0">
        <w:rPr>
          <w:rFonts w:ascii="Arial" w:eastAsia="SimSun" w:hAnsi="Arial" w:cs="Arial"/>
          <w:sz w:val="21"/>
          <w:szCs w:val="21"/>
          <w:lang w:val="en-GB"/>
        </w:rPr>
        <w:t>, building on the positive cooperation</w:t>
      </w:r>
      <w:r w:rsidR="00C06B6E">
        <w:rPr>
          <w:rFonts w:ascii="Arial" w:eastAsia="SimSun" w:hAnsi="Arial" w:cs="Arial"/>
          <w:sz w:val="21"/>
          <w:szCs w:val="21"/>
          <w:lang w:val="en-GB"/>
        </w:rPr>
        <w:t xml:space="preserve"> </w:t>
      </w:r>
      <w:r w:rsidR="00FD5795">
        <w:rPr>
          <w:rFonts w:ascii="Arial" w:eastAsia="SimSun" w:hAnsi="Arial" w:cs="Arial"/>
          <w:sz w:val="21"/>
          <w:szCs w:val="21"/>
          <w:lang w:val="en-GB"/>
        </w:rPr>
        <w:t>with them durin</w:t>
      </w:r>
      <w:r w:rsidR="00C06B6E">
        <w:rPr>
          <w:rFonts w:ascii="Arial" w:eastAsia="SimSun" w:hAnsi="Arial" w:cs="Arial"/>
          <w:sz w:val="21"/>
          <w:szCs w:val="21"/>
          <w:lang w:val="en-GB"/>
        </w:rPr>
        <w:t>g</w:t>
      </w:r>
      <w:r w:rsidR="00F829A0">
        <w:rPr>
          <w:rFonts w:ascii="Arial" w:eastAsia="SimSun" w:hAnsi="Arial" w:cs="Arial"/>
          <w:sz w:val="21"/>
          <w:szCs w:val="21"/>
          <w:lang w:val="en-GB"/>
        </w:rPr>
        <w:t xml:space="preserve"> </w:t>
      </w:r>
      <w:r w:rsidR="00534DAD" w:rsidRPr="0F4F9A41">
        <w:rPr>
          <w:rFonts w:ascii="Arial" w:hAnsi="Arial" w:cs="Arial"/>
          <w:sz w:val="21"/>
          <w:szCs w:val="21"/>
          <w:lang w:val="en-GB"/>
        </w:rPr>
        <w:t>the EYPPSFK project</w:t>
      </w:r>
      <w:r w:rsidR="687F256D" w:rsidRPr="3D5BCAFC">
        <w:rPr>
          <w:rFonts w:ascii="Arial" w:eastAsia="SimSun" w:hAnsi="Arial" w:cs="Arial"/>
          <w:sz w:val="21"/>
          <w:szCs w:val="21"/>
          <w:lang w:val="en-GB"/>
        </w:rPr>
        <w:t xml:space="preserve">.  </w:t>
      </w:r>
    </w:p>
    <w:p w14:paraId="18C28BF4" w14:textId="77777777" w:rsidR="00EF3FB9" w:rsidRDefault="00EF3FB9" w:rsidP="009C36B4">
      <w:pPr>
        <w:rPr>
          <w:rFonts w:ascii="Arial" w:eastAsia="SimSun" w:hAnsi="Arial" w:cs="Arial"/>
          <w:b/>
          <w:bCs/>
          <w:i/>
          <w:iCs/>
          <w:sz w:val="21"/>
          <w:szCs w:val="21"/>
          <w:lang w:val="en-GB"/>
        </w:rPr>
      </w:pPr>
    </w:p>
    <w:p w14:paraId="215422FD" w14:textId="207A8EBC" w:rsidR="009C36B4" w:rsidRPr="008957F5" w:rsidRDefault="009C36B4" w:rsidP="009C36B4">
      <w:pPr>
        <w:rPr>
          <w:rFonts w:ascii="Arial" w:eastAsia="SimSun" w:hAnsi="Arial" w:cs="Arial"/>
          <w:b/>
          <w:bCs/>
          <w:i/>
          <w:iCs/>
          <w:sz w:val="21"/>
          <w:szCs w:val="21"/>
          <w:lang w:val="en-GB"/>
        </w:rPr>
      </w:pPr>
      <w:r w:rsidRPr="008957F5">
        <w:rPr>
          <w:rFonts w:ascii="Arial" w:eastAsia="SimSun" w:hAnsi="Arial" w:cs="Arial"/>
          <w:b/>
          <w:bCs/>
          <w:i/>
          <w:iCs/>
          <w:sz w:val="21"/>
          <w:szCs w:val="21"/>
          <w:lang w:val="en-GB"/>
        </w:rPr>
        <w:t>Ministry of Culture, Youth and Sports</w:t>
      </w:r>
      <w:r w:rsidR="00486409">
        <w:rPr>
          <w:rFonts w:ascii="Arial" w:eastAsia="SimSun" w:hAnsi="Arial" w:cs="Arial"/>
          <w:b/>
          <w:bCs/>
          <w:i/>
          <w:iCs/>
          <w:sz w:val="21"/>
          <w:szCs w:val="21"/>
          <w:lang w:val="en-GB"/>
        </w:rPr>
        <w:t xml:space="preserve"> (MCYS)</w:t>
      </w:r>
    </w:p>
    <w:p w14:paraId="0408F937" w14:textId="06CB886D" w:rsidR="00D07AD9" w:rsidRDefault="009C36B4" w:rsidP="49036C26">
      <w:pPr>
        <w:shd w:val="clear" w:color="auto" w:fill="FFFFFF" w:themeFill="background1"/>
        <w:ind w:firstLine="284"/>
        <w:rPr>
          <w:rFonts w:ascii="Arial" w:eastAsia="SimSun" w:hAnsi="Arial" w:cs="Arial"/>
          <w:sz w:val="21"/>
          <w:szCs w:val="21"/>
          <w:lang w:val="en-GB"/>
        </w:rPr>
      </w:pPr>
      <w:r w:rsidRPr="008957F5">
        <w:rPr>
          <w:rFonts w:ascii="Arial" w:eastAsia="SimSun" w:hAnsi="Arial" w:cs="Arial"/>
          <w:sz w:val="21"/>
          <w:szCs w:val="21"/>
          <w:lang w:val="en-GB"/>
        </w:rPr>
        <w:t xml:space="preserve">As part of the cooperation and sustainable partnership with the ministry UNDP </w:t>
      </w:r>
      <w:r w:rsidR="00510E29" w:rsidRPr="008957F5">
        <w:rPr>
          <w:rFonts w:ascii="Arial" w:eastAsia="SimSun" w:hAnsi="Arial" w:cs="Arial"/>
          <w:sz w:val="21"/>
          <w:szCs w:val="21"/>
          <w:lang w:val="en-GB"/>
        </w:rPr>
        <w:t xml:space="preserve">has already </w:t>
      </w:r>
      <w:r w:rsidR="00411712" w:rsidRPr="008957F5">
        <w:rPr>
          <w:rFonts w:ascii="Arial" w:eastAsia="SimSun" w:hAnsi="Arial" w:cs="Arial"/>
          <w:sz w:val="21"/>
          <w:szCs w:val="21"/>
          <w:lang w:val="en-GB"/>
        </w:rPr>
        <w:t>informally discussed the overall concept of the project</w:t>
      </w:r>
      <w:r w:rsidR="00431A40" w:rsidRPr="008957F5">
        <w:rPr>
          <w:rFonts w:ascii="Arial" w:eastAsia="SimSun" w:hAnsi="Arial" w:cs="Arial"/>
          <w:sz w:val="21"/>
          <w:szCs w:val="21"/>
          <w:lang w:val="en-GB"/>
        </w:rPr>
        <w:t>, which was well received</w:t>
      </w:r>
      <w:r w:rsidR="008E7F26" w:rsidRPr="008957F5">
        <w:rPr>
          <w:rFonts w:ascii="Arial" w:eastAsia="SimSun" w:hAnsi="Arial" w:cs="Arial"/>
          <w:sz w:val="21"/>
          <w:szCs w:val="21"/>
          <w:lang w:val="en-GB"/>
        </w:rPr>
        <w:t xml:space="preserve"> – the ministry has indicated a willingness to play a partner role and engage with UNDP in all stages of project development and implementation</w:t>
      </w:r>
      <w:r w:rsidR="00431A40" w:rsidRPr="008957F5">
        <w:rPr>
          <w:rFonts w:ascii="Arial" w:eastAsia="SimSun" w:hAnsi="Arial" w:cs="Arial"/>
          <w:sz w:val="21"/>
          <w:szCs w:val="21"/>
          <w:lang w:val="en-GB"/>
        </w:rPr>
        <w:t>. The planned cooperation with the ministry through this project will build on</w:t>
      </w:r>
      <w:r w:rsidR="003D6121" w:rsidRPr="008957F5">
        <w:rPr>
          <w:rFonts w:ascii="Arial" w:eastAsia="SimSun" w:hAnsi="Arial" w:cs="Arial"/>
          <w:sz w:val="21"/>
          <w:szCs w:val="21"/>
          <w:lang w:val="en-GB"/>
        </w:rPr>
        <w:t xml:space="preserve"> 2020-2021 cooperation which saw UNDP implement </w:t>
      </w:r>
      <w:r w:rsidR="00A87C25" w:rsidRPr="008957F5">
        <w:rPr>
          <w:rFonts w:ascii="Arial" w:eastAsia="SimSun" w:hAnsi="Arial" w:cs="Arial"/>
          <w:sz w:val="21"/>
          <w:szCs w:val="21"/>
          <w:lang w:val="en-GB"/>
        </w:rPr>
        <w:t xml:space="preserve">active labour market measures </w:t>
      </w:r>
      <w:r w:rsidR="696464A9" w:rsidRPr="49036C26">
        <w:rPr>
          <w:rFonts w:ascii="Arial" w:eastAsia="SimSun" w:hAnsi="Arial" w:cs="Arial"/>
          <w:sz w:val="21"/>
          <w:szCs w:val="21"/>
          <w:lang w:val="en-GB"/>
        </w:rPr>
        <w:t xml:space="preserve">through </w:t>
      </w:r>
      <w:r w:rsidR="13A935DB" w:rsidRPr="49036C26">
        <w:rPr>
          <w:rFonts w:ascii="Arial" w:eastAsia="SimSun" w:hAnsi="Arial" w:cs="Arial"/>
          <w:sz w:val="21"/>
          <w:szCs w:val="21"/>
          <w:lang w:val="en-GB"/>
        </w:rPr>
        <w:t xml:space="preserve">an </w:t>
      </w:r>
      <w:r w:rsidR="696464A9" w:rsidRPr="49036C26">
        <w:rPr>
          <w:rFonts w:ascii="Arial" w:eastAsia="SimSun" w:hAnsi="Arial" w:cs="Arial"/>
          <w:sz w:val="21"/>
          <w:szCs w:val="21"/>
          <w:lang w:val="en-GB"/>
        </w:rPr>
        <w:t xml:space="preserve">internship scheme </w:t>
      </w:r>
      <w:r w:rsidR="00A87C25" w:rsidRPr="008957F5">
        <w:rPr>
          <w:rFonts w:ascii="Arial" w:eastAsia="SimSun" w:hAnsi="Arial" w:cs="Arial"/>
          <w:sz w:val="21"/>
          <w:szCs w:val="21"/>
          <w:lang w:val="en-GB"/>
        </w:rPr>
        <w:t>on behalf of the ministry for recently graduated youth (EUR 500,000)</w:t>
      </w:r>
      <w:r w:rsidR="008E7F26" w:rsidRPr="008957F5">
        <w:rPr>
          <w:rFonts w:ascii="Arial" w:eastAsia="SimSun" w:hAnsi="Arial" w:cs="Arial"/>
          <w:sz w:val="21"/>
          <w:szCs w:val="21"/>
          <w:lang w:val="en-GB"/>
        </w:rPr>
        <w:t xml:space="preserve"> as means of supporting them during the COVID-19 pandemic</w:t>
      </w:r>
      <w:r w:rsidR="00A87C25" w:rsidRPr="008957F5">
        <w:rPr>
          <w:rFonts w:ascii="Arial" w:eastAsia="SimSun" w:hAnsi="Arial" w:cs="Arial"/>
          <w:sz w:val="21"/>
          <w:szCs w:val="21"/>
          <w:lang w:val="en-GB"/>
        </w:rPr>
        <w:t xml:space="preserve">. </w:t>
      </w:r>
    </w:p>
    <w:p w14:paraId="4F31E1E0" w14:textId="1F0FDCB5" w:rsidR="009C36B4" w:rsidRDefault="6C4704FC" w:rsidP="49036C26">
      <w:pPr>
        <w:shd w:val="clear" w:color="auto" w:fill="FFFFFF" w:themeFill="background1"/>
        <w:ind w:firstLine="284"/>
        <w:rPr>
          <w:rFonts w:ascii="Arial" w:eastAsia="SimSun" w:hAnsi="Arial" w:cs="Arial"/>
          <w:sz w:val="21"/>
          <w:szCs w:val="21"/>
          <w:lang w:val="en-GB"/>
        </w:rPr>
      </w:pPr>
      <w:r w:rsidRPr="1A203A43">
        <w:rPr>
          <w:rFonts w:ascii="Arial" w:eastAsia="SimSun" w:hAnsi="Arial" w:cs="Arial"/>
          <w:sz w:val="21"/>
          <w:szCs w:val="21"/>
          <w:lang w:val="en-GB"/>
        </w:rPr>
        <w:t xml:space="preserve">The project is particularly aligned to </w:t>
      </w:r>
      <w:r w:rsidR="1FA6D3F6" w:rsidRPr="1A203A43">
        <w:rPr>
          <w:rFonts w:ascii="Arial" w:eastAsia="SimSun" w:hAnsi="Arial" w:cs="Arial"/>
          <w:sz w:val="21"/>
          <w:szCs w:val="21"/>
          <w:lang w:val="en-GB"/>
        </w:rPr>
        <w:t xml:space="preserve">the </w:t>
      </w:r>
      <w:r w:rsidRPr="1A203A43">
        <w:rPr>
          <w:rFonts w:ascii="Arial" w:eastAsia="SimSun" w:hAnsi="Arial" w:cs="Arial"/>
          <w:sz w:val="21"/>
          <w:szCs w:val="21"/>
          <w:lang w:val="en-GB"/>
        </w:rPr>
        <w:t>M</w:t>
      </w:r>
      <w:r w:rsidR="1FA6D3F6" w:rsidRPr="1A203A43">
        <w:rPr>
          <w:rFonts w:ascii="Arial" w:eastAsia="SimSun" w:hAnsi="Arial" w:cs="Arial"/>
          <w:sz w:val="21"/>
          <w:szCs w:val="21"/>
          <w:lang w:val="en-GB"/>
        </w:rPr>
        <w:t>CYS</w:t>
      </w:r>
      <w:r w:rsidRPr="1A203A43">
        <w:rPr>
          <w:rFonts w:ascii="Arial" w:eastAsia="SimSun" w:hAnsi="Arial" w:cs="Arial"/>
          <w:sz w:val="21"/>
          <w:szCs w:val="21"/>
          <w:lang w:val="en-GB"/>
        </w:rPr>
        <w:t xml:space="preserve">’ </w:t>
      </w:r>
      <w:r w:rsidRPr="1A203A43">
        <w:rPr>
          <w:rFonts w:ascii="Arial" w:eastAsia="SimSun" w:hAnsi="Arial" w:cs="Arial"/>
          <w:i/>
          <w:iCs/>
          <w:sz w:val="21"/>
          <w:szCs w:val="21"/>
          <w:lang w:val="en-GB"/>
        </w:rPr>
        <w:t>Youth Strategy 2019 - 2023</w:t>
      </w:r>
      <w:r w:rsidRPr="1A203A43">
        <w:rPr>
          <w:rFonts w:ascii="Arial" w:eastAsia="SimSun" w:hAnsi="Arial" w:cs="Arial"/>
          <w:sz w:val="21"/>
          <w:szCs w:val="21"/>
          <w:lang w:val="en-GB"/>
        </w:rPr>
        <w:t xml:space="preserve"> </w:t>
      </w:r>
      <w:r w:rsidR="23AD2842" w:rsidRPr="1A203A43">
        <w:rPr>
          <w:rFonts w:ascii="Arial" w:eastAsia="SimSun" w:hAnsi="Arial" w:cs="Arial"/>
          <w:sz w:val="21"/>
          <w:szCs w:val="21"/>
          <w:lang w:val="en-GB"/>
        </w:rPr>
        <w:t xml:space="preserve">and </w:t>
      </w:r>
      <w:r w:rsidRPr="1A203A43">
        <w:rPr>
          <w:rFonts w:ascii="Arial" w:eastAsia="SimSun" w:hAnsi="Arial" w:cs="Arial"/>
          <w:sz w:val="21"/>
          <w:szCs w:val="21"/>
          <w:lang w:val="en-GB"/>
        </w:rPr>
        <w:t>Action Plan</w:t>
      </w:r>
      <w:r w:rsidR="23AD2842" w:rsidRPr="1A203A43">
        <w:rPr>
          <w:rFonts w:ascii="Arial" w:eastAsia="SimSun" w:hAnsi="Arial" w:cs="Arial"/>
          <w:sz w:val="21"/>
          <w:szCs w:val="21"/>
          <w:lang w:val="en-GB"/>
        </w:rPr>
        <w:t>, which aim</w:t>
      </w:r>
      <w:r w:rsidR="7EF607CF" w:rsidRPr="1A203A43">
        <w:rPr>
          <w:rFonts w:ascii="Arial" w:eastAsia="SimSun" w:hAnsi="Arial" w:cs="Arial"/>
          <w:sz w:val="21"/>
          <w:szCs w:val="21"/>
          <w:lang w:val="en-GB"/>
        </w:rPr>
        <w:t>s</w:t>
      </w:r>
      <w:r w:rsidRPr="1A203A43">
        <w:rPr>
          <w:rFonts w:ascii="Arial" w:eastAsia="SimSun" w:hAnsi="Arial" w:cs="Arial"/>
          <w:sz w:val="21"/>
          <w:szCs w:val="21"/>
          <w:lang w:val="en-GB"/>
        </w:rPr>
        <w:t xml:space="preserve"> to improve the situation of young</w:t>
      </w:r>
      <w:r w:rsidR="23AD2842" w:rsidRPr="1A203A43">
        <w:rPr>
          <w:rFonts w:ascii="Arial" w:eastAsia="SimSun" w:hAnsi="Arial" w:cs="Arial"/>
          <w:sz w:val="21"/>
          <w:szCs w:val="21"/>
          <w:lang w:val="en-GB"/>
        </w:rPr>
        <w:t xml:space="preserve"> people</w:t>
      </w:r>
      <w:r w:rsidRPr="1A203A43">
        <w:rPr>
          <w:rFonts w:ascii="Arial" w:eastAsia="SimSun" w:hAnsi="Arial" w:cs="Arial"/>
          <w:sz w:val="21"/>
          <w:szCs w:val="21"/>
          <w:lang w:val="en-GB"/>
        </w:rPr>
        <w:t xml:space="preserve">, including all parties of interest from the </w:t>
      </w:r>
      <w:r w:rsidR="00085A74">
        <w:rPr>
          <w:rFonts w:ascii="Arial" w:eastAsia="SimSun" w:hAnsi="Arial" w:cs="Arial"/>
          <w:sz w:val="21"/>
          <w:szCs w:val="21"/>
          <w:lang w:val="en-GB"/>
        </w:rPr>
        <w:t xml:space="preserve">central and </w:t>
      </w:r>
      <w:r w:rsidR="002E426B">
        <w:rPr>
          <w:rFonts w:ascii="Arial" w:eastAsia="SimSun" w:hAnsi="Arial" w:cs="Arial"/>
          <w:sz w:val="21"/>
          <w:szCs w:val="21"/>
          <w:lang w:val="en-GB"/>
        </w:rPr>
        <w:t xml:space="preserve">local </w:t>
      </w:r>
      <w:r w:rsidR="00085A74">
        <w:rPr>
          <w:rFonts w:ascii="Arial" w:eastAsia="SimSun" w:hAnsi="Arial" w:cs="Arial"/>
          <w:sz w:val="21"/>
          <w:szCs w:val="21"/>
          <w:lang w:val="en-GB"/>
        </w:rPr>
        <w:t>level</w:t>
      </w:r>
      <w:r w:rsidRPr="1A203A43">
        <w:rPr>
          <w:rFonts w:ascii="Arial" w:eastAsia="SimSun" w:hAnsi="Arial" w:cs="Arial"/>
          <w:sz w:val="21"/>
          <w:szCs w:val="21"/>
          <w:lang w:val="en-GB"/>
        </w:rPr>
        <w:t xml:space="preserve">. The Strategy also aims to </w:t>
      </w:r>
      <w:r w:rsidR="21E488F8" w:rsidRPr="1A203A43">
        <w:rPr>
          <w:rFonts w:ascii="Arial" w:eastAsia="SimSun" w:hAnsi="Arial" w:cs="Arial"/>
          <w:sz w:val="21"/>
          <w:szCs w:val="21"/>
          <w:lang w:val="en-GB"/>
        </w:rPr>
        <w:t>support</w:t>
      </w:r>
      <w:r w:rsidRPr="1A203A43">
        <w:rPr>
          <w:rFonts w:ascii="Arial" w:eastAsia="SimSun" w:hAnsi="Arial" w:cs="Arial"/>
          <w:sz w:val="21"/>
          <w:szCs w:val="21"/>
          <w:lang w:val="en-GB"/>
        </w:rPr>
        <w:t xml:space="preserve"> </w:t>
      </w:r>
      <w:r w:rsidR="21E488F8" w:rsidRPr="1A203A43">
        <w:rPr>
          <w:rFonts w:ascii="Arial" w:eastAsia="SimSun" w:hAnsi="Arial" w:cs="Arial"/>
          <w:sz w:val="21"/>
          <w:szCs w:val="21"/>
          <w:lang w:val="en-GB"/>
        </w:rPr>
        <w:t>collaboration</w:t>
      </w:r>
      <w:r w:rsidRPr="1A203A43">
        <w:rPr>
          <w:rFonts w:ascii="Arial" w:eastAsia="SimSun" w:hAnsi="Arial" w:cs="Arial"/>
          <w:sz w:val="21"/>
          <w:szCs w:val="21"/>
          <w:lang w:val="en-GB"/>
        </w:rPr>
        <w:t xml:space="preserve"> between youth organi</w:t>
      </w:r>
      <w:r w:rsidR="21E488F8" w:rsidRPr="1A203A43">
        <w:rPr>
          <w:rFonts w:ascii="Arial" w:eastAsia="SimSun" w:hAnsi="Arial" w:cs="Arial"/>
          <w:sz w:val="21"/>
          <w:szCs w:val="21"/>
          <w:lang w:val="en-GB"/>
        </w:rPr>
        <w:t>s</w:t>
      </w:r>
      <w:r w:rsidRPr="1A203A43">
        <w:rPr>
          <w:rFonts w:ascii="Arial" w:eastAsia="SimSun" w:hAnsi="Arial" w:cs="Arial"/>
          <w:sz w:val="21"/>
          <w:szCs w:val="21"/>
          <w:lang w:val="en-GB"/>
        </w:rPr>
        <w:t>ations as well as between central and municipal bodies to help strengthen youth policies and program</w:t>
      </w:r>
      <w:r w:rsidR="21E488F8" w:rsidRPr="1A203A43">
        <w:rPr>
          <w:rFonts w:ascii="Arial" w:eastAsia="SimSun" w:hAnsi="Arial" w:cs="Arial"/>
          <w:sz w:val="21"/>
          <w:szCs w:val="21"/>
          <w:lang w:val="en-GB"/>
        </w:rPr>
        <w:t>me</w:t>
      </w:r>
      <w:r w:rsidRPr="1A203A43">
        <w:rPr>
          <w:rFonts w:ascii="Arial" w:eastAsia="SimSun" w:hAnsi="Arial" w:cs="Arial"/>
          <w:sz w:val="21"/>
          <w:szCs w:val="21"/>
          <w:lang w:val="en-GB"/>
        </w:rPr>
        <w:t>s</w:t>
      </w:r>
      <w:r w:rsidR="1C95D1F0" w:rsidRPr="1A203A43">
        <w:rPr>
          <w:rFonts w:ascii="Arial" w:eastAsia="SimSun" w:hAnsi="Arial" w:cs="Arial"/>
          <w:sz w:val="21"/>
          <w:szCs w:val="21"/>
          <w:lang w:val="en-GB"/>
        </w:rPr>
        <w:t xml:space="preserve">, and </w:t>
      </w:r>
      <w:r w:rsidR="0E3AEB90" w:rsidRPr="1A203A43">
        <w:rPr>
          <w:rFonts w:ascii="Arial" w:eastAsia="SimSun" w:hAnsi="Arial" w:cs="Arial"/>
          <w:sz w:val="21"/>
          <w:szCs w:val="21"/>
          <w:lang w:val="en-GB"/>
        </w:rPr>
        <w:t>incorporate</w:t>
      </w:r>
      <w:r w:rsidR="1C95D1F0" w:rsidRPr="1A203A43">
        <w:rPr>
          <w:rFonts w:ascii="Arial" w:eastAsia="SimSun" w:hAnsi="Arial" w:cs="Arial"/>
          <w:sz w:val="21"/>
          <w:szCs w:val="21"/>
          <w:lang w:val="en-GB"/>
        </w:rPr>
        <w:t xml:space="preserve"> social inclusion (gender, ethnicity, rural / urban youth and other marginalized groups) as a general approach </w:t>
      </w:r>
      <w:r w:rsidR="0E3AEB90" w:rsidRPr="1A203A43">
        <w:rPr>
          <w:rFonts w:ascii="Arial" w:eastAsia="SimSun" w:hAnsi="Arial" w:cs="Arial"/>
          <w:sz w:val="21"/>
          <w:szCs w:val="21"/>
          <w:lang w:val="en-GB"/>
        </w:rPr>
        <w:t>to its</w:t>
      </w:r>
      <w:r w:rsidR="1C95D1F0" w:rsidRPr="1A203A43">
        <w:rPr>
          <w:rFonts w:ascii="Arial" w:eastAsia="SimSun" w:hAnsi="Arial" w:cs="Arial"/>
          <w:sz w:val="21"/>
          <w:szCs w:val="21"/>
          <w:lang w:val="en-GB"/>
        </w:rPr>
        <w:t xml:space="preserve"> </w:t>
      </w:r>
      <w:r w:rsidR="0E40F16D" w:rsidRPr="1A203A43">
        <w:rPr>
          <w:rFonts w:ascii="Arial" w:eastAsia="SimSun" w:hAnsi="Arial" w:cs="Arial"/>
          <w:sz w:val="21"/>
          <w:szCs w:val="21"/>
          <w:lang w:val="en-GB"/>
        </w:rPr>
        <w:t>action</w:t>
      </w:r>
      <w:r w:rsidR="27690756" w:rsidRPr="1A203A43">
        <w:rPr>
          <w:rFonts w:ascii="Arial" w:eastAsia="SimSun" w:hAnsi="Arial" w:cs="Arial"/>
          <w:sz w:val="21"/>
          <w:szCs w:val="21"/>
          <w:lang w:val="en-GB"/>
        </w:rPr>
        <w:t>s</w:t>
      </w:r>
      <w:r w:rsidR="1C95D1F0" w:rsidRPr="1A203A43">
        <w:rPr>
          <w:rFonts w:ascii="Arial" w:eastAsia="SimSun" w:hAnsi="Arial" w:cs="Arial"/>
          <w:sz w:val="21"/>
          <w:szCs w:val="21"/>
          <w:lang w:val="en-GB"/>
        </w:rPr>
        <w:t>.</w:t>
      </w:r>
      <w:r w:rsidR="7E6A7988" w:rsidRPr="1A203A43">
        <w:rPr>
          <w:rFonts w:ascii="Arial" w:eastAsia="SimSun" w:hAnsi="Arial" w:cs="Arial"/>
          <w:sz w:val="21"/>
          <w:szCs w:val="21"/>
          <w:lang w:val="en-GB"/>
        </w:rPr>
        <w:t xml:space="preserve"> Thus, the project will seek support</w:t>
      </w:r>
      <w:r w:rsidR="1E776CE4" w:rsidRPr="49036C26">
        <w:rPr>
          <w:rFonts w:ascii="Arial" w:eastAsia="SimSun" w:hAnsi="Arial" w:cs="Arial"/>
          <w:sz w:val="21"/>
          <w:szCs w:val="21"/>
          <w:lang w:val="en-GB"/>
        </w:rPr>
        <w:t xml:space="preserve"> </w:t>
      </w:r>
      <w:r w:rsidR="694ECBB5" w:rsidRPr="49036C26">
        <w:rPr>
          <w:rFonts w:ascii="Arial" w:eastAsia="SimSun" w:hAnsi="Arial" w:cs="Arial"/>
          <w:sz w:val="21"/>
          <w:szCs w:val="21"/>
          <w:lang w:val="en-GB"/>
        </w:rPr>
        <w:t>from</w:t>
      </w:r>
      <w:r w:rsidR="7E6A7988" w:rsidRPr="1A203A43">
        <w:rPr>
          <w:rFonts w:ascii="Arial" w:eastAsia="SimSun" w:hAnsi="Arial" w:cs="Arial"/>
          <w:sz w:val="21"/>
          <w:szCs w:val="21"/>
          <w:lang w:val="en-GB"/>
        </w:rPr>
        <w:t xml:space="preserve"> and synergies with M</w:t>
      </w:r>
      <w:r w:rsidR="1FA6D3F6" w:rsidRPr="1A203A43">
        <w:rPr>
          <w:rFonts w:ascii="Arial" w:eastAsia="SimSun" w:hAnsi="Arial" w:cs="Arial"/>
          <w:sz w:val="21"/>
          <w:szCs w:val="21"/>
          <w:lang w:val="en-GB"/>
        </w:rPr>
        <w:t xml:space="preserve">CYS </w:t>
      </w:r>
      <w:r w:rsidR="0E40F16D" w:rsidRPr="1A203A43">
        <w:rPr>
          <w:rFonts w:ascii="Arial" w:eastAsia="SimSun" w:hAnsi="Arial" w:cs="Arial"/>
          <w:sz w:val="21"/>
          <w:szCs w:val="21"/>
          <w:lang w:val="en-GB"/>
        </w:rPr>
        <w:t xml:space="preserve">in </w:t>
      </w:r>
      <w:r w:rsidR="27690756" w:rsidRPr="1A203A43">
        <w:rPr>
          <w:rFonts w:ascii="Arial" w:eastAsia="SimSun" w:hAnsi="Arial" w:cs="Arial"/>
          <w:sz w:val="21"/>
          <w:szCs w:val="21"/>
          <w:lang w:val="en-GB"/>
        </w:rPr>
        <w:t xml:space="preserve">implementing its </w:t>
      </w:r>
      <w:r w:rsidR="45934631" w:rsidRPr="1A203A43">
        <w:rPr>
          <w:rFonts w:ascii="Arial" w:eastAsia="SimSun" w:hAnsi="Arial" w:cs="Arial"/>
          <w:sz w:val="21"/>
          <w:szCs w:val="21"/>
          <w:lang w:val="en-GB"/>
        </w:rPr>
        <w:t>initiatives</w:t>
      </w:r>
      <w:r w:rsidR="27690756" w:rsidRPr="1A203A43">
        <w:rPr>
          <w:rFonts w:ascii="Arial" w:eastAsia="SimSun" w:hAnsi="Arial" w:cs="Arial"/>
          <w:sz w:val="21"/>
          <w:szCs w:val="21"/>
          <w:lang w:val="en-GB"/>
        </w:rPr>
        <w:t xml:space="preserve">, such as </w:t>
      </w:r>
      <w:r w:rsidR="062D783F" w:rsidRPr="1A203A43">
        <w:rPr>
          <w:rFonts w:ascii="Arial" w:eastAsia="SimSun" w:hAnsi="Arial" w:cs="Arial"/>
          <w:sz w:val="21"/>
          <w:szCs w:val="21"/>
          <w:lang w:val="en-GB"/>
        </w:rPr>
        <w:t xml:space="preserve">creating spaces for youth dialogue and research </w:t>
      </w:r>
      <w:r w:rsidR="45934631" w:rsidRPr="1A203A43">
        <w:rPr>
          <w:rFonts w:ascii="Arial" w:eastAsia="SimSun" w:hAnsi="Arial" w:cs="Arial"/>
          <w:sz w:val="21"/>
          <w:szCs w:val="21"/>
          <w:lang w:val="en-GB"/>
        </w:rPr>
        <w:t xml:space="preserve">and setting up a digital platform </w:t>
      </w:r>
      <w:r w:rsidR="062D783F" w:rsidRPr="1A203A43">
        <w:rPr>
          <w:rFonts w:ascii="Arial" w:eastAsia="SimSun" w:hAnsi="Arial" w:cs="Arial"/>
          <w:sz w:val="21"/>
          <w:szCs w:val="21"/>
          <w:lang w:val="en-GB"/>
        </w:rPr>
        <w:t>(</w:t>
      </w:r>
      <w:r w:rsidR="6D81BCD1" w:rsidRPr="1A203A43">
        <w:rPr>
          <w:rFonts w:ascii="Arial" w:eastAsia="SimSun" w:hAnsi="Arial" w:cs="Arial"/>
          <w:sz w:val="21"/>
          <w:szCs w:val="21"/>
          <w:lang w:val="en-GB"/>
        </w:rPr>
        <w:t>under Activi</w:t>
      </w:r>
      <w:r w:rsidR="0066699C">
        <w:rPr>
          <w:rFonts w:ascii="Arial" w:eastAsia="SimSun" w:hAnsi="Arial" w:cs="Arial"/>
          <w:sz w:val="21"/>
          <w:szCs w:val="21"/>
          <w:lang w:val="en-GB"/>
        </w:rPr>
        <w:t>ties 1&amp;3</w:t>
      </w:r>
      <w:r w:rsidR="6D81BCD1" w:rsidRPr="1A203A43">
        <w:rPr>
          <w:rFonts w:ascii="Arial" w:eastAsia="SimSun" w:hAnsi="Arial" w:cs="Arial"/>
          <w:sz w:val="21"/>
          <w:szCs w:val="21"/>
          <w:lang w:val="en-GB"/>
        </w:rPr>
        <w:t xml:space="preserve">) or conducting the Citizens Assembly </w:t>
      </w:r>
      <w:r w:rsidR="22D0C38B" w:rsidRPr="1A203A43">
        <w:rPr>
          <w:rFonts w:ascii="Arial" w:eastAsia="SimSun" w:hAnsi="Arial" w:cs="Arial"/>
          <w:sz w:val="21"/>
          <w:szCs w:val="21"/>
          <w:lang w:val="en-GB"/>
        </w:rPr>
        <w:t xml:space="preserve">to propose </w:t>
      </w:r>
      <w:r w:rsidR="77D412F9" w:rsidRPr="1A203A43">
        <w:rPr>
          <w:rFonts w:ascii="Arial" w:eastAsia="SimSun" w:hAnsi="Arial" w:cs="Arial"/>
          <w:sz w:val="21"/>
          <w:szCs w:val="21"/>
          <w:lang w:val="en-GB"/>
        </w:rPr>
        <w:t>youth policies (under Activit</w:t>
      </w:r>
      <w:r w:rsidR="002E7D6F">
        <w:rPr>
          <w:rFonts w:ascii="Arial" w:eastAsia="SimSun" w:hAnsi="Arial" w:cs="Arial"/>
          <w:sz w:val="21"/>
          <w:szCs w:val="21"/>
          <w:lang w:val="en-GB"/>
        </w:rPr>
        <w:t>ies 5&amp;6</w:t>
      </w:r>
      <w:r w:rsidR="77D412F9" w:rsidRPr="1A203A43">
        <w:rPr>
          <w:rFonts w:ascii="Arial" w:eastAsia="SimSun" w:hAnsi="Arial" w:cs="Arial"/>
          <w:sz w:val="21"/>
          <w:szCs w:val="21"/>
          <w:lang w:val="en-GB"/>
        </w:rPr>
        <w:t xml:space="preserve">). </w:t>
      </w:r>
    </w:p>
    <w:p w14:paraId="532EDB64" w14:textId="77777777" w:rsidR="001A363A" w:rsidRPr="00394E8E" w:rsidRDefault="001A363A" w:rsidP="00394E8E">
      <w:pPr>
        <w:shd w:val="clear" w:color="auto" w:fill="FFFFFF"/>
        <w:rPr>
          <w:rFonts w:ascii="Arial" w:eastAsia="SimSun" w:hAnsi="Arial" w:cs="Arial"/>
          <w:sz w:val="21"/>
          <w:szCs w:val="21"/>
          <w:lang w:val="en-GB"/>
        </w:rPr>
      </w:pPr>
    </w:p>
    <w:p w14:paraId="04A25146" w14:textId="77777777" w:rsidR="00C770F4" w:rsidRDefault="00CA0C1D" w:rsidP="7C490BEF">
      <w:pPr>
        <w:rPr>
          <w:rFonts w:ascii="Arial" w:hAnsi="Arial" w:cs="Arial"/>
          <w:sz w:val="21"/>
          <w:szCs w:val="21"/>
          <w:lang w:val="en-GB"/>
        </w:rPr>
      </w:pPr>
      <w:r w:rsidRPr="00B604A3">
        <w:rPr>
          <w:rFonts w:ascii="Arial" w:hAnsi="Arial" w:cs="Arial"/>
          <w:b/>
          <w:bCs/>
          <w:i/>
          <w:iCs/>
          <w:sz w:val="21"/>
          <w:szCs w:val="21"/>
          <w:lang w:val="en-GB"/>
        </w:rPr>
        <w:t>Ministry of Education, Science, Technology</w:t>
      </w:r>
      <w:r w:rsidR="00534A58">
        <w:rPr>
          <w:rFonts w:ascii="Arial" w:hAnsi="Arial" w:cs="Arial"/>
          <w:b/>
          <w:bCs/>
          <w:i/>
          <w:iCs/>
          <w:sz w:val="21"/>
          <w:szCs w:val="21"/>
          <w:lang w:val="en-GB"/>
        </w:rPr>
        <w:t xml:space="preserve"> and Innovation</w:t>
      </w:r>
      <w:r w:rsidRPr="008957F5">
        <w:rPr>
          <w:rFonts w:ascii="Arial" w:hAnsi="Arial" w:cs="Arial"/>
          <w:i/>
          <w:iCs/>
          <w:sz w:val="21"/>
          <w:szCs w:val="21"/>
          <w:lang w:val="en-GB"/>
        </w:rPr>
        <w:t xml:space="preserve"> </w:t>
      </w:r>
      <w:r w:rsidR="00486409" w:rsidRPr="00486409">
        <w:rPr>
          <w:rFonts w:ascii="Arial" w:hAnsi="Arial" w:cs="Arial"/>
          <w:b/>
          <w:bCs/>
          <w:i/>
          <w:iCs/>
          <w:sz w:val="21"/>
          <w:szCs w:val="21"/>
          <w:lang w:val="en-GB"/>
        </w:rPr>
        <w:t>(MEST</w:t>
      </w:r>
      <w:r w:rsidR="00534A58">
        <w:rPr>
          <w:rFonts w:ascii="Arial" w:hAnsi="Arial" w:cs="Arial"/>
          <w:b/>
          <w:bCs/>
          <w:i/>
          <w:iCs/>
          <w:sz w:val="21"/>
          <w:szCs w:val="21"/>
          <w:lang w:val="en-GB"/>
        </w:rPr>
        <w:t>I</w:t>
      </w:r>
      <w:r w:rsidR="00486409" w:rsidRPr="00486409">
        <w:rPr>
          <w:rFonts w:ascii="Arial" w:hAnsi="Arial" w:cs="Arial"/>
          <w:b/>
          <w:bCs/>
          <w:i/>
          <w:iCs/>
          <w:sz w:val="21"/>
          <w:szCs w:val="21"/>
          <w:lang w:val="en-GB"/>
        </w:rPr>
        <w:t>)</w:t>
      </w:r>
      <w:r w:rsidR="00AC7713">
        <w:rPr>
          <w:rFonts w:ascii="Arial" w:hAnsi="Arial" w:cs="Arial"/>
          <w:b/>
          <w:bCs/>
          <w:sz w:val="21"/>
          <w:szCs w:val="21"/>
          <w:lang w:val="en-GB"/>
        </w:rPr>
        <w:t xml:space="preserve"> </w:t>
      </w:r>
      <w:r w:rsidR="00AC7713" w:rsidRPr="00C770F4">
        <w:rPr>
          <w:rFonts w:ascii="Arial" w:hAnsi="Arial" w:cs="Arial"/>
          <w:sz w:val="21"/>
          <w:szCs w:val="21"/>
          <w:lang w:val="en-GB"/>
        </w:rPr>
        <w:t xml:space="preserve">and </w:t>
      </w:r>
    </w:p>
    <w:p w14:paraId="07C1E334" w14:textId="14FB74DB" w:rsidR="00C175DC" w:rsidRDefault="00C175DC" w:rsidP="7C490BEF">
      <w:pPr>
        <w:rPr>
          <w:rFonts w:ascii="Arial" w:hAnsi="Arial" w:cs="Arial"/>
          <w:sz w:val="21"/>
          <w:szCs w:val="21"/>
          <w:lang w:val="en-GB"/>
        </w:rPr>
      </w:pPr>
      <w:r w:rsidRPr="00C175DC">
        <w:rPr>
          <w:rFonts w:ascii="Arial" w:hAnsi="Arial" w:cs="Arial"/>
          <w:b/>
          <w:bCs/>
          <w:sz w:val="21"/>
          <w:szCs w:val="21"/>
          <w:lang w:val="en-GB"/>
        </w:rPr>
        <w:t xml:space="preserve">The Ministry of </w:t>
      </w:r>
      <w:r w:rsidR="12BF77DE" w:rsidRPr="3D5BCAFC">
        <w:rPr>
          <w:rFonts w:ascii="Arial" w:hAnsi="Arial" w:cs="Arial"/>
          <w:b/>
          <w:bCs/>
          <w:sz w:val="21"/>
          <w:szCs w:val="21"/>
          <w:lang w:val="en-GB"/>
        </w:rPr>
        <w:t xml:space="preserve">Finance, </w:t>
      </w:r>
      <w:r w:rsidRPr="00C175DC">
        <w:rPr>
          <w:rFonts w:ascii="Arial" w:hAnsi="Arial" w:cs="Arial"/>
          <w:b/>
          <w:bCs/>
          <w:sz w:val="21"/>
          <w:szCs w:val="21"/>
          <w:lang w:val="en-GB"/>
        </w:rPr>
        <w:t xml:space="preserve">Labor and </w:t>
      </w:r>
      <w:r w:rsidR="04F92432" w:rsidRPr="3D5BCAFC">
        <w:rPr>
          <w:rFonts w:ascii="Arial" w:hAnsi="Arial" w:cs="Arial"/>
          <w:b/>
          <w:bCs/>
          <w:sz w:val="21"/>
          <w:szCs w:val="21"/>
          <w:lang w:val="en-GB"/>
        </w:rPr>
        <w:t>Transfer</w:t>
      </w:r>
    </w:p>
    <w:p w14:paraId="7152EB14" w14:textId="56E2BF75" w:rsidR="00D07AD9" w:rsidRDefault="00260789" w:rsidP="00D07AD9">
      <w:pPr>
        <w:ind w:firstLine="284"/>
        <w:rPr>
          <w:rFonts w:ascii="Arial" w:hAnsi="Arial" w:cs="Arial"/>
          <w:sz w:val="21"/>
          <w:szCs w:val="21"/>
          <w:lang w:val="en-GB"/>
        </w:rPr>
      </w:pPr>
      <w:r>
        <w:rPr>
          <w:rFonts w:ascii="Arial" w:hAnsi="Arial" w:cs="Arial"/>
          <w:sz w:val="21"/>
          <w:szCs w:val="21"/>
          <w:lang w:val="en-GB"/>
        </w:rPr>
        <w:t>Kosovo’s</w:t>
      </w:r>
      <w:r w:rsidR="00CE0572">
        <w:rPr>
          <w:rFonts w:ascii="Arial" w:hAnsi="Arial" w:cs="Arial"/>
          <w:sz w:val="21"/>
          <w:szCs w:val="21"/>
          <w:lang w:val="en-GB"/>
        </w:rPr>
        <w:t xml:space="preserve"> </w:t>
      </w:r>
      <w:r w:rsidR="0067665F" w:rsidRPr="0067665F">
        <w:rPr>
          <w:rFonts w:ascii="Arial" w:hAnsi="Arial" w:cs="Arial"/>
          <w:sz w:val="21"/>
          <w:szCs w:val="21"/>
          <w:lang w:val="en-GB"/>
        </w:rPr>
        <w:t>vocational education and training (VET) system</w:t>
      </w:r>
      <w:r>
        <w:rPr>
          <w:rFonts w:ascii="Arial" w:hAnsi="Arial" w:cs="Arial"/>
          <w:sz w:val="21"/>
          <w:szCs w:val="21"/>
          <w:lang w:val="en-GB"/>
        </w:rPr>
        <w:t xml:space="preserve"> </w:t>
      </w:r>
      <w:r w:rsidR="00CE0572">
        <w:rPr>
          <w:rFonts w:ascii="Arial" w:hAnsi="Arial" w:cs="Arial"/>
          <w:sz w:val="21"/>
          <w:szCs w:val="21"/>
          <w:lang w:val="en-GB"/>
        </w:rPr>
        <w:t>is</w:t>
      </w:r>
      <w:r w:rsidR="00C96303">
        <w:rPr>
          <w:rFonts w:ascii="Arial" w:hAnsi="Arial" w:cs="Arial"/>
          <w:sz w:val="21"/>
          <w:szCs w:val="21"/>
          <w:lang w:val="en-GB"/>
        </w:rPr>
        <w:t xml:space="preserve"> managed by multiple </w:t>
      </w:r>
      <w:r w:rsidR="00BB6561">
        <w:rPr>
          <w:rFonts w:ascii="Arial" w:hAnsi="Arial" w:cs="Arial"/>
          <w:sz w:val="21"/>
          <w:szCs w:val="21"/>
          <w:lang w:val="en-GB"/>
        </w:rPr>
        <w:t xml:space="preserve">bodies, including </w:t>
      </w:r>
      <w:r w:rsidR="002E4770">
        <w:rPr>
          <w:rFonts w:ascii="Arial" w:hAnsi="Arial" w:cs="Arial"/>
          <w:sz w:val="21"/>
          <w:szCs w:val="21"/>
          <w:lang w:val="en-GB"/>
        </w:rPr>
        <w:t>MEST</w:t>
      </w:r>
      <w:r w:rsidR="00534A58">
        <w:rPr>
          <w:rFonts w:ascii="Arial" w:hAnsi="Arial" w:cs="Arial"/>
          <w:sz w:val="21"/>
          <w:szCs w:val="21"/>
          <w:lang w:val="en-GB"/>
        </w:rPr>
        <w:t>I</w:t>
      </w:r>
      <w:r w:rsidR="00210B97">
        <w:rPr>
          <w:rFonts w:ascii="Arial" w:hAnsi="Arial" w:cs="Arial"/>
          <w:sz w:val="21"/>
          <w:szCs w:val="21"/>
          <w:lang w:val="en-GB"/>
        </w:rPr>
        <w:t xml:space="preserve"> </w:t>
      </w:r>
      <w:r w:rsidR="00BB6561">
        <w:rPr>
          <w:rFonts w:ascii="Arial" w:hAnsi="Arial" w:cs="Arial"/>
          <w:sz w:val="21"/>
          <w:szCs w:val="21"/>
          <w:lang w:val="en-GB"/>
        </w:rPr>
        <w:t>and</w:t>
      </w:r>
      <w:r w:rsidR="0071098B" w:rsidRPr="0071098B">
        <w:rPr>
          <w:rFonts w:ascii="Arial" w:hAnsi="Arial" w:cs="Arial"/>
          <w:sz w:val="21"/>
          <w:szCs w:val="21"/>
          <w:lang w:val="en-GB"/>
        </w:rPr>
        <w:t xml:space="preserve"> </w:t>
      </w:r>
      <w:r w:rsidR="009E56A9" w:rsidRPr="006C5C62">
        <w:rPr>
          <w:rFonts w:ascii="Arial" w:hAnsi="Arial" w:cs="Arial"/>
          <w:sz w:val="21"/>
          <w:szCs w:val="21"/>
          <w:lang w:val="en-GB"/>
        </w:rPr>
        <w:t>MFLT</w:t>
      </w:r>
      <w:r w:rsidR="00011B80" w:rsidRPr="00D72311">
        <w:rPr>
          <w:rFonts w:ascii="Arial" w:hAnsi="Arial" w:cs="Arial"/>
          <w:sz w:val="21"/>
          <w:szCs w:val="21"/>
          <w:lang w:val="en-GB"/>
        </w:rPr>
        <w:t>,</w:t>
      </w:r>
      <w:r w:rsidR="00011B80">
        <w:rPr>
          <w:rFonts w:ascii="Arial" w:hAnsi="Arial" w:cs="Arial"/>
          <w:sz w:val="21"/>
          <w:szCs w:val="21"/>
          <w:lang w:val="en-GB"/>
        </w:rPr>
        <w:t xml:space="preserve"> as well as </w:t>
      </w:r>
      <w:r w:rsidR="00225F06" w:rsidRPr="00225F06">
        <w:rPr>
          <w:rFonts w:ascii="Arial" w:hAnsi="Arial" w:cs="Arial"/>
          <w:sz w:val="21"/>
          <w:szCs w:val="21"/>
          <w:lang w:val="en-GB"/>
        </w:rPr>
        <w:t>the Agency for Vocational Education and Training and Adult</w:t>
      </w:r>
      <w:r w:rsidR="00225F06">
        <w:rPr>
          <w:rFonts w:ascii="Arial" w:hAnsi="Arial" w:cs="Arial"/>
          <w:sz w:val="21"/>
          <w:szCs w:val="21"/>
          <w:lang w:val="en-GB"/>
        </w:rPr>
        <w:t xml:space="preserve"> </w:t>
      </w:r>
      <w:r w:rsidR="00225F06" w:rsidRPr="00225F06">
        <w:rPr>
          <w:rFonts w:ascii="Arial" w:hAnsi="Arial" w:cs="Arial"/>
          <w:sz w:val="21"/>
          <w:szCs w:val="21"/>
          <w:lang w:val="en-GB"/>
        </w:rPr>
        <w:t>Education (AVETAE)</w:t>
      </w:r>
      <w:r w:rsidR="00225F06">
        <w:rPr>
          <w:rFonts w:ascii="Arial" w:hAnsi="Arial" w:cs="Arial"/>
          <w:sz w:val="21"/>
          <w:szCs w:val="21"/>
          <w:lang w:val="en-GB"/>
        </w:rPr>
        <w:t xml:space="preserve"> and</w:t>
      </w:r>
      <w:r w:rsidR="00225F06" w:rsidRPr="00225F06">
        <w:rPr>
          <w:rFonts w:ascii="Arial" w:hAnsi="Arial" w:cs="Arial"/>
          <w:sz w:val="21"/>
          <w:szCs w:val="21"/>
          <w:lang w:val="en-GB"/>
        </w:rPr>
        <w:t xml:space="preserve"> municipal education directorates</w:t>
      </w:r>
      <w:r w:rsidR="00225F06">
        <w:rPr>
          <w:rFonts w:ascii="Arial" w:hAnsi="Arial" w:cs="Arial"/>
          <w:sz w:val="21"/>
          <w:szCs w:val="21"/>
          <w:lang w:val="en-GB"/>
        </w:rPr>
        <w:t xml:space="preserve">. </w:t>
      </w:r>
      <w:r w:rsidR="00BB4B31">
        <w:rPr>
          <w:rFonts w:ascii="Arial" w:hAnsi="Arial" w:cs="Arial"/>
          <w:sz w:val="21"/>
          <w:szCs w:val="21"/>
          <w:lang w:val="en-GB"/>
        </w:rPr>
        <w:t>Thus, the implementation of this project’s</w:t>
      </w:r>
      <w:r w:rsidR="00F0648C">
        <w:rPr>
          <w:rFonts w:ascii="Arial" w:hAnsi="Arial" w:cs="Arial"/>
          <w:sz w:val="21"/>
          <w:szCs w:val="21"/>
          <w:lang w:val="en-GB"/>
        </w:rPr>
        <w:t xml:space="preserve"> </w:t>
      </w:r>
      <w:r w:rsidR="008026F7">
        <w:rPr>
          <w:rFonts w:ascii="Arial" w:hAnsi="Arial" w:cs="Arial"/>
          <w:sz w:val="21"/>
          <w:szCs w:val="21"/>
          <w:lang w:val="en-GB"/>
        </w:rPr>
        <w:t xml:space="preserve">objectives </w:t>
      </w:r>
      <w:r w:rsidR="008026F7">
        <w:rPr>
          <w:rFonts w:ascii="Arial" w:hAnsi="Arial" w:cs="Arial"/>
          <w:sz w:val="21"/>
          <w:szCs w:val="21"/>
          <w:lang w:val="en-GB"/>
        </w:rPr>
        <w:lastRenderedPageBreak/>
        <w:t xml:space="preserve">regarding </w:t>
      </w:r>
      <w:r w:rsidR="00E505C9">
        <w:rPr>
          <w:rFonts w:ascii="Arial" w:hAnsi="Arial" w:cs="Arial"/>
          <w:sz w:val="21"/>
          <w:szCs w:val="21"/>
          <w:lang w:val="en-GB"/>
        </w:rPr>
        <w:t xml:space="preserve">vocational training and </w:t>
      </w:r>
      <w:r w:rsidR="00296066">
        <w:rPr>
          <w:rFonts w:ascii="Arial" w:hAnsi="Arial" w:cs="Arial"/>
          <w:sz w:val="21"/>
          <w:szCs w:val="21"/>
          <w:lang w:val="en-GB"/>
        </w:rPr>
        <w:t xml:space="preserve">market </w:t>
      </w:r>
      <w:r w:rsidR="002E1A06">
        <w:rPr>
          <w:rFonts w:ascii="Arial" w:hAnsi="Arial" w:cs="Arial"/>
          <w:sz w:val="21"/>
          <w:szCs w:val="21"/>
          <w:lang w:val="en-GB"/>
        </w:rPr>
        <w:t>skills-building for youth</w:t>
      </w:r>
      <w:r w:rsidR="0059573E">
        <w:rPr>
          <w:rFonts w:ascii="Arial" w:hAnsi="Arial" w:cs="Arial"/>
          <w:sz w:val="21"/>
          <w:szCs w:val="21"/>
          <w:lang w:val="en-GB"/>
        </w:rPr>
        <w:t xml:space="preserve"> </w:t>
      </w:r>
      <w:r w:rsidR="00171C01">
        <w:rPr>
          <w:rFonts w:ascii="Arial" w:hAnsi="Arial" w:cs="Arial"/>
          <w:sz w:val="21"/>
          <w:szCs w:val="21"/>
          <w:lang w:val="en-GB"/>
        </w:rPr>
        <w:t>to foster gender equality,</w:t>
      </w:r>
      <w:r w:rsidR="00BB4B31">
        <w:rPr>
          <w:rFonts w:ascii="Arial" w:hAnsi="Arial" w:cs="Arial"/>
          <w:sz w:val="21"/>
          <w:szCs w:val="21"/>
          <w:lang w:val="en-GB"/>
        </w:rPr>
        <w:t xml:space="preserve"> </w:t>
      </w:r>
      <w:r w:rsidR="00171C01">
        <w:rPr>
          <w:rFonts w:ascii="Arial" w:hAnsi="Arial" w:cs="Arial"/>
          <w:sz w:val="21"/>
          <w:szCs w:val="21"/>
          <w:lang w:val="en-GB"/>
        </w:rPr>
        <w:t>will benefit from</w:t>
      </w:r>
      <w:r w:rsidR="004A1862">
        <w:rPr>
          <w:rFonts w:ascii="Arial" w:hAnsi="Arial" w:cs="Arial"/>
          <w:sz w:val="21"/>
          <w:szCs w:val="21"/>
          <w:lang w:val="en-GB"/>
        </w:rPr>
        <w:t xml:space="preserve"> UNDP</w:t>
      </w:r>
      <w:r w:rsidR="00171C01">
        <w:rPr>
          <w:rFonts w:ascii="Arial" w:hAnsi="Arial" w:cs="Arial"/>
          <w:sz w:val="21"/>
          <w:szCs w:val="21"/>
          <w:lang w:val="en-GB"/>
        </w:rPr>
        <w:t>’s previous</w:t>
      </w:r>
      <w:r w:rsidR="004A1862">
        <w:rPr>
          <w:rFonts w:ascii="Arial" w:hAnsi="Arial" w:cs="Arial"/>
          <w:sz w:val="21"/>
          <w:szCs w:val="21"/>
          <w:lang w:val="en-GB"/>
        </w:rPr>
        <w:t xml:space="preserve"> </w:t>
      </w:r>
      <w:r w:rsidR="00171C01">
        <w:rPr>
          <w:rFonts w:ascii="Arial" w:hAnsi="Arial" w:cs="Arial"/>
          <w:sz w:val="21"/>
          <w:szCs w:val="21"/>
          <w:lang w:val="en-GB"/>
        </w:rPr>
        <w:t xml:space="preserve">successful </w:t>
      </w:r>
      <w:r w:rsidR="004A1862">
        <w:rPr>
          <w:rFonts w:ascii="Arial" w:hAnsi="Arial" w:cs="Arial"/>
          <w:sz w:val="21"/>
          <w:szCs w:val="21"/>
          <w:lang w:val="en-GB"/>
        </w:rPr>
        <w:t>cooperat</w:t>
      </w:r>
      <w:r w:rsidR="00171C01">
        <w:rPr>
          <w:rFonts w:ascii="Arial" w:hAnsi="Arial" w:cs="Arial"/>
          <w:sz w:val="21"/>
          <w:szCs w:val="21"/>
          <w:lang w:val="en-GB"/>
        </w:rPr>
        <w:t>ion</w:t>
      </w:r>
      <w:r w:rsidR="004A1862">
        <w:rPr>
          <w:rFonts w:ascii="Arial" w:hAnsi="Arial" w:cs="Arial"/>
          <w:sz w:val="21"/>
          <w:szCs w:val="21"/>
          <w:lang w:val="en-GB"/>
        </w:rPr>
        <w:t xml:space="preserve"> with these stakeholders in </w:t>
      </w:r>
      <w:r w:rsidR="000A7EB6">
        <w:rPr>
          <w:rFonts w:ascii="Arial" w:hAnsi="Arial" w:cs="Arial"/>
          <w:sz w:val="21"/>
          <w:szCs w:val="21"/>
          <w:lang w:val="en-GB"/>
        </w:rPr>
        <w:t>various projects and initiatives</w:t>
      </w:r>
      <w:r w:rsidR="00171C01">
        <w:rPr>
          <w:rFonts w:ascii="Arial" w:hAnsi="Arial" w:cs="Arial"/>
          <w:sz w:val="21"/>
          <w:szCs w:val="21"/>
          <w:lang w:val="en-GB"/>
        </w:rPr>
        <w:t>.</w:t>
      </w:r>
      <w:r w:rsidR="00D07AD9">
        <w:rPr>
          <w:rFonts w:ascii="Arial" w:hAnsi="Arial" w:cs="Arial"/>
          <w:sz w:val="21"/>
          <w:szCs w:val="21"/>
          <w:lang w:val="en-GB"/>
        </w:rPr>
        <w:t xml:space="preserve"> </w:t>
      </w:r>
      <w:r w:rsidR="006A6D62">
        <w:rPr>
          <w:rFonts w:ascii="Arial" w:hAnsi="Arial" w:cs="Arial"/>
          <w:sz w:val="21"/>
          <w:szCs w:val="21"/>
          <w:lang w:val="en-GB"/>
        </w:rPr>
        <w:t xml:space="preserve">Given the cross-cutting </w:t>
      </w:r>
      <w:r w:rsidR="00091B86">
        <w:rPr>
          <w:rFonts w:ascii="Arial" w:hAnsi="Arial" w:cs="Arial"/>
          <w:sz w:val="21"/>
          <w:szCs w:val="21"/>
          <w:lang w:val="en-GB"/>
        </w:rPr>
        <w:t xml:space="preserve">approach of the project, </w:t>
      </w:r>
      <w:r w:rsidR="006B6DA2">
        <w:rPr>
          <w:rFonts w:ascii="Arial" w:hAnsi="Arial" w:cs="Arial"/>
          <w:sz w:val="21"/>
          <w:szCs w:val="21"/>
          <w:lang w:val="en-GB"/>
        </w:rPr>
        <w:t>this</w:t>
      </w:r>
      <w:r w:rsidR="006A0AAA">
        <w:rPr>
          <w:rFonts w:ascii="Arial" w:hAnsi="Arial" w:cs="Arial"/>
          <w:sz w:val="21"/>
          <w:szCs w:val="21"/>
          <w:lang w:val="en-GB"/>
        </w:rPr>
        <w:t xml:space="preserve"> </w:t>
      </w:r>
      <w:r w:rsidR="00FA5215">
        <w:rPr>
          <w:rFonts w:ascii="Arial" w:hAnsi="Arial" w:cs="Arial"/>
          <w:sz w:val="21"/>
          <w:szCs w:val="21"/>
          <w:lang w:val="en-GB"/>
        </w:rPr>
        <w:t xml:space="preserve">multilateral </w:t>
      </w:r>
      <w:r w:rsidR="00784C26">
        <w:rPr>
          <w:rFonts w:ascii="Arial" w:hAnsi="Arial" w:cs="Arial"/>
          <w:sz w:val="21"/>
          <w:szCs w:val="21"/>
          <w:lang w:val="en-GB"/>
        </w:rPr>
        <w:t xml:space="preserve">cooperation will </w:t>
      </w:r>
      <w:r w:rsidR="00DA0A6B">
        <w:rPr>
          <w:rFonts w:ascii="Arial" w:hAnsi="Arial" w:cs="Arial"/>
          <w:sz w:val="21"/>
          <w:szCs w:val="21"/>
          <w:lang w:val="en-GB"/>
        </w:rPr>
        <w:t xml:space="preserve">allow for </w:t>
      </w:r>
      <w:r w:rsidR="00CE557B">
        <w:rPr>
          <w:rFonts w:ascii="Arial" w:hAnsi="Arial" w:cs="Arial"/>
          <w:sz w:val="21"/>
          <w:szCs w:val="21"/>
          <w:lang w:val="en-GB"/>
        </w:rPr>
        <w:t xml:space="preserve">including </w:t>
      </w:r>
      <w:r w:rsidR="00DA0A6B">
        <w:rPr>
          <w:rFonts w:ascii="Arial" w:hAnsi="Arial" w:cs="Arial"/>
          <w:sz w:val="21"/>
          <w:szCs w:val="21"/>
          <w:lang w:val="en-GB"/>
        </w:rPr>
        <w:t>youth-</w:t>
      </w:r>
      <w:r w:rsidR="00A2007E">
        <w:rPr>
          <w:rFonts w:ascii="Arial" w:hAnsi="Arial" w:cs="Arial"/>
          <w:sz w:val="21"/>
          <w:szCs w:val="21"/>
          <w:lang w:val="en-GB"/>
        </w:rPr>
        <w:t>focused gender-sensitiv</w:t>
      </w:r>
      <w:r w:rsidR="00CE557B">
        <w:rPr>
          <w:rFonts w:ascii="Arial" w:hAnsi="Arial" w:cs="Arial"/>
          <w:sz w:val="21"/>
          <w:szCs w:val="21"/>
          <w:lang w:val="en-GB"/>
        </w:rPr>
        <w:t xml:space="preserve">e </w:t>
      </w:r>
      <w:r w:rsidR="00B80AB5">
        <w:rPr>
          <w:rFonts w:ascii="Arial" w:hAnsi="Arial" w:cs="Arial"/>
          <w:sz w:val="21"/>
          <w:szCs w:val="21"/>
          <w:lang w:val="en-GB"/>
        </w:rPr>
        <w:t>perspective</w:t>
      </w:r>
      <w:r w:rsidR="00FD55BD">
        <w:rPr>
          <w:rFonts w:ascii="Arial" w:hAnsi="Arial" w:cs="Arial"/>
          <w:sz w:val="21"/>
          <w:szCs w:val="21"/>
          <w:lang w:val="en-GB"/>
        </w:rPr>
        <w:t xml:space="preserve"> at policy</w:t>
      </w:r>
      <w:r w:rsidR="00EA4F7B">
        <w:rPr>
          <w:rFonts w:ascii="Arial" w:hAnsi="Arial" w:cs="Arial"/>
          <w:sz w:val="21"/>
          <w:szCs w:val="21"/>
          <w:lang w:val="en-GB"/>
        </w:rPr>
        <w:t xml:space="preserve"> drafting,</w:t>
      </w:r>
      <w:r w:rsidR="00FD55BD">
        <w:rPr>
          <w:rFonts w:ascii="Arial" w:hAnsi="Arial" w:cs="Arial"/>
          <w:sz w:val="21"/>
          <w:szCs w:val="21"/>
          <w:lang w:val="en-GB"/>
        </w:rPr>
        <w:t xml:space="preserve"> </w:t>
      </w:r>
      <w:r w:rsidR="00EA4F7B">
        <w:rPr>
          <w:rFonts w:ascii="Arial" w:hAnsi="Arial" w:cs="Arial"/>
          <w:sz w:val="21"/>
          <w:szCs w:val="21"/>
          <w:lang w:val="en-GB"/>
        </w:rPr>
        <w:t xml:space="preserve">development and </w:t>
      </w:r>
      <w:r w:rsidR="007E1725">
        <w:rPr>
          <w:rFonts w:ascii="Arial" w:hAnsi="Arial" w:cs="Arial"/>
          <w:sz w:val="21"/>
          <w:szCs w:val="21"/>
          <w:lang w:val="en-GB"/>
        </w:rPr>
        <w:t>management stages.</w:t>
      </w:r>
      <w:r w:rsidR="00FD55BD">
        <w:rPr>
          <w:rFonts w:ascii="Arial" w:hAnsi="Arial" w:cs="Arial"/>
          <w:sz w:val="21"/>
          <w:szCs w:val="21"/>
          <w:lang w:val="en-GB"/>
        </w:rPr>
        <w:t xml:space="preserve"> </w:t>
      </w:r>
    </w:p>
    <w:p w14:paraId="4DE6C6BE" w14:textId="72EA4134" w:rsidR="00AF503A" w:rsidRPr="009771A6" w:rsidRDefault="00171C01" w:rsidP="008442EE">
      <w:pPr>
        <w:ind w:firstLine="284"/>
        <w:rPr>
          <w:rFonts w:ascii="Arial" w:hAnsi="Arial" w:cs="Arial"/>
          <w:sz w:val="21"/>
          <w:szCs w:val="21"/>
          <w:lang w:val="en-GB"/>
        </w:rPr>
      </w:pPr>
      <w:r>
        <w:rPr>
          <w:rFonts w:ascii="Arial" w:hAnsi="Arial" w:cs="Arial"/>
          <w:sz w:val="21"/>
          <w:szCs w:val="21"/>
          <w:lang w:val="en-GB"/>
        </w:rPr>
        <w:t xml:space="preserve">For instance, </w:t>
      </w:r>
      <w:r w:rsidR="00156902" w:rsidRPr="00156902">
        <w:rPr>
          <w:rFonts w:ascii="Arial" w:hAnsi="Arial" w:cs="Arial"/>
          <w:sz w:val="21"/>
          <w:szCs w:val="21"/>
          <w:lang w:val="en-GB"/>
        </w:rPr>
        <w:t>UNDP’s Active Labor Market Programmes</w:t>
      </w:r>
      <w:r w:rsidR="00C66872">
        <w:rPr>
          <w:rFonts w:ascii="Arial" w:hAnsi="Arial" w:cs="Arial"/>
          <w:sz w:val="21"/>
          <w:szCs w:val="21"/>
          <w:lang w:val="en-GB"/>
        </w:rPr>
        <w:t xml:space="preserve"> (ALMPs)</w:t>
      </w:r>
      <w:r w:rsidR="007E1725">
        <w:rPr>
          <w:rFonts w:ascii="Arial" w:hAnsi="Arial" w:cs="Arial"/>
          <w:sz w:val="21"/>
          <w:szCs w:val="21"/>
          <w:lang w:val="en-GB"/>
        </w:rPr>
        <w:t xml:space="preserve"> that</w:t>
      </w:r>
      <w:r w:rsidR="00156902" w:rsidRPr="00156902">
        <w:rPr>
          <w:rFonts w:ascii="Arial" w:hAnsi="Arial" w:cs="Arial"/>
          <w:sz w:val="21"/>
          <w:szCs w:val="21"/>
          <w:lang w:val="en-GB"/>
        </w:rPr>
        <w:t xml:space="preserve"> </w:t>
      </w:r>
      <w:r w:rsidR="4A704150" w:rsidRPr="00156902">
        <w:rPr>
          <w:rFonts w:ascii="Arial" w:hAnsi="Arial" w:cs="Arial"/>
          <w:sz w:val="21"/>
          <w:szCs w:val="21"/>
          <w:lang w:val="en-GB"/>
        </w:rPr>
        <w:t>facilitate</w:t>
      </w:r>
      <w:r w:rsidR="3139D93B" w:rsidRPr="00156902">
        <w:rPr>
          <w:rFonts w:ascii="Arial" w:hAnsi="Arial" w:cs="Arial"/>
          <w:sz w:val="21"/>
          <w:szCs w:val="21"/>
          <w:lang w:val="en-GB"/>
        </w:rPr>
        <w:t>s</w:t>
      </w:r>
      <w:r w:rsidR="00156902" w:rsidRPr="00156902">
        <w:rPr>
          <w:rFonts w:ascii="Arial" w:hAnsi="Arial" w:cs="Arial"/>
          <w:sz w:val="21"/>
          <w:szCs w:val="21"/>
          <w:lang w:val="en-GB"/>
        </w:rPr>
        <w:t xml:space="preserve"> training and employment through self</w:t>
      </w:r>
      <w:r w:rsidR="00C66872">
        <w:rPr>
          <w:rFonts w:ascii="Arial" w:hAnsi="Arial" w:cs="Arial"/>
          <w:sz w:val="21"/>
          <w:szCs w:val="21"/>
          <w:lang w:val="en-GB"/>
        </w:rPr>
        <w:t>-</w:t>
      </w:r>
      <w:r w:rsidR="00156902" w:rsidRPr="00156902">
        <w:rPr>
          <w:rFonts w:ascii="Arial" w:hAnsi="Arial" w:cs="Arial"/>
          <w:sz w:val="21"/>
          <w:szCs w:val="21"/>
          <w:lang w:val="en-GB"/>
        </w:rPr>
        <w:t>employment support, wage-subsidies, on-the-job-training</w:t>
      </w:r>
      <w:r>
        <w:rPr>
          <w:rFonts w:ascii="Arial" w:hAnsi="Arial" w:cs="Arial"/>
          <w:sz w:val="21"/>
          <w:szCs w:val="21"/>
          <w:lang w:val="en-GB"/>
        </w:rPr>
        <w:t xml:space="preserve"> </w:t>
      </w:r>
      <w:r w:rsidR="156A696C">
        <w:rPr>
          <w:rFonts w:ascii="Arial" w:hAnsi="Arial" w:cs="Arial"/>
          <w:sz w:val="21"/>
          <w:szCs w:val="21"/>
          <w:lang w:val="en-GB"/>
        </w:rPr>
        <w:t>and internship</w:t>
      </w:r>
      <w:r w:rsidR="00D11DB7">
        <w:rPr>
          <w:rFonts w:ascii="Arial" w:hAnsi="Arial" w:cs="Arial"/>
          <w:sz w:val="21"/>
          <w:szCs w:val="21"/>
          <w:lang w:val="en-GB"/>
        </w:rPr>
        <w:t>s</w:t>
      </w:r>
      <w:r w:rsidR="156A696C">
        <w:rPr>
          <w:rFonts w:ascii="Arial" w:hAnsi="Arial" w:cs="Arial"/>
          <w:sz w:val="21"/>
          <w:szCs w:val="21"/>
          <w:lang w:val="en-GB"/>
        </w:rPr>
        <w:t xml:space="preserve"> </w:t>
      </w:r>
      <w:r w:rsidR="002B53B9">
        <w:rPr>
          <w:rFonts w:ascii="Arial" w:hAnsi="Arial" w:cs="Arial"/>
          <w:sz w:val="21"/>
          <w:szCs w:val="21"/>
          <w:lang w:val="en-GB"/>
        </w:rPr>
        <w:t>ha</w:t>
      </w:r>
      <w:r w:rsidR="007E1725">
        <w:rPr>
          <w:rFonts w:ascii="Arial" w:hAnsi="Arial" w:cs="Arial"/>
          <w:sz w:val="21"/>
          <w:szCs w:val="21"/>
          <w:lang w:val="en-GB"/>
        </w:rPr>
        <w:t>ve</w:t>
      </w:r>
      <w:r w:rsidR="002B53B9">
        <w:rPr>
          <w:rFonts w:ascii="Arial" w:hAnsi="Arial" w:cs="Arial"/>
          <w:sz w:val="21"/>
          <w:szCs w:val="21"/>
          <w:lang w:val="en-GB"/>
        </w:rPr>
        <w:t xml:space="preserve"> been </w:t>
      </w:r>
      <w:r w:rsidR="00C84CF5">
        <w:rPr>
          <w:rFonts w:ascii="Arial" w:hAnsi="Arial" w:cs="Arial"/>
          <w:sz w:val="21"/>
          <w:szCs w:val="21"/>
          <w:lang w:val="en-GB"/>
        </w:rPr>
        <w:t xml:space="preserve">sustained </w:t>
      </w:r>
      <w:r w:rsidR="00B936CF">
        <w:rPr>
          <w:rFonts w:ascii="Arial" w:hAnsi="Arial" w:cs="Arial"/>
          <w:sz w:val="21"/>
          <w:szCs w:val="21"/>
          <w:lang w:val="en-GB"/>
        </w:rPr>
        <w:t>through a strong partnership with</w:t>
      </w:r>
      <w:r w:rsidR="00C84CF5">
        <w:rPr>
          <w:rFonts w:ascii="Arial" w:hAnsi="Arial" w:cs="Arial"/>
          <w:sz w:val="21"/>
          <w:szCs w:val="21"/>
          <w:lang w:val="en-GB"/>
        </w:rPr>
        <w:t xml:space="preserve"> </w:t>
      </w:r>
      <w:r w:rsidR="00B936CF">
        <w:rPr>
          <w:rFonts w:ascii="Arial" w:hAnsi="Arial" w:cs="Arial"/>
          <w:sz w:val="21"/>
          <w:szCs w:val="21"/>
          <w:lang w:val="en-GB"/>
        </w:rPr>
        <w:t xml:space="preserve">the </w:t>
      </w:r>
      <w:r w:rsidR="00456FA5" w:rsidRPr="00456FA5">
        <w:rPr>
          <w:rFonts w:ascii="Arial" w:hAnsi="Arial" w:cs="Arial"/>
          <w:sz w:val="21"/>
          <w:szCs w:val="21"/>
          <w:lang w:val="en-GB"/>
        </w:rPr>
        <w:t xml:space="preserve">Ministry of Labour and Social Welfare </w:t>
      </w:r>
      <w:r w:rsidR="00E54A1E">
        <w:rPr>
          <w:rFonts w:ascii="Arial" w:hAnsi="Arial" w:cs="Arial"/>
          <w:sz w:val="21"/>
          <w:szCs w:val="21"/>
          <w:lang w:val="en-GB"/>
        </w:rPr>
        <w:t>(now</w:t>
      </w:r>
      <w:r w:rsidR="00F96EDE">
        <w:rPr>
          <w:rFonts w:ascii="Arial" w:hAnsi="Arial" w:cs="Arial"/>
          <w:sz w:val="21"/>
          <w:szCs w:val="21"/>
          <w:lang w:val="en-GB"/>
        </w:rPr>
        <w:t xml:space="preserve"> merged with </w:t>
      </w:r>
      <w:r w:rsidR="00F96EDE" w:rsidRPr="00F96EDE">
        <w:rPr>
          <w:rFonts w:ascii="Arial" w:hAnsi="Arial" w:cs="Arial"/>
          <w:sz w:val="21"/>
          <w:szCs w:val="21"/>
          <w:lang w:val="en-GB"/>
        </w:rPr>
        <w:t>MFLT</w:t>
      </w:r>
      <w:r w:rsidR="00F96EDE">
        <w:rPr>
          <w:rFonts w:ascii="Arial" w:hAnsi="Arial" w:cs="Arial"/>
          <w:sz w:val="21"/>
          <w:szCs w:val="21"/>
          <w:lang w:val="en-GB"/>
        </w:rPr>
        <w:t>)</w:t>
      </w:r>
      <w:r w:rsidR="00ED2507">
        <w:rPr>
          <w:rFonts w:ascii="Arial" w:hAnsi="Arial" w:cs="Arial"/>
          <w:sz w:val="21"/>
          <w:szCs w:val="21"/>
          <w:lang w:val="en-GB"/>
        </w:rPr>
        <w:t xml:space="preserve">. </w:t>
      </w:r>
      <w:r w:rsidR="00292411">
        <w:rPr>
          <w:rFonts w:ascii="Arial" w:hAnsi="Arial" w:cs="Arial"/>
          <w:sz w:val="21"/>
          <w:szCs w:val="21"/>
          <w:lang w:val="en-GB"/>
        </w:rPr>
        <w:t xml:space="preserve">In addition, </w:t>
      </w:r>
      <w:r w:rsidR="00EC7ACC">
        <w:rPr>
          <w:rFonts w:ascii="Arial" w:hAnsi="Arial" w:cs="Arial"/>
          <w:sz w:val="21"/>
          <w:szCs w:val="21"/>
          <w:lang w:val="en-GB"/>
        </w:rPr>
        <w:t xml:space="preserve">UNDP will seek synergies with new and ongoing </w:t>
      </w:r>
      <w:r w:rsidR="008C3DF0">
        <w:rPr>
          <w:rFonts w:ascii="Arial" w:hAnsi="Arial" w:cs="Arial"/>
          <w:sz w:val="21"/>
          <w:szCs w:val="21"/>
          <w:lang w:val="en-GB"/>
        </w:rPr>
        <w:t>initiatives like</w:t>
      </w:r>
      <w:r w:rsidR="005329BD">
        <w:rPr>
          <w:rFonts w:ascii="Arial" w:hAnsi="Arial" w:cs="Arial"/>
          <w:sz w:val="21"/>
          <w:szCs w:val="21"/>
          <w:lang w:val="en-GB"/>
        </w:rPr>
        <w:t xml:space="preserve"> </w:t>
      </w:r>
      <w:r w:rsidR="00AF7BF0">
        <w:rPr>
          <w:rFonts w:ascii="Arial" w:hAnsi="Arial" w:cs="Arial"/>
          <w:sz w:val="21"/>
          <w:szCs w:val="21"/>
          <w:lang w:val="en-GB"/>
        </w:rPr>
        <w:t>MFLT</w:t>
      </w:r>
      <w:r w:rsidR="005329BD">
        <w:rPr>
          <w:rFonts w:ascii="Arial" w:hAnsi="Arial" w:cs="Arial"/>
          <w:sz w:val="21"/>
          <w:szCs w:val="21"/>
          <w:lang w:val="en-GB"/>
        </w:rPr>
        <w:t xml:space="preserve">’s recent </w:t>
      </w:r>
      <w:r w:rsidR="0060137C">
        <w:rPr>
          <w:rFonts w:ascii="Arial" w:hAnsi="Arial" w:cs="Arial"/>
          <w:sz w:val="21"/>
          <w:szCs w:val="21"/>
          <w:lang w:val="en-GB"/>
        </w:rPr>
        <w:t>partnership</w:t>
      </w:r>
      <w:r w:rsidR="005329BD">
        <w:rPr>
          <w:rFonts w:ascii="Arial" w:hAnsi="Arial" w:cs="Arial"/>
          <w:sz w:val="21"/>
          <w:szCs w:val="21"/>
          <w:lang w:val="en-GB"/>
        </w:rPr>
        <w:t xml:space="preserve"> with </w:t>
      </w:r>
      <w:r w:rsidR="005329BD" w:rsidRPr="005329BD">
        <w:rPr>
          <w:rFonts w:ascii="Arial" w:hAnsi="Arial" w:cs="Arial"/>
          <w:sz w:val="21"/>
          <w:szCs w:val="21"/>
          <w:lang w:val="en-GB"/>
        </w:rPr>
        <w:t>EYE Project (</w:t>
      </w:r>
      <w:r w:rsidR="008769BF">
        <w:rPr>
          <w:rFonts w:ascii="Arial" w:hAnsi="Arial" w:cs="Arial"/>
          <w:sz w:val="21"/>
          <w:szCs w:val="21"/>
          <w:lang w:val="en-GB"/>
        </w:rPr>
        <w:t>Enhancing</w:t>
      </w:r>
      <w:r w:rsidR="005329BD" w:rsidRPr="005329BD">
        <w:rPr>
          <w:rFonts w:ascii="Arial" w:hAnsi="Arial" w:cs="Arial"/>
          <w:sz w:val="21"/>
          <w:szCs w:val="21"/>
          <w:lang w:val="en-GB"/>
        </w:rPr>
        <w:t xml:space="preserve"> Youth Employment</w:t>
      </w:r>
      <w:r w:rsidR="00CC4D12">
        <w:rPr>
          <w:rFonts w:ascii="Arial" w:hAnsi="Arial" w:cs="Arial"/>
          <w:sz w:val="21"/>
          <w:szCs w:val="21"/>
          <w:lang w:val="en-GB"/>
        </w:rPr>
        <w:t xml:space="preserve">), funded by the Swiss </w:t>
      </w:r>
      <w:r w:rsidR="0094016C">
        <w:rPr>
          <w:rFonts w:ascii="Arial" w:hAnsi="Arial" w:cs="Arial"/>
          <w:sz w:val="21"/>
          <w:szCs w:val="21"/>
          <w:lang w:val="en-GB"/>
        </w:rPr>
        <w:t xml:space="preserve">Agency for </w:t>
      </w:r>
      <w:r w:rsidR="00062072">
        <w:rPr>
          <w:rFonts w:ascii="Arial" w:hAnsi="Arial" w:cs="Arial"/>
          <w:sz w:val="21"/>
          <w:szCs w:val="21"/>
          <w:lang w:val="en-GB"/>
        </w:rPr>
        <w:t>Development and Cooperation (SDC)</w:t>
      </w:r>
      <w:r w:rsidR="00CC4D12">
        <w:rPr>
          <w:rFonts w:ascii="Arial" w:hAnsi="Arial" w:cs="Arial"/>
          <w:sz w:val="21"/>
          <w:szCs w:val="21"/>
          <w:lang w:val="en-GB"/>
        </w:rPr>
        <w:t>,</w:t>
      </w:r>
      <w:r w:rsidR="00BF298F">
        <w:rPr>
          <w:rFonts w:ascii="Arial" w:hAnsi="Arial" w:cs="Arial"/>
          <w:sz w:val="21"/>
          <w:szCs w:val="21"/>
          <w:lang w:val="en-GB"/>
        </w:rPr>
        <w:t xml:space="preserve"> aiming</w:t>
      </w:r>
      <w:r w:rsidR="008C3DF0">
        <w:rPr>
          <w:rFonts w:ascii="Arial" w:hAnsi="Arial" w:cs="Arial"/>
          <w:sz w:val="21"/>
          <w:szCs w:val="21"/>
          <w:lang w:val="en-GB"/>
        </w:rPr>
        <w:t xml:space="preserve"> </w:t>
      </w:r>
      <w:r w:rsidR="008C3DF0" w:rsidRPr="008C3DF0">
        <w:rPr>
          <w:rFonts w:ascii="Arial" w:hAnsi="Arial" w:cs="Arial"/>
          <w:sz w:val="21"/>
          <w:szCs w:val="21"/>
          <w:lang w:val="en-GB"/>
        </w:rPr>
        <w:t xml:space="preserve">to increase the quality of </w:t>
      </w:r>
      <w:r w:rsidR="00CC4D12">
        <w:rPr>
          <w:rFonts w:ascii="Arial" w:hAnsi="Arial" w:cs="Arial"/>
          <w:sz w:val="21"/>
          <w:szCs w:val="21"/>
          <w:lang w:val="en-GB"/>
        </w:rPr>
        <w:t>VET</w:t>
      </w:r>
      <w:r w:rsidR="008C3DF0" w:rsidRPr="008C3DF0">
        <w:rPr>
          <w:rFonts w:ascii="Arial" w:hAnsi="Arial" w:cs="Arial"/>
          <w:sz w:val="21"/>
          <w:szCs w:val="21"/>
          <w:lang w:val="en-GB"/>
        </w:rPr>
        <w:t xml:space="preserve"> </w:t>
      </w:r>
      <w:r w:rsidR="000665DA">
        <w:rPr>
          <w:rFonts w:ascii="Arial" w:hAnsi="Arial" w:cs="Arial"/>
          <w:sz w:val="21"/>
          <w:szCs w:val="21"/>
          <w:lang w:val="en-GB"/>
        </w:rPr>
        <w:t>I</w:t>
      </w:r>
      <w:r w:rsidR="008C3DF0" w:rsidRPr="008C3DF0">
        <w:rPr>
          <w:rFonts w:ascii="Arial" w:hAnsi="Arial" w:cs="Arial"/>
          <w:sz w:val="21"/>
          <w:szCs w:val="21"/>
          <w:lang w:val="en-GB"/>
        </w:rPr>
        <w:t xml:space="preserve">nstitutions to </w:t>
      </w:r>
      <w:r w:rsidR="000665DA">
        <w:rPr>
          <w:rFonts w:ascii="Arial" w:hAnsi="Arial" w:cs="Arial"/>
          <w:sz w:val="21"/>
          <w:szCs w:val="21"/>
          <w:lang w:val="en-GB"/>
        </w:rPr>
        <w:t>f</w:t>
      </w:r>
      <w:r w:rsidR="000665DA" w:rsidRPr="000665DA">
        <w:rPr>
          <w:rFonts w:ascii="Arial" w:hAnsi="Arial" w:cs="Arial"/>
          <w:sz w:val="21"/>
          <w:szCs w:val="21"/>
          <w:lang w:val="en-GB"/>
        </w:rPr>
        <w:t>acilitate the transition of students from VETI to the labour market.</w:t>
      </w:r>
      <w:r w:rsidR="00EB205F">
        <w:rPr>
          <w:rFonts w:ascii="Arial" w:hAnsi="Arial" w:cs="Arial"/>
          <w:sz w:val="21"/>
          <w:szCs w:val="21"/>
          <w:lang w:val="en-GB"/>
        </w:rPr>
        <w:t xml:space="preserve"> In</w:t>
      </w:r>
      <w:r w:rsidR="00C03731">
        <w:rPr>
          <w:rFonts w:ascii="Arial" w:hAnsi="Arial" w:cs="Arial"/>
          <w:sz w:val="21"/>
          <w:szCs w:val="21"/>
          <w:lang w:val="en-GB"/>
        </w:rPr>
        <w:t xml:space="preserve"> addition, </w:t>
      </w:r>
      <w:r w:rsidR="001460DC">
        <w:rPr>
          <w:rFonts w:ascii="Arial" w:hAnsi="Arial" w:cs="Arial"/>
          <w:sz w:val="21"/>
          <w:szCs w:val="21"/>
          <w:lang w:val="en-GB"/>
        </w:rPr>
        <w:t xml:space="preserve">the project </w:t>
      </w:r>
      <w:r w:rsidR="00622D24">
        <w:rPr>
          <w:rFonts w:ascii="Arial" w:hAnsi="Arial" w:cs="Arial"/>
          <w:sz w:val="21"/>
          <w:szCs w:val="21"/>
          <w:lang w:val="en-GB"/>
        </w:rPr>
        <w:t xml:space="preserve">will </w:t>
      </w:r>
      <w:r w:rsidR="00E40E47">
        <w:rPr>
          <w:rFonts w:ascii="Arial" w:hAnsi="Arial" w:cs="Arial"/>
          <w:sz w:val="21"/>
          <w:szCs w:val="21"/>
          <w:lang w:val="en-GB"/>
        </w:rPr>
        <w:t xml:space="preserve">aim to create synergies with the MFLT’s </w:t>
      </w:r>
      <w:r w:rsidR="003B7EF7" w:rsidRPr="0F4F9A41">
        <w:rPr>
          <w:rFonts w:ascii="Arial" w:hAnsi="Arial" w:cs="Arial"/>
          <w:i/>
          <w:iCs/>
          <w:sz w:val="21"/>
          <w:szCs w:val="21"/>
          <w:lang w:val="en-GB"/>
        </w:rPr>
        <w:t>Economic Recovery Package</w:t>
      </w:r>
      <w:r w:rsidR="003B7EF7">
        <w:rPr>
          <w:rFonts w:ascii="Arial" w:hAnsi="Arial" w:cs="Arial"/>
          <w:sz w:val="21"/>
          <w:szCs w:val="21"/>
          <w:lang w:val="en-GB"/>
        </w:rPr>
        <w:t xml:space="preserve">, which is designed to </w:t>
      </w:r>
      <w:r w:rsidR="00092BCC">
        <w:rPr>
          <w:rFonts w:ascii="Arial" w:hAnsi="Arial" w:cs="Arial"/>
          <w:sz w:val="21"/>
          <w:szCs w:val="21"/>
          <w:lang w:val="en-GB"/>
        </w:rPr>
        <w:t xml:space="preserve">address the </w:t>
      </w:r>
      <w:r w:rsidR="007B7A8F">
        <w:rPr>
          <w:rFonts w:ascii="Arial" w:hAnsi="Arial" w:cs="Arial"/>
          <w:sz w:val="21"/>
          <w:szCs w:val="21"/>
          <w:lang w:val="en-GB"/>
        </w:rPr>
        <w:t>impact of the COVID-19</w:t>
      </w:r>
      <w:r w:rsidR="003B7EF7">
        <w:rPr>
          <w:rFonts w:ascii="Arial" w:hAnsi="Arial" w:cs="Arial"/>
          <w:sz w:val="21"/>
          <w:szCs w:val="21"/>
          <w:lang w:val="en-GB"/>
        </w:rPr>
        <w:t xml:space="preserve"> </w:t>
      </w:r>
      <w:r w:rsidR="007B7A8F">
        <w:rPr>
          <w:rFonts w:ascii="Arial" w:hAnsi="Arial" w:cs="Arial"/>
          <w:sz w:val="21"/>
          <w:szCs w:val="21"/>
          <w:lang w:val="en-GB"/>
        </w:rPr>
        <w:t>pandemic</w:t>
      </w:r>
      <w:r w:rsidR="0046681A">
        <w:rPr>
          <w:rFonts w:ascii="Arial" w:hAnsi="Arial" w:cs="Arial"/>
          <w:sz w:val="21"/>
          <w:szCs w:val="21"/>
          <w:lang w:val="en-GB"/>
        </w:rPr>
        <w:t xml:space="preserve">. </w:t>
      </w:r>
      <w:r w:rsidR="00FE5B7C">
        <w:rPr>
          <w:rFonts w:ascii="Arial" w:hAnsi="Arial" w:cs="Arial"/>
          <w:sz w:val="21"/>
          <w:szCs w:val="21"/>
          <w:lang w:val="en-GB"/>
        </w:rPr>
        <w:t xml:space="preserve">The recovery plan confirmed among its </w:t>
      </w:r>
      <w:r w:rsidR="000F1824">
        <w:rPr>
          <w:rFonts w:ascii="Arial" w:hAnsi="Arial" w:cs="Arial"/>
          <w:sz w:val="21"/>
          <w:szCs w:val="21"/>
          <w:lang w:val="en-GB"/>
        </w:rPr>
        <w:t>main</w:t>
      </w:r>
      <w:r w:rsidR="00FE5B7C">
        <w:rPr>
          <w:rFonts w:ascii="Arial" w:hAnsi="Arial" w:cs="Arial"/>
          <w:sz w:val="21"/>
          <w:szCs w:val="21"/>
          <w:lang w:val="en-GB"/>
        </w:rPr>
        <w:t xml:space="preserve"> </w:t>
      </w:r>
      <w:r w:rsidR="000F1824">
        <w:rPr>
          <w:rFonts w:ascii="Arial" w:hAnsi="Arial" w:cs="Arial"/>
          <w:sz w:val="21"/>
          <w:szCs w:val="21"/>
          <w:lang w:val="en-GB"/>
        </w:rPr>
        <w:t>goals,</w:t>
      </w:r>
      <w:r w:rsidR="0055175C">
        <w:rPr>
          <w:rFonts w:ascii="Arial" w:hAnsi="Arial" w:cs="Arial"/>
          <w:sz w:val="21"/>
          <w:szCs w:val="21"/>
          <w:lang w:val="en-GB"/>
        </w:rPr>
        <w:t xml:space="preserve"> ‘</w:t>
      </w:r>
      <w:r w:rsidR="00C03731" w:rsidRPr="00C03731">
        <w:rPr>
          <w:rFonts w:ascii="Arial" w:hAnsi="Arial" w:cs="Arial"/>
          <w:sz w:val="21"/>
          <w:szCs w:val="21"/>
          <w:lang w:val="en-GB"/>
        </w:rPr>
        <w:t>Employment and formalization of the economy, with</w:t>
      </w:r>
      <w:r w:rsidR="0055175C">
        <w:rPr>
          <w:rFonts w:ascii="Arial" w:hAnsi="Arial" w:cs="Arial"/>
          <w:sz w:val="21"/>
          <w:szCs w:val="21"/>
          <w:lang w:val="en-GB"/>
        </w:rPr>
        <w:t xml:space="preserve"> </w:t>
      </w:r>
      <w:r w:rsidR="00C03731" w:rsidRPr="00C03731">
        <w:rPr>
          <w:rFonts w:ascii="Arial" w:hAnsi="Arial" w:cs="Arial"/>
          <w:sz w:val="21"/>
          <w:szCs w:val="21"/>
          <w:lang w:val="en-GB"/>
        </w:rPr>
        <w:t>particular emphasis on strengthening the role of women and</w:t>
      </w:r>
      <w:r w:rsidR="0055175C">
        <w:rPr>
          <w:rFonts w:ascii="Arial" w:hAnsi="Arial" w:cs="Arial"/>
          <w:sz w:val="21"/>
          <w:szCs w:val="21"/>
          <w:lang w:val="en-GB"/>
        </w:rPr>
        <w:t xml:space="preserve"> </w:t>
      </w:r>
      <w:r w:rsidR="00C03731" w:rsidRPr="00C03731">
        <w:rPr>
          <w:rFonts w:ascii="Arial" w:hAnsi="Arial" w:cs="Arial"/>
          <w:sz w:val="21"/>
          <w:szCs w:val="21"/>
          <w:lang w:val="en-GB"/>
        </w:rPr>
        <w:t>youth in the economy</w:t>
      </w:r>
      <w:r w:rsidR="0055175C">
        <w:rPr>
          <w:rFonts w:ascii="Arial" w:hAnsi="Arial" w:cs="Arial"/>
          <w:sz w:val="21"/>
          <w:szCs w:val="21"/>
          <w:lang w:val="en-GB"/>
        </w:rPr>
        <w:t>.’</w:t>
      </w:r>
      <w:r w:rsidR="0043662D">
        <w:rPr>
          <w:rStyle w:val="FootnoteReference"/>
          <w:rFonts w:ascii="Arial" w:hAnsi="Arial" w:cs="Arial"/>
          <w:sz w:val="21"/>
          <w:szCs w:val="21"/>
          <w:lang w:val="en-GB"/>
        </w:rPr>
        <w:footnoteReference w:id="40"/>
      </w:r>
    </w:p>
    <w:p w14:paraId="57E3AADB" w14:textId="77777777" w:rsidR="0074367F" w:rsidRPr="00B85DEF" w:rsidRDefault="0074367F" w:rsidP="7C490BEF">
      <w:pPr>
        <w:spacing w:before="240"/>
        <w:rPr>
          <w:rFonts w:ascii="Arial" w:hAnsi="Arial" w:cs="Arial"/>
          <w:b/>
          <w:bCs/>
          <w:i/>
          <w:iCs/>
          <w:sz w:val="21"/>
          <w:szCs w:val="21"/>
          <w:lang w:val="en-GB"/>
        </w:rPr>
      </w:pPr>
      <w:r w:rsidRPr="008957F5">
        <w:rPr>
          <w:rFonts w:ascii="Arial" w:hAnsi="Arial" w:cs="Arial"/>
          <w:b/>
          <w:bCs/>
          <w:i/>
          <w:iCs/>
          <w:sz w:val="21"/>
          <w:szCs w:val="21"/>
          <w:lang w:val="en-GB"/>
        </w:rPr>
        <w:t>Risks and Assumptions</w:t>
      </w:r>
    </w:p>
    <w:p w14:paraId="3C2054DF" w14:textId="32868F2C" w:rsidR="00A324AC" w:rsidRDefault="0074367F" w:rsidP="008E1AC3">
      <w:pPr>
        <w:rPr>
          <w:rFonts w:ascii="Arial" w:hAnsi="Arial" w:cs="Arial"/>
          <w:i/>
          <w:sz w:val="21"/>
          <w:szCs w:val="21"/>
          <w:lang w:val="en-GB"/>
        </w:rPr>
      </w:pPr>
      <w:r w:rsidRPr="008957F5">
        <w:rPr>
          <w:rFonts w:ascii="Arial" w:hAnsi="Arial" w:cs="Arial"/>
          <w:i/>
          <w:iCs/>
          <w:sz w:val="21"/>
          <w:szCs w:val="21"/>
          <w:lang w:val="en-GB"/>
        </w:rPr>
        <w:t>Specify the key risks that can threaten the achievement of results and describe how project risks will be mitigated.</w:t>
      </w:r>
    </w:p>
    <w:p w14:paraId="6F2F59E2" w14:textId="77777777" w:rsidR="00370E0C" w:rsidRPr="00370E0C" w:rsidRDefault="00370E0C" w:rsidP="008E1AC3">
      <w:pPr>
        <w:rPr>
          <w:rFonts w:ascii="Arial" w:hAnsi="Arial" w:cs="Arial"/>
          <w:i/>
          <w:sz w:val="21"/>
          <w:szCs w:val="21"/>
          <w:lang w:val="en-GB"/>
        </w:rPr>
      </w:pPr>
    </w:p>
    <w:p w14:paraId="706070CE" w14:textId="77777777" w:rsidR="006800FD" w:rsidRPr="002E6AA0" w:rsidRDefault="006800FD" w:rsidP="008E1AC3">
      <w:pPr>
        <w:rPr>
          <w:rFonts w:ascii="Arial" w:hAnsi="Arial" w:cs="Arial"/>
          <w:sz w:val="21"/>
          <w:szCs w:val="21"/>
          <w:u w:val="single"/>
          <w:lang w:val="en-GB"/>
        </w:rPr>
      </w:pPr>
      <w:r w:rsidRPr="002E6AA0">
        <w:rPr>
          <w:rFonts w:ascii="Arial" w:hAnsi="Arial" w:cs="Arial"/>
          <w:sz w:val="21"/>
          <w:szCs w:val="21"/>
          <w:u w:val="single"/>
          <w:lang w:val="en-GB"/>
        </w:rPr>
        <w:t>The key risks that can threaten the achievement of results through the chosen strategy are:</w:t>
      </w:r>
    </w:p>
    <w:p w14:paraId="02488F8A" w14:textId="67E0D447" w:rsidR="006500D1" w:rsidRDefault="006800FD" w:rsidP="008E1AC3">
      <w:pPr>
        <w:pStyle w:val="ListParagraph"/>
        <w:numPr>
          <w:ilvl w:val="1"/>
          <w:numId w:val="18"/>
        </w:numPr>
        <w:jc w:val="both"/>
        <w:rPr>
          <w:rFonts w:ascii="Arial" w:hAnsi="Arial" w:cs="Arial"/>
          <w:sz w:val="21"/>
          <w:szCs w:val="21"/>
          <w:lang w:val="en-GB"/>
        </w:rPr>
      </w:pPr>
      <w:r w:rsidRPr="008A5C80">
        <w:rPr>
          <w:rFonts w:ascii="Arial" w:hAnsi="Arial" w:cs="Arial"/>
          <w:b/>
          <w:bCs/>
          <w:sz w:val="21"/>
          <w:szCs w:val="21"/>
          <w:lang w:val="en-GB"/>
        </w:rPr>
        <w:t>political risks</w:t>
      </w:r>
      <w:r w:rsidRPr="006800FD">
        <w:rPr>
          <w:rFonts w:ascii="Arial" w:hAnsi="Arial" w:cs="Arial"/>
          <w:sz w:val="21"/>
          <w:szCs w:val="21"/>
          <w:lang w:val="en-GB"/>
        </w:rPr>
        <w:t xml:space="preserve">, which </w:t>
      </w:r>
      <w:r w:rsidR="009F102C">
        <w:rPr>
          <w:rFonts w:ascii="Arial" w:hAnsi="Arial" w:cs="Arial"/>
          <w:sz w:val="21"/>
          <w:szCs w:val="21"/>
          <w:lang w:val="en-GB"/>
        </w:rPr>
        <w:t xml:space="preserve">may result from </w:t>
      </w:r>
      <w:r w:rsidR="00024C7C">
        <w:rPr>
          <w:rFonts w:ascii="Arial" w:hAnsi="Arial" w:cs="Arial"/>
          <w:sz w:val="21"/>
          <w:szCs w:val="21"/>
          <w:lang w:val="en-GB"/>
        </w:rPr>
        <w:t xml:space="preserve">unforeseen </w:t>
      </w:r>
      <w:r w:rsidR="00137BDD">
        <w:rPr>
          <w:rFonts w:ascii="Arial" w:hAnsi="Arial" w:cs="Arial"/>
          <w:sz w:val="21"/>
          <w:szCs w:val="21"/>
          <w:lang w:val="en-GB"/>
        </w:rPr>
        <w:t>changes at central and local level</w:t>
      </w:r>
      <w:r w:rsidR="00AE5311">
        <w:rPr>
          <w:rFonts w:ascii="Arial" w:hAnsi="Arial" w:cs="Arial"/>
          <w:sz w:val="21"/>
          <w:szCs w:val="21"/>
          <w:lang w:val="en-GB"/>
        </w:rPr>
        <w:t xml:space="preserve">, and based on </w:t>
      </w:r>
      <w:r w:rsidR="0074462D">
        <w:rPr>
          <w:rFonts w:ascii="Arial" w:hAnsi="Arial" w:cs="Arial"/>
          <w:sz w:val="21"/>
          <w:szCs w:val="21"/>
          <w:lang w:val="en-GB"/>
        </w:rPr>
        <w:t>the past couple of</w:t>
      </w:r>
      <w:r w:rsidR="00AE5311">
        <w:rPr>
          <w:rFonts w:ascii="Arial" w:hAnsi="Arial" w:cs="Arial"/>
          <w:sz w:val="21"/>
          <w:szCs w:val="21"/>
          <w:lang w:val="en-GB"/>
        </w:rPr>
        <w:t xml:space="preserve"> years, </w:t>
      </w:r>
      <w:r w:rsidR="00095C86">
        <w:rPr>
          <w:rFonts w:ascii="Arial" w:hAnsi="Arial" w:cs="Arial"/>
          <w:sz w:val="21"/>
          <w:szCs w:val="21"/>
          <w:lang w:val="en-GB"/>
        </w:rPr>
        <w:t xml:space="preserve">potential breakdown of current political leadership </w:t>
      </w:r>
      <w:r w:rsidR="1168F8D4" w:rsidRPr="6AADAD0F">
        <w:rPr>
          <w:rFonts w:ascii="Arial" w:hAnsi="Arial" w:cs="Arial"/>
          <w:sz w:val="21"/>
          <w:szCs w:val="21"/>
          <w:lang w:val="en-GB"/>
        </w:rPr>
        <w:t>an</w:t>
      </w:r>
      <w:r w:rsidR="1A5C2E92" w:rsidRPr="6AADAD0F">
        <w:rPr>
          <w:rFonts w:ascii="Arial" w:hAnsi="Arial" w:cs="Arial"/>
          <w:sz w:val="21"/>
          <w:szCs w:val="21"/>
          <w:lang w:val="en-GB"/>
        </w:rPr>
        <w:t>d</w:t>
      </w:r>
      <w:r w:rsidR="00095C86">
        <w:rPr>
          <w:rFonts w:ascii="Arial" w:hAnsi="Arial" w:cs="Arial"/>
          <w:sz w:val="21"/>
          <w:szCs w:val="21"/>
          <w:lang w:val="en-GB"/>
        </w:rPr>
        <w:t xml:space="preserve"> coalitions, resulting in</w:t>
      </w:r>
      <w:r w:rsidR="00537F2C">
        <w:rPr>
          <w:rFonts w:ascii="Arial" w:hAnsi="Arial" w:cs="Arial"/>
          <w:sz w:val="21"/>
          <w:szCs w:val="21"/>
          <w:lang w:val="en-GB"/>
        </w:rPr>
        <w:t xml:space="preserve"> unplanned elections</w:t>
      </w:r>
      <w:r w:rsidR="008E1AC3">
        <w:rPr>
          <w:rFonts w:ascii="Arial" w:hAnsi="Arial" w:cs="Arial"/>
          <w:sz w:val="21"/>
          <w:szCs w:val="21"/>
          <w:lang w:val="en-GB"/>
        </w:rPr>
        <w:t xml:space="preserve">; the </w:t>
      </w:r>
      <w:r w:rsidR="00307A01">
        <w:rPr>
          <w:rFonts w:ascii="Arial" w:hAnsi="Arial" w:cs="Arial"/>
          <w:sz w:val="21"/>
          <w:szCs w:val="21"/>
          <w:lang w:val="en-GB"/>
        </w:rPr>
        <w:t>likelihood</w:t>
      </w:r>
      <w:r w:rsidR="007C3EF1">
        <w:rPr>
          <w:rFonts w:ascii="Arial" w:hAnsi="Arial" w:cs="Arial"/>
          <w:sz w:val="21"/>
          <w:szCs w:val="21"/>
          <w:lang w:val="en-GB"/>
        </w:rPr>
        <w:t xml:space="preserve"> of this </w:t>
      </w:r>
      <w:r w:rsidR="00214EF2">
        <w:rPr>
          <w:rFonts w:ascii="Arial" w:hAnsi="Arial" w:cs="Arial"/>
          <w:sz w:val="21"/>
          <w:szCs w:val="21"/>
          <w:lang w:val="en-GB"/>
        </w:rPr>
        <w:t xml:space="preserve">occurring is </w:t>
      </w:r>
      <w:r w:rsidR="00110C4E">
        <w:rPr>
          <w:rFonts w:ascii="Arial" w:hAnsi="Arial" w:cs="Arial"/>
          <w:sz w:val="21"/>
          <w:szCs w:val="21"/>
          <w:lang w:val="en-GB"/>
        </w:rPr>
        <w:t xml:space="preserve">medium but </w:t>
      </w:r>
      <w:r w:rsidR="00AB0590">
        <w:rPr>
          <w:rFonts w:ascii="Arial" w:hAnsi="Arial" w:cs="Arial"/>
          <w:sz w:val="21"/>
          <w:szCs w:val="21"/>
          <w:lang w:val="en-GB"/>
        </w:rPr>
        <w:t>the</w:t>
      </w:r>
      <w:r w:rsidR="009911E0">
        <w:rPr>
          <w:rFonts w:ascii="Arial" w:hAnsi="Arial" w:cs="Arial"/>
          <w:sz w:val="21"/>
          <w:szCs w:val="21"/>
          <w:lang w:val="en-GB"/>
        </w:rPr>
        <w:t xml:space="preserve"> severity of</w:t>
      </w:r>
      <w:r w:rsidR="003F4B6C">
        <w:rPr>
          <w:rFonts w:ascii="Arial" w:hAnsi="Arial" w:cs="Arial"/>
          <w:sz w:val="21"/>
          <w:szCs w:val="21"/>
          <w:lang w:val="en-GB"/>
        </w:rPr>
        <w:t xml:space="preserve"> </w:t>
      </w:r>
      <w:r w:rsidR="00E864DE">
        <w:rPr>
          <w:rFonts w:ascii="Arial" w:hAnsi="Arial" w:cs="Arial"/>
          <w:sz w:val="21"/>
          <w:szCs w:val="21"/>
          <w:lang w:val="en-GB"/>
        </w:rPr>
        <w:t>the</w:t>
      </w:r>
      <w:r w:rsidR="00AB0590">
        <w:rPr>
          <w:rFonts w:ascii="Arial" w:hAnsi="Arial" w:cs="Arial"/>
          <w:sz w:val="21"/>
          <w:szCs w:val="21"/>
          <w:lang w:val="en-GB"/>
        </w:rPr>
        <w:t xml:space="preserve"> impact would be </w:t>
      </w:r>
      <w:r w:rsidR="009E5B79">
        <w:rPr>
          <w:rFonts w:ascii="Arial" w:hAnsi="Arial" w:cs="Arial"/>
          <w:sz w:val="21"/>
          <w:szCs w:val="21"/>
          <w:lang w:val="en-GB"/>
        </w:rPr>
        <w:t>significant</w:t>
      </w:r>
      <w:r w:rsidR="00AB0590">
        <w:rPr>
          <w:rFonts w:ascii="Arial" w:hAnsi="Arial" w:cs="Arial"/>
          <w:sz w:val="21"/>
          <w:szCs w:val="21"/>
          <w:lang w:val="en-GB"/>
        </w:rPr>
        <w:t>, espe</w:t>
      </w:r>
      <w:r w:rsidR="00E864DE">
        <w:rPr>
          <w:rFonts w:ascii="Arial" w:hAnsi="Arial" w:cs="Arial"/>
          <w:sz w:val="21"/>
          <w:szCs w:val="21"/>
          <w:lang w:val="en-GB"/>
        </w:rPr>
        <w:t>cially as th</w:t>
      </w:r>
      <w:r w:rsidR="00773505">
        <w:rPr>
          <w:rFonts w:ascii="Arial" w:hAnsi="Arial" w:cs="Arial"/>
          <w:sz w:val="21"/>
          <w:szCs w:val="21"/>
          <w:lang w:val="en-GB"/>
        </w:rPr>
        <w:t>e project</w:t>
      </w:r>
      <w:r w:rsidR="005D738A">
        <w:rPr>
          <w:rFonts w:ascii="Arial" w:hAnsi="Arial" w:cs="Arial"/>
          <w:sz w:val="21"/>
          <w:szCs w:val="21"/>
          <w:lang w:val="en-GB"/>
        </w:rPr>
        <w:t xml:space="preserve">’s expected results </w:t>
      </w:r>
      <w:r w:rsidR="003E1620">
        <w:rPr>
          <w:rFonts w:ascii="Arial" w:hAnsi="Arial" w:cs="Arial"/>
          <w:sz w:val="21"/>
          <w:szCs w:val="21"/>
          <w:lang w:val="en-GB"/>
        </w:rPr>
        <w:t xml:space="preserve">would be most </w:t>
      </w:r>
      <w:r w:rsidR="00D339D7">
        <w:rPr>
          <w:rFonts w:ascii="Arial" w:hAnsi="Arial" w:cs="Arial"/>
          <w:sz w:val="21"/>
          <w:szCs w:val="21"/>
          <w:lang w:val="en-GB"/>
        </w:rPr>
        <w:t>impactful and effective</w:t>
      </w:r>
      <w:r w:rsidR="003E1620">
        <w:rPr>
          <w:rFonts w:ascii="Arial" w:hAnsi="Arial" w:cs="Arial"/>
          <w:sz w:val="21"/>
          <w:szCs w:val="21"/>
          <w:lang w:val="en-GB"/>
        </w:rPr>
        <w:t xml:space="preserve"> with </w:t>
      </w:r>
      <w:r w:rsidR="009E5B79">
        <w:rPr>
          <w:rFonts w:ascii="Arial" w:hAnsi="Arial" w:cs="Arial"/>
          <w:sz w:val="21"/>
          <w:szCs w:val="21"/>
          <w:lang w:val="en-GB"/>
        </w:rPr>
        <w:t>strong</w:t>
      </w:r>
      <w:r w:rsidR="003E1620">
        <w:rPr>
          <w:rFonts w:ascii="Arial" w:hAnsi="Arial" w:cs="Arial"/>
          <w:sz w:val="21"/>
          <w:szCs w:val="21"/>
          <w:lang w:val="en-GB"/>
        </w:rPr>
        <w:t xml:space="preserve"> </w:t>
      </w:r>
      <w:r w:rsidR="005575AF">
        <w:rPr>
          <w:rFonts w:ascii="Arial" w:hAnsi="Arial" w:cs="Arial"/>
          <w:sz w:val="21"/>
          <w:szCs w:val="21"/>
          <w:lang w:val="en-GB"/>
        </w:rPr>
        <w:t>involvement of institutions</w:t>
      </w:r>
      <w:r w:rsidR="00D302A5">
        <w:rPr>
          <w:rFonts w:ascii="Arial" w:hAnsi="Arial" w:cs="Arial"/>
          <w:sz w:val="21"/>
          <w:szCs w:val="21"/>
          <w:lang w:val="en-GB"/>
        </w:rPr>
        <w:t xml:space="preserve"> in ensuring local ownership and sustainability</w:t>
      </w:r>
      <w:r w:rsidRPr="00095C86">
        <w:rPr>
          <w:rFonts w:ascii="Arial" w:hAnsi="Arial" w:cs="Arial"/>
          <w:sz w:val="21"/>
          <w:szCs w:val="21"/>
          <w:lang w:val="en-GB"/>
        </w:rPr>
        <w:t xml:space="preserve">; </w:t>
      </w:r>
    </w:p>
    <w:p w14:paraId="6CEA73FD" w14:textId="77777777" w:rsidR="00D0697C" w:rsidRPr="00095C86" w:rsidRDefault="00D0697C" w:rsidP="00D0697C">
      <w:pPr>
        <w:pStyle w:val="ListParagraph"/>
        <w:ind w:left="1440"/>
        <w:jc w:val="both"/>
        <w:rPr>
          <w:rFonts w:ascii="Arial" w:hAnsi="Arial" w:cs="Arial"/>
          <w:sz w:val="21"/>
          <w:szCs w:val="21"/>
          <w:lang w:val="en-GB"/>
        </w:rPr>
      </w:pPr>
    </w:p>
    <w:p w14:paraId="4D0990E8" w14:textId="1949A508" w:rsidR="00CC5839" w:rsidRDefault="006800FD" w:rsidP="00AB5334">
      <w:pPr>
        <w:pStyle w:val="ListParagraph"/>
        <w:numPr>
          <w:ilvl w:val="1"/>
          <w:numId w:val="18"/>
        </w:numPr>
        <w:jc w:val="both"/>
        <w:rPr>
          <w:rFonts w:ascii="Arial" w:hAnsi="Arial" w:cs="Arial"/>
          <w:sz w:val="21"/>
          <w:szCs w:val="21"/>
          <w:lang w:val="en-GB"/>
        </w:rPr>
      </w:pPr>
      <w:r w:rsidRPr="008A5C80">
        <w:rPr>
          <w:rFonts w:ascii="Arial" w:hAnsi="Arial" w:cs="Arial"/>
          <w:b/>
          <w:bCs/>
          <w:sz w:val="21"/>
          <w:szCs w:val="21"/>
          <w:lang w:val="en-GB"/>
        </w:rPr>
        <w:t>o</w:t>
      </w:r>
      <w:r w:rsidR="009C456A" w:rsidRPr="008A5C80">
        <w:rPr>
          <w:rFonts w:ascii="Arial" w:hAnsi="Arial" w:cs="Arial"/>
          <w:b/>
          <w:bCs/>
          <w:sz w:val="21"/>
          <w:szCs w:val="21"/>
          <w:lang w:val="en-GB"/>
        </w:rPr>
        <w:t>perational and financial</w:t>
      </w:r>
      <w:r w:rsidRPr="008A5C80">
        <w:rPr>
          <w:rFonts w:ascii="Arial" w:hAnsi="Arial" w:cs="Arial"/>
          <w:b/>
          <w:bCs/>
          <w:sz w:val="21"/>
          <w:szCs w:val="21"/>
          <w:lang w:val="en-GB"/>
        </w:rPr>
        <w:t xml:space="preserve"> </w:t>
      </w:r>
      <w:r w:rsidR="00B816C8">
        <w:rPr>
          <w:rFonts w:ascii="Arial" w:hAnsi="Arial" w:cs="Arial"/>
          <w:b/>
          <w:bCs/>
          <w:sz w:val="21"/>
          <w:szCs w:val="21"/>
          <w:lang w:val="en-GB"/>
        </w:rPr>
        <w:t xml:space="preserve">high </w:t>
      </w:r>
      <w:r w:rsidRPr="008A5C80">
        <w:rPr>
          <w:rFonts w:ascii="Arial" w:hAnsi="Arial" w:cs="Arial"/>
          <w:b/>
          <w:bCs/>
          <w:sz w:val="21"/>
          <w:szCs w:val="21"/>
          <w:lang w:val="en-GB"/>
        </w:rPr>
        <w:t xml:space="preserve">risks </w:t>
      </w:r>
      <w:r w:rsidRPr="006500D1">
        <w:rPr>
          <w:rFonts w:ascii="Arial" w:hAnsi="Arial" w:cs="Arial"/>
          <w:sz w:val="21"/>
          <w:szCs w:val="21"/>
          <w:lang w:val="en-GB"/>
        </w:rPr>
        <w:t>due to</w:t>
      </w:r>
      <w:r w:rsidR="009C456A">
        <w:rPr>
          <w:rFonts w:ascii="Arial" w:hAnsi="Arial" w:cs="Arial"/>
          <w:sz w:val="21"/>
          <w:szCs w:val="21"/>
          <w:lang w:val="en-GB"/>
        </w:rPr>
        <w:t xml:space="preserve"> </w:t>
      </w:r>
      <w:r w:rsidR="00CC5839" w:rsidRPr="00CC5839">
        <w:rPr>
          <w:rFonts w:ascii="Arial" w:hAnsi="Arial" w:cs="Arial"/>
          <w:sz w:val="21"/>
          <w:szCs w:val="21"/>
          <w:lang w:val="en-GB"/>
        </w:rPr>
        <w:t xml:space="preserve">the </w:t>
      </w:r>
      <w:r w:rsidR="00CC5839">
        <w:rPr>
          <w:rFonts w:ascii="Arial" w:hAnsi="Arial" w:cs="Arial"/>
          <w:sz w:val="21"/>
          <w:szCs w:val="21"/>
          <w:lang w:val="en-GB"/>
        </w:rPr>
        <w:t>ongoing</w:t>
      </w:r>
      <w:r w:rsidR="00CC5839" w:rsidRPr="00CC5839">
        <w:rPr>
          <w:rFonts w:ascii="Arial" w:hAnsi="Arial" w:cs="Arial"/>
          <w:sz w:val="21"/>
          <w:szCs w:val="21"/>
          <w:lang w:val="en-GB"/>
        </w:rPr>
        <w:t xml:space="preserve"> </w:t>
      </w:r>
      <w:r w:rsidR="00CC5839">
        <w:rPr>
          <w:rFonts w:ascii="Arial" w:hAnsi="Arial" w:cs="Arial"/>
          <w:sz w:val="21"/>
          <w:szCs w:val="21"/>
          <w:lang w:val="en-GB"/>
        </w:rPr>
        <w:t xml:space="preserve">Covid-19 </w:t>
      </w:r>
      <w:r w:rsidR="008A5C80">
        <w:rPr>
          <w:rFonts w:ascii="Arial" w:hAnsi="Arial" w:cs="Arial"/>
          <w:sz w:val="21"/>
          <w:szCs w:val="21"/>
          <w:lang w:val="en-GB"/>
        </w:rPr>
        <w:t xml:space="preserve">crisis. The </w:t>
      </w:r>
      <w:r w:rsidR="00CC5839">
        <w:rPr>
          <w:rFonts w:ascii="Arial" w:hAnsi="Arial" w:cs="Arial"/>
          <w:sz w:val="21"/>
          <w:szCs w:val="21"/>
          <w:lang w:val="en-GB"/>
        </w:rPr>
        <w:t>pandemic</w:t>
      </w:r>
      <w:r w:rsidR="00CC5839" w:rsidRPr="00CC5839">
        <w:rPr>
          <w:rFonts w:ascii="Arial" w:hAnsi="Arial" w:cs="Arial"/>
          <w:sz w:val="21"/>
          <w:szCs w:val="21"/>
          <w:lang w:val="en-GB"/>
        </w:rPr>
        <w:t xml:space="preserve"> </w:t>
      </w:r>
      <w:r w:rsidR="008A7956">
        <w:rPr>
          <w:rFonts w:ascii="Arial" w:hAnsi="Arial" w:cs="Arial"/>
          <w:sz w:val="21"/>
          <w:szCs w:val="21"/>
          <w:lang w:val="en-GB"/>
        </w:rPr>
        <w:t>has been</w:t>
      </w:r>
      <w:r w:rsidR="00393227">
        <w:rPr>
          <w:rFonts w:ascii="Arial" w:hAnsi="Arial" w:cs="Arial"/>
          <w:sz w:val="21"/>
          <w:szCs w:val="21"/>
          <w:lang w:val="en-GB"/>
        </w:rPr>
        <w:t xml:space="preserve"> un</w:t>
      </w:r>
      <w:r w:rsidR="004D03EB">
        <w:rPr>
          <w:rFonts w:ascii="Arial" w:hAnsi="Arial" w:cs="Arial"/>
          <w:sz w:val="21"/>
          <w:szCs w:val="21"/>
          <w:lang w:val="en-GB"/>
        </w:rPr>
        <w:t>predictable</w:t>
      </w:r>
      <w:r w:rsidR="004362E6">
        <w:rPr>
          <w:rFonts w:ascii="Arial" w:hAnsi="Arial" w:cs="Arial"/>
          <w:sz w:val="21"/>
          <w:szCs w:val="21"/>
          <w:lang w:val="en-GB"/>
        </w:rPr>
        <w:t>,</w:t>
      </w:r>
      <w:r w:rsidR="004D03EB">
        <w:rPr>
          <w:rFonts w:ascii="Arial" w:hAnsi="Arial" w:cs="Arial"/>
          <w:sz w:val="21"/>
          <w:szCs w:val="21"/>
          <w:lang w:val="en-GB"/>
        </w:rPr>
        <w:t xml:space="preserve"> and </w:t>
      </w:r>
      <w:r w:rsidR="004362E6">
        <w:rPr>
          <w:rFonts w:ascii="Arial" w:hAnsi="Arial" w:cs="Arial"/>
          <w:sz w:val="21"/>
          <w:szCs w:val="21"/>
          <w:lang w:val="en-GB"/>
        </w:rPr>
        <w:t xml:space="preserve">despite </w:t>
      </w:r>
      <w:r w:rsidR="005A7CF3">
        <w:rPr>
          <w:rFonts w:ascii="Arial" w:hAnsi="Arial" w:cs="Arial"/>
          <w:sz w:val="21"/>
          <w:szCs w:val="21"/>
          <w:lang w:val="en-GB"/>
        </w:rPr>
        <w:t xml:space="preserve">the rolling of the vaccination programme, it may continue to </w:t>
      </w:r>
      <w:r w:rsidR="008A7956">
        <w:rPr>
          <w:rFonts w:ascii="Arial" w:hAnsi="Arial" w:cs="Arial"/>
          <w:sz w:val="21"/>
          <w:szCs w:val="21"/>
          <w:lang w:val="en-GB"/>
        </w:rPr>
        <w:t>cause major</w:t>
      </w:r>
      <w:r w:rsidR="004D03EB">
        <w:rPr>
          <w:rFonts w:ascii="Arial" w:hAnsi="Arial" w:cs="Arial"/>
          <w:sz w:val="21"/>
          <w:szCs w:val="21"/>
          <w:lang w:val="en-GB"/>
        </w:rPr>
        <w:t xml:space="preserve"> health concerns</w:t>
      </w:r>
      <w:r w:rsidR="008A7956">
        <w:rPr>
          <w:rFonts w:ascii="Arial" w:hAnsi="Arial" w:cs="Arial"/>
          <w:sz w:val="21"/>
          <w:szCs w:val="21"/>
          <w:lang w:val="en-GB"/>
        </w:rPr>
        <w:t xml:space="preserve">, </w:t>
      </w:r>
      <w:r w:rsidR="00137037">
        <w:rPr>
          <w:rFonts w:ascii="Arial" w:hAnsi="Arial" w:cs="Arial"/>
          <w:sz w:val="21"/>
          <w:szCs w:val="21"/>
          <w:lang w:val="en-GB"/>
        </w:rPr>
        <w:t xml:space="preserve">economic problems and </w:t>
      </w:r>
      <w:r w:rsidR="00AB5334">
        <w:rPr>
          <w:rFonts w:ascii="Arial" w:hAnsi="Arial" w:cs="Arial"/>
          <w:sz w:val="21"/>
          <w:szCs w:val="21"/>
          <w:lang w:val="en-GB"/>
        </w:rPr>
        <w:t>disruptions of work</w:t>
      </w:r>
      <w:r w:rsidR="008A7956">
        <w:rPr>
          <w:rFonts w:ascii="Arial" w:hAnsi="Arial" w:cs="Arial"/>
          <w:sz w:val="21"/>
          <w:szCs w:val="21"/>
          <w:lang w:val="en-GB"/>
        </w:rPr>
        <w:t xml:space="preserve">. </w:t>
      </w:r>
      <w:r w:rsidR="00AB5334">
        <w:rPr>
          <w:rFonts w:ascii="Arial" w:hAnsi="Arial" w:cs="Arial"/>
          <w:sz w:val="21"/>
          <w:szCs w:val="21"/>
          <w:lang w:val="en-GB"/>
        </w:rPr>
        <w:t>Consequently,</w:t>
      </w:r>
      <w:r w:rsidR="008A7956">
        <w:rPr>
          <w:rFonts w:ascii="Arial" w:hAnsi="Arial" w:cs="Arial"/>
          <w:sz w:val="21"/>
          <w:szCs w:val="21"/>
          <w:lang w:val="en-GB"/>
        </w:rPr>
        <w:t xml:space="preserve"> </w:t>
      </w:r>
      <w:r w:rsidR="00AB5334">
        <w:rPr>
          <w:rFonts w:ascii="Arial" w:hAnsi="Arial" w:cs="Arial"/>
          <w:sz w:val="21"/>
          <w:szCs w:val="21"/>
          <w:lang w:val="en-GB"/>
        </w:rPr>
        <w:t>it may impact</w:t>
      </w:r>
      <w:r w:rsidR="00CC5839" w:rsidRPr="00CC5839">
        <w:rPr>
          <w:rFonts w:ascii="Arial" w:hAnsi="Arial" w:cs="Arial"/>
          <w:sz w:val="21"/>
          <w:szCs w:val="21"/>
          <w:lang w:val="en-GB"/>
        </w:rPr>
        <w:t xml:space="preserve"> the implementation of the planned activities</w:t>
      </w:r>
      <w:r w:rsidR="00AB5334">
        <w:rPr>
          <w:rFonts w:ascii="Arial" w:hAnsi="Arial" w:cs="Arial"/>
          <w:sz w:val="21"/>
          <w:szCs w:val="21"/>
          <w:lang w:val="en-GB"/>
        </w:rPr>
        <w:t xml:space="preserve"> while the authorities</w:t>
      </w:r>
      <w:r w:rsidR="00CC5839" w:rsidRPr="00AB5334">
        <w:rPr>
          <w:rFonts w:ascii="Arial" w:hAnsi="Arial" w:cs="Arial"/>
          <w:sz w:val="21"/>
          <w:szCs w:val="21"/>
          <w:lang w:val="en-GB"/>
        </w:rPr>
        <w:t xml:space="preserve"> </w:t>
      </w:r>
      <w:r w:rsidR="00CB5CA9">
        <w:rPr>
          <w:rFonts w:ascii="Arial" w:hAnsi="Arial" w:cs="Arial"/>
          <w:sz w:val="21"/>
          <w:szCs w:val="21"/>
          <w:lang w:val="en-GB"/>
        </w:rPr>
        <w:t xml:space="preserve">may continue to </w:t>
      </w:r>
      <w:r w:rsidR="00CC5839" w:rsidRPr="00AB5334">
        <w:rPr>
          <w:rFonts w:ascii="Arial" w:hAnsi="Arial" w:cs="Arial"/>
          <w:sz w:val="21"/>
          <w:szCs w:val="21"/>
          <w:lang w:val="en-GB"/>
        </w:rPr>
        <w:t xml:space="preserve">apply a range of strict preventative measures </w:t>
      </w:r>
      <w:r w:rsidR="0057154F">
        <w:rPr>
          <w:rFonts w:ascii="Arial" w:hAnsi="Arial" w:cs="Arial"/>
          <w:sz w:val="21"/>
          <w:szCs w:val="21"/>
          <w:lang w:val="en-GB"/>
        </w:rPr>
        <w:t>(</w:t>
      </w:r>
      <w:r w:rsidR="00CC5839" w:rsidRPr="00AB5334">
        <w:rPr>
          <w:rFonts w:ascii="Arial" w:hAnsi="Arial" w:cs="Arial"/>
          <w:sz w:val="21"/>
          <w:szCs w:val="21"/>
          <w:lang w:val="en-GB"/>
        </w:rPr>
        <w:t>quarantines, social distancing, restricted movement, closure of non-essential shops and operations</w:t>
      </w:r>
      <w:r w:rsidR="0057154F">
        <w:rPr>
          <w:rFonts w:ascii="Arial" w:hAnsi="Arial" w:cs="Arial"/>
          <w:sz w:val="21"/>
          <w:szCs w:val="21"/>
          <w:lang w:val="en-GB"/>
        </w:rPr>
        <w:t>).</w:t>
      </w:r>
      <w:r w:rsidR="00CC5839" w:rsidRPr="00AB5334">
        <w:rPr>
          <w:rFonts w:ascii="Arial" w:hAnsi="Arial" w:cs="Arial"/>
          <w:sz w:val="21"/>
          <w:szCs w:val="21"/>
          <w:lang w:val="en-GB"/>
        </w:rPr>
        <w:t xml:space="preserve"> The UN family </w:t>
      </w:r>
      <w:r w:rsidR="0087436A">
        <w:rPr>
          <w:rFonts w:ascii="Arial" w:hAnsi="Arial" w:cs="Arial"/>
          <w:sz w:val="21"/>
          <w:szCs w:val="21"/>
          <w:lang w:val="en-GB"/>
        </w:rPr>
        <w:t>may</w:t>
      </w:r>
      <w:r w:rsidR="0057154F">
        <w:rPr>
          <w:rFonts w:ascii="Arial" w:hAnsi="Arial" w:cs="Arial"/>
          <w:sz w:val="21"/>
          <w:szCs w:val="21"/>
          <w:lang w:val="en-GB"/>
        </w:rPr>
        <w:t xml:space="preserve"> </w:t>
      </w:r>
      <w:r w:rsidR="00CC5839" w:rsidRPr="00AB5334">
        <w:rPr>
          <w:rFonts w:ascii="Arial" w:hAnsi="Arial" w:cs="Arial"/>
          <w:sz w:val="21"/>
          <w:szCs w:val="21"/>
          <w:lang w:val="en-GB"/>
        </w:rPr>
        <w:t xml:space="preserve">equally </w:t>
      </w:r>
      <w:r w:rsidR="0087436A">
        <w:rPr>
          <w:rFonts w:ascii="Arial" w:hAnsi="Arial" w:cs="Arial"/>
          <w:sz w:val="21"/>
          <w:szCs w:val="21"/>
          <w:lang w:val="en-GB"/>
        </w:rPr>
        <w:t>apply</w:t>
      </w:r>
      <w:r w:rsidR="00CC5839" w:rsidRPr="00AB5334">
        <w:rPr>
          <w:rFonts w:ascii="Arial" w:hAnsi="Arial" w:cs="Arial"/>
          <w:sz w:val="21"/>
          <w:szCs w:val="21"/>
          <w:lang w:val="en-GB"/>
        </w:rPr>
        <w:t xml:space="preserve"> health and safety measures as per WHO guidelines and staff </w:t>
      </w:r>
      <w:r w:rsidR="00836A6F">
        <w:rPr>
          <w:rFonts w:ascii="Arial" w:hAnsi="Arial" w:cs="Arial"/>
          <w:sz w:val="21"/>
          <w:szCs w:val="21"/>
          <w:lang w:val="en-GB"/>
        </w:rPr>
        <w:t xml:space="preserve">may carry on </w:t>
      </w:r>
      <w:r w:rsidR="00CC5839" w:rsidRPr="00AB5334">
        <w:rPr>
          <w:rFonts w:ascii="Arial" w:hAnsi="Arial" w:cs="Arial"/>
          <w:sz w:val="21"/>
          <w:szCs w:val="21"/>
          <w:lang w:val="en-GB"/>
        </w:rPr>
        <w:t>working remotely.</w:t>
      </w:r>
      <w:r w:rsidR="00B76199">
        <w:rPr>
          <w:rFonts w:ascii="Arial" w:hAnsi="Arial" w:cs="Arial"/>
          <w:sz w:val="21"/>
          <w:szCs w:val="21"/>
          <w:lang w:val="en-GB"/>
        </w:rPr>
        <w:t xml:space="preserve"> Financially, the already precarious economic situation in Kosovo and the </w:t>
      </w:r>
      <w:r w:rsidR="009A18F3">
        <w:rPr>
          <w:rFonts w:ascii="Arial" w:hAnsi="Arial" w:cs="Arial"/>
          <w:sz w:val="21"/>
          <w:szCs w:val="21"/>
          <w:lang w:val="en-GB"/>
        </w:rPr>
        <w:t>global negative impact on development funds and aid</w:t>
      </w:r>
      <w:r w:rsidR="002B1FB3">
        <w:rPr>
          <w:rFonts w:ascii="Arial" w:hAnsi="Arial" w:cs="Arial"/>
          <w:sz w:val="21"/>
          <w:szCs w:val="21"/>
          <w:lang w:val="en-GB"/>
        </w:rPr>
        <w:t xml:space="preserve">, may also disrupt the </w:t>
      </w:r>
      <w:r w:rsidR="0070462B">
        <w:rPr>
          <w:rFonts w:ascii="Arial" w:hAnsi="Arial" w:cs="Arial"/>
          <w:sz w:val="21"/>
          <w:szCs w:val="21"/>
          <w:lang w:val="en-GB"/>
        </w:rPr>
        <w:t xml:space="preserve">implementation process and </w:t>
      </w:r>
      <w:r w:rsidR="00411DB5">
        <w:rPr>
          <w:rFonts w:ascii="Arial" w:hAnsi="Arial" w:cs="Arial"/>
          <w:sz w:val="21"/>
          <w:szCs w:val="21"/>
          <w:lang w:val="en-GB"/>
        </w:rPr>
        <w:t xml:space="preserve">the priority areas of Kosovo institutions and other </w:t>
      </w:r>
      <w:r w:rsidR="00247472">
        <w:rPr>
          <w:rFonts w:ascii="Arial" w:hAnsi="Arial" w:cs="Arial"/>
          <w:sz w:val="21"/>
          <w:szCs w:val="21"/>
          <w:lang w:val="en-GB"/>
        </w:rPr>
        <w:t>international partners</w:t>
      </w:r>
      <w:r w:rsidR="002D089F">
        <w:rPr>
          <w:rFonts w:ascii="Arial" w:hAnsi="Arial" w:cs="Arial"/>
          <w:sz w:val="21"/>
          <w:szCs w:val="21"/>
          <w:lang w:val="en-GB"/>
        </w:rPr>
        <w:t xml:space="preserve"> alike</w:t>
      </w:r>
      <w:r w:rsidR="00247472">
        <w:rPr>
          <w:rFonts w:ascii="Arial" w:hAnsi="Arial" w:cs="Arial"/>
          <w:sz w:val="21"/>
          <w:szCs w:val="21"/>
          <w:lang w:val="en-GB"/>
        </w:rPr>
        <w:t xml:space="preserve">. </w:t>
      </w:r>
    </w:p>
    <w:p w14:paraId="72DD1C24" w14:textId="77777777" w:rsidR="00D0697C" w:rsidRPr="00D0697C" w:rsidRDefault="00D0697C" w:rsidP="00D0697C">
      <w:pPr>
        <w:rPr>
          <w:rFonts w:ascii="Arial" w:hAnsi="Arial" w:cs="Arial"/>
          <w:sz w:val="21"/>
          <w:szCs w:val="21"/>
          <w:lang w:val="en-GB"/>
        </w:rPr>
      </w:pPr>
    </w:p>
    <w:p w14:paraId="1993AAA9" w14:textId="0712F236" w:rsidR="00F83C3A" w:rsidRDefault="00E87975" w:rsidP="00AB5334">
      <w:pPr>
        <w:pStyle w:val="ListParagraph"/>
        <w:numPr>
          <w:ilvl w:val="1"/>
          <w:numId w:val="18"/>
        </w:numPr>
        <w:jc w:val="both"/>
        <w:rPr>
          <w:rFonts w:ascii="Arial" w:hAnsi="Arial" w:cs="Arial"/>
          <w:sz w:val="21"/>
          <w:szCs w:val="21"/>
          <w:lang w:val="en-GB"/>
        </w:rPr>
      </w:pPr>
      <w:r>
        <w:rPr>
          <w:rFonts w:ascii="Arial" w:hAnsi="Arial" w:cs="Arial"/>
          <w:sz w:val="21"/>
          <w:szCs w:val="21"/>
          <w:lang w:val="en-GB"/>
        </w:rPr>
        <w:t>l</w:t>
      </w:r>
      <w:r w:rsidRPr="00E87975">
        <w:rPr>
          <w:rFonts w:ascii="Arial" w:hAnsi="Arial" w:cs="Arial"/>
          <w:sz w:val="21"/>
          <w:szCs w:val="21"/>
          <w:lang w:val="en-GB"/>
        </w:rPr>
        <w:t>imited interest of beneficiaries to participate in activities of the project</w:t>
      </w:r>
      <w:r w:rsidR="008B2555">
        <w:rPr>
          <w:rFonts w:ascii="Arial" w:hAnsi="Arial" w:cs="Arial"/>
          <w:sz w:val="21"/>
          <w:szCs w:val="21"/>
          <w:lang w:val="en-GB"/>
        </w:rPr>
        <w:t xml:space="preserve">, </w:t>
      </w:r>
      <w:r w:rsidR="005C4520">
        <w:rPr>
          <w:rFonts w:ascii="Arial" w:hAnsi="Arial" w:cs="Arial"/>
          <w:sz w:val="21"/>
          <w:szCs w:val="21"/>
          <w:lang w:val="en-GB"/>
        </w:rPr>
        <w:t>and unwillingness of key stakeholders</w:t>
      </w:r>
      <w:r w:rsidR="00E921AD">
        <w:rPr>
          <w:rFonts w:ascii="Arial" w:hAnsi="Arial" w:cs="Arial"/>
          <w:sz w:val="21"/>
          <w:szCs w:val="21"/>
          <w:lang w:val="en-GB"/>
        </w:rPr>
        <w:t xml:space="preserve"> at central and local level </w:t>
      </w:r>
      <w:r w:rsidR="00EB0E93">
        <w:rPr>
          <w:rFonts w:ascii="Arial" w:hAnsi="Arial" w:cs="Arial"/>
          <w:sz w:val="21"/>
          <w:szCs w:val="21"/>
          <w:lang w:val="en-GB"/>
        </w:rPr>
        <w:t xml:space="preserve">to support the project’s activities </w:t>
      </w:r>
      <w:r w:rsidRPr="00E87975">
        <w:rPr>
          <w:rFonts w:ascii="Arial" w:hAnsi="Arial" w:cs="Arial"/>
          <w:sz w:val="21"/>
          <w:szCs w:val="21"/>
          <w:lang w:val="en-GB"/>
        </w:rPr>
        <w:t>(</w:t>
      </w:r>
      <w:r w:rsidR="00276F78" w:rsidRPr="00276F78">
        <w:rPr>
          <w:rFonts w:ascii="Arial" w:hAnsi="Arial" w:cs="Arial"/>
          <w:b/>
          <w:bCs/>
          <w:sz w:val="21"/>
          <w:szCs w:val="21"/>
          <w:lang w:val="en-GB"/>
        </w:rPr>
        <w:t>o</w:t>
      </w:r>
      <w:r w:rsidRPr="00276F78">
        <w:rPr>
          <w:rFonts w:ascii="Arial" w:hAnsi="Arial" w:cs="Arial"/>
          <w:b/>
          <w:bCs/>
          <w:sz w:val="21"/>
          <w:szCs w:val="21"/>
          <w:lang w:val="en-GB"/>
        </w:rPr>
        <w:t>perational</w:t>
      </w:r>
      <w:r w:rsidR="008E0643">
        <w:rPr>
          <w:rFonts w:ascii="Arial" w:hAnsi="Arial" w:cs="Arial"/>
          <w:b/>
          <w:bCs/>
          <w:sz w:val="21"/>
          <w:szCs w:val="21"/>
          <w:lang w:val="en-GB"/>
        </w:rPr>
        <w:t xml:space="preserve">- </w:t>
      </w:r>
      <w:r w:rsidR="008E0643" w:rsidRPr="00C74B7E">
        <w:rPr>
          <w:rFonts w:ascii="Arial" w:hAnsi="Arial" w:cs="Arial"/>
          <w:sz w:val="21"/>
          <w:szCs w:val="21"/>
          <w:lang w:val="en-GB"/>
        </w:rPr>
        <w:t>low likelihood but high impact</w:t>
      </w:r>
      <w:r w:rsidRPr="00E87975">
        <w:rPr>
          <w:rFonts w:ascii="Arial" w:hAnsi="Arial" w:cs="Arial"/>
          <w:sz w:val="21"/>
          <w:szCs w:val="21"/>
          <w:lang w:val="en-GB"/>
        </w:rPr>
        <w:t>)</w:t>
      </w:r>
      <w:r w:rsidR="00C74B7E">
        <w:rPr>
          <w:rFonts w:ascii="Arial" w:hAnsi="Arial" w:cs="Arial"/>
          <w:sz w:val="21"/>
          <w:szCs w:val="21"/>
          <w:lang w:val="en-GB"/>
        </w:rPr>
        <w:t xml:space="preserve">; </w:t>
      </w:r>
      <w:r w:rsidR="004E3DF9">
        <w:rPr>
          <w:rFonts w:ascii="Arial" w:hAnsi="Arial" w:cs="Arial"/>
          <w:sz w:val="21"/>
          <w:szCs w:val="21"/>
          <w:lang w:val="en-GB"/>
        </w:rPr>
        <w:t>i</w:t>
      </w:r>
      <w:r w:rsidR="00DE7146">
        <w:rPr>
          <w:rFonts w:ascii="Arial" w:hAnsi="Arial" w:cs="Arial"/>
          <w:sz w:val="21"/>
          <w:szCs w:val="21"/>
          <w:lang w:val="en-GB"/>
        </w:rPr>
        <w:t>n addition, t</w:t>
      </w:r>
      <w:r w:rsidR="00DE7146" w:rsidRPr="00DE7146">
        <w:rPr>
          <w:rFonts w:ascii="Arial" w:hAnsi="Arial" w:cs="Arial"/>
          <w:sz w:val="21"/>
          <w:szCs w:val="21"/>
          <w:lang w:val="en-GB"/>
        </w:rPr>
        <w:t xml:space="preserve">raditional cultural and social values of the </w:t>
      </w:r>
      <w:r w:rsidR="00DE7146">
        <w:rPr>
          <w:rFonts w:ascii="Arial" w:hAnsi="Arial" w:cs="Arial"/>
          <w:sz w:val="21"/>
          <w:szCs w:val="21"/>
          <w:lang w:val="en-GB"/>
        </w:rPr>
        <w:t xml:space="preserve">youth and </w:t>
      </w:r>
      <w:r w:rsidR="00DE7146" w:rsidRPr="00DE7146">
        <w:rPr>
          <w:rFonts w:ascii="Arial" w:hAnsi="Arial" w:cs="Arial"/>
          <w:sz w:val="21"/>
          <w:szCs w:val="21"/>
          <w:lang w:val="en-GB"/>
        </w:rPr>
        <w:t xml:space="preserve">communities targeted by the programme, particularly related to the social role of women, may constrain </w:t>
      </w:r>
      <w:r w:rsidR="004E3DF9">
        <w:rPr>
          <w:rFonts w:ascii="Arial" w:hAnsi="Arial" w:cs="Arial"/>
          <w:sz w:val="21"/>
          <w:szCs w:val="21"/>
          <w:lang w:val="en-GB"/>
        </w:rPr>
        <w:t xml:space="preserve">young </w:t>
      </w:r>
      <w:r w:rsidR="00DE7146" w:rsidRPr="00DE7146">
        <w:rPr>
          <w:rFonts w:ascii="Arial" w:hAnsi="Arial" w:cs="Arial"/>
          <w:sz w:val="21"/>
          <w:szCs w:val="21"/>
          <w:lang w:val="en-GB"/>
        </w:rPr>
        <w:t>women and women groups to effectively participate in and benefit from the project.</w:t>
      </w:r>
      <w:r w:rsidR="004E3DF9">
        <w:rPr>
          <w:rFonts w:ascii="Arial" w:hAnsi="Arial" w:cs="Arial"/>
          <w:sz w:val="21"/>
          <w:szCs w:val="21"/>
          <w:lang w:val="en-GB"/>
        </w:rPr>
        <w:t xml:space="preserve"> Young men </w:t>
      </w:r>
      <w:r w:rsidR="00ED4718">
        <w:rPr>
          <w:rFonts w:ascii="Arial" w:hAnsi="Arial" w:cs="Arial"/>
          <w:sz w:val="21"/>
          <w:szCs w:val="21"/>
          <w:lang w:val="en-GB"/>
        </w:rPr>
        <w:t>too may be unwilling to engage with activities that challenge gender norms and</w:t>
      </w:r>
      <w:r w:rsidR="002D612C">
        <w:rPr>
          <w:rFonts w:ascii="Arial" w:hAnsi="Arial" w:cs="Arial"/>
          <w:sz w:val="21"/>
          <w:szCs w:val="21"/>
          <w:lang w:val="en-GB"/>
        </w:rPr>
        <w:t xml:space="preserve"> may</w:t>
      </w:r>
      <w:r w:rsidR="00ED4718">
        <w:rPr>
          <w:rFonts w:ascii="Arial" w:hAnsi="Arial" w:cs="Arial"/>
          <w:sz w:val="21"/>
          <w:szCs w:val="21"/>
          <w:lang w:val="en-GB"/>
        </w:rPr>
        <w:t xml:space="preserve"> require</w:t>
      </w:r>
      <w:r w:rsidR="00C207E4">
        <w:rPr>
          <w:rFonts w:ascii="Arial" w:hAnsi="Arial" w:cs="Arial"/>
          <w:sz w:val="21"/>
          <w:szCs w:val="21"/>
          <w:lang w:val="en-GB"/>
        </w:rPr>
        <w:t xml:space="preserve"> </w:t>
      </w:r>
      <w:r w:rsidR="002D612C">
        <w:rPr>
          <w:rFonts w:ascii="Arial" w:hAnsi="Arial" w:cs="Arial"/>
          <w:sz w:val="21"/>
          <w:szCs w:val="21"/>
          <w:lang w:val="en-GB"/>
        </w:rPr>
        <w:t>acknowledging and</w:t>
      </w:r>
      <w:r w:rsidR="00ED4718">
        <w:rPr>
          <w:rFonts w:ascii="Arial" w:hAnsi="Arial" w:cs="Arial"/>
          <w:sz w:val="21"/>
          <w:szCs w:val="21"/>
          <w:lang w:val="en-GB"/>
        </w:rPr>
        <w:t xml:space="preserve"> </w:t>
      </w:r>
      <w:r w:rsidR="00C207E4">
        <w:rPr>
          <w:rFonts w:ascii="Arial" w:hAnsi="Arial" w:cs="Arial"/>
          <w:sz w:val="21"/>
          <w:szCs w:val="21"/>
          <w:lang w:val="en-GB"/>
        </w:rPr>
        <w:t>overcoming strong stereotypes</w:t>
      </w:r>
      <w:r w:rsidR="002D612C">
        <w:rPr>
          <w:rFonts w:ascii="Arial" w:hAnsi="Arial" w:cs="Arial"/>
          <w:sz w:val="21"/>
          <w:szCs w:val="21"/>
          <w:lang w:val="en-GB"/>
        </w:rPr>
        <w:t xml:space="preserve"> about ‘masculine’ and ‘feminine’ </w:t>
      </w:r>
      <w:r w:rsidR="007627C8">
        <w:rPr>
          <w:rFonts w:ascii="Arial" w:hAnsi="Arial" w:cs="Arial"/>
          <w:sz w:val="21"/>
          <w:szCs w:val="21"/>
          <w:lang w:val="en-GB"/>
        </w:rPr>
        <w:t>behaviour. Participant</w:t>
      </w:r>
      <w:r w:rsidR="00A67534">
        <w:rPr>
          <w:rFonts w:ascii="Arial" w:hAnsi="Arial" w:cs="Arial"/>
          <w:sz w:val="21"/>
          <w:szCs w:val="21"/>
          <w:lang w:val="en-GB"/>
        </w:rPr>
        <w:t>s</w:t>
      </w:r>
      <w:r w:rsidR="007627C8">
        <w:rPr>
          <w:rFonts w:ascii="Arial" w:hAnsi="Arial" w:cs="Arial"/>
          <w:sz w:val="21"/>
          <w:szCs w:val="21"/>
          <w:lang w:val="en-GB"/>
        </w:rPr>
        <w:t xml:space="preserve"> from minority and vulnerable groups, including LGBTIQ+ </w:t>
      </w:r>
      <w:r w:rsidR="00A14939">
        <w:rPr>
          <w:rFonts w:ascii="Arial" w:hAnsi="Arial" w:cs="Arial"/>
          <w:sz w:val="21"/>
          <w:szCs w:val="21"/>
          <w:lang w:val="en-GB"/>
        </w:rPr>
        <w:t xml:space="preserve">youth may </w:t>
      </w:r>
      <w:r w:rsidR="000503B5">
        <w:rPr>
          <w:rFonts w:ascii="Arial" w:hAnsi="Arial" w:cs="Arial"/>
          <w:sz w:val="21"/>
          <w:szCs w:val="21"/>
          <w:lang w:val="en-GB"/>
        </w:rPr>
        <w:t xml:space="preserve">refuse </w:t>
      </w:r>
      <w:r w:rsidR="00A14939">
        <w:rPr>
          <w:rFonts w:ascii="Arial" w:hAnsi="Arial" w:cs="Arial"/>
          <w:sz w:val="21"/>
          <w:szCs w:val="21"/>
          <w:lang w:val="en-GB"/>
        </w:rPr>
        <w:t xml:space="preserve">to participate openly in </w:t>
      </w:r>
      <w:r w:rsidR="000503B5">
        <w:rPr>
          <w:rFonts w:ascii="Arial" w:hAnsi="Arial" w:cs="Arial"/>
          <w:sz w:val="21"/>
          <w:szCs w:val="21"/>
          <w:lang w:val="en-GB"/>
        </w:rPr>
        <w:t xml:space="preserve">the project’s activities due to personal risks and fears of discrimination. </w:t>
      </w:r>
      <w:r w:rsidR="00685E52">
        <w:rPr>
          <w:rFonts w:ascii="Arial" w:hAnsi="Arial" w:cs="Arial"/>
          <w:sz w:val="21"/>
          <w:szCs w:val="21"/>
          <w:lang w:val="en-GB"/>
        </w:rPr>
        <w:t>These are very important risks, g</w:t>
      </w:r>
      <w:r w:rsidR="00A67534">
        <w:rPr>
          <w:rFonts w:ascii="Arial" w:hAnsi="Arial" w:cs="Arial"/>
          <w:sz w:val="21"/>
          <w:szCs w:val="21"/>
          <w:lang w:val="en-GB"/>
        </w:rPr>
        <w:t>iven the main objective</w:t>
      </w:r>
      <w:r w:rsidR="00685E52">
        <w:rPr>
          <w:rFonts w:ascii="Arial" w:hAnsi="Arial" w:cs="Arial"/>
          <w:sz w:val="21"/>
          <w:szCs w:val="21"/>
          <w:lang w:val="en-GB"/>
        </w:rPr>
        <w:t>s</w:t>
      </w:r>
      <w:r w:rsidR="00A67534">
        <w:rPr>
          <w:rFonts w:ascii="Arial" w:hAnsi="Arial" w:cs="Arial"/>
          <w:sz w:val="21"/>
          <w:szCs w:val="21"/>
          <w:lang w:val="en-GB"/>
        </w:rPr>
        <w:t xml:space="preserve"> of this project</w:t>
      </w:r>
      <w:r w:rsidR="00860643">
        <w:rPr>
          <w:rFonts w:ascii="Arial" w:hAnsi="Arial" w:cs="Arial"/>
          <w:sz w:val="21"/>
          <w:szCs w:val="21"/>
          <w:lang w:val="en-GB"/>
        </w:rPr>
        <w:t xml:space="preserve"> </w:t>
      </w:r>
      <w:r w:rsidR="00685E52">
        <w:rPr>
          <w:rFonts w:ascii="Arial" w:hAnsi="Arial" w:cs="Arial"/>
          <w:sz w:val="21"/>
          <w:szCs w:val="21"/>
          <w:lang w:val="en-GB"/>
        </w:rPr>
        <w:t>to empower youth as advocated for</w:t>
      </w:r>
      <w:r w:rsidR="00860643">
        <w:rPr>
          <w:rFonts w:ascii="Arial" w:hAnsi="Arial" w:cs="Arial"/>
          <w:sz w:val="21"/>
          <w:szCs w:val="21"/>
          <w:lang w:val="en-GB"/>
        </w:rPr>
        <w:t xml:space="preserve"> gender equality</w:t>
      </w:r>
      <w:r w:rsidR="00685E52">
        <w:rPr>
          <w:rFonts w:ascii="Arial" w:hAnsi="Arial" w:cs="Arial"/>
          <w:sz w:val="21"/>
          <w:szCs w:val="21"/>
          <w:lang w:val="en-GB"/>
        </w:rPr>
        <w:t xml:space="preserve"> and positive peace</w:t>
      </w:r>
      <w:r w:rsidR="00860643">
        <w:rPr>
          <w:rFonts w:ascii="Arial" w:hAnsi="Arial" w:cs="Arial"/>
          <w:sz w:val="21"/>
          <w:szCs w:val="21"/>
          <w:lang w:val="en-GB"/>
        </w:rPr>
        <w:t xml:space="preserve"> through </w:t>
      </w:r>
      <w:r w:rsidR="00685E52">
        <w:rPr>
          <w:rFonts w:ascii="Arial" w:hAnsi="Arial" w:cs="Arial"/>
          <w:sz w:val="21"/>
          <w:szCs w:val="21"/>
          <w:lang w:val="en-GB"/>
        </w:rPr>
        <w:t xml:space="preserve">youth-led </w:t>
      </w:r>
      <w:r w:rsidR="00860643">
        <w:rPr>
          <w:rFonts w:ascii="Arial" w:hAnsi="Arial" w:cs="Arial"/>
          <w:sz w:val="21"/>
          <w:szCs w:val="21"/>
          <w:lang w:val="en-GB"/>
        </w:rPr>
        <w:t xml:space="preserve">inclusive and </w:t>
      </w:r>
      <w:r w:rsidR="00685E52">
        <w:rPr>
          <w:rFonts w:ascii="Arial" w:hAnsi="Arial" w:cs="Arial"/>
          <w:sz w:val="21"/>
          <w:szCs w:val="21"/>
          <w:lang w:val="en-GB"/>
        </w:rPr>
        <w:t>intersectional programming.</w:t>
      </w:r>
    </w:p>
    <w:p w14:paraId="396C27B2" w14:textId="77777777" w:rsidR="00D0697C" w:rsidRPr="00D0697C" w:rsidRDefault="00D0697C" w:rsidP="00D0697C">
      <w:pPr>
        <w:rPr>
          <w:rFonts w:ascii="Arial" w:hAnsi="Arial" w:cs="Arial"/>
          <w:sz w:val="21"/>
          <w:szCs w:val="21"/>
          <w:lang w:val="en-GB"/>
        </w:rPr>
      </w:pPr>
    </w:p>
    <w:p w14:paraId="0719E927" w14:textId="323B54C2" w:rsidR="00DA76CF" w:rsidRDefault="00DF55C4" w:rsidP="002D089F">
      <w:pPr>
        <w:pStyle w:val="ListParagraph"/>
        <w:numPr>
          <w:ilvl w:val="1"/>
          <w:numId w:val="18"/>
        </w:numPr>
        <w:jc w:val="both"/>
        <w:rPr>
          <w:rFonts w:ascii="Arial" w:hAnsi="Arial" w:cs="Arial"/>
          <w:sz w:val="21"/>
          <w:szCs w:val="21"/>
          <w:lang w:val="en-GB"/>
        </w:rPr>
      </w:pPr>
      <w:r w:rsidRPr="00DF55C4">
        <w:rPr>
          <w:rFonts w:ascii="Arial" w:hAnsi="Arial" w:cs="Arial"/>
          <w:b/>
          <w:bCs/>
          <w:sz w:val="21"/>
          <w:szCs w:val="21"/>
          <w:lang w:val="en-GB"/>
        </w:rPr>
        <w:lastRenderedPageBreak/>
        <w:t>strategic risk</w:t>
      </w:r>
      <w:r>
        <w:rPr>
          <w:rFonts w:ascii="Arial" w:hAnsi="Arial" w:cs="Arial"/>
          <w:sz w:val="21"/>
          <w:szCs w:val="21"/>
          <w:lang w:val="en-GB"/>
        </w:rPr>
        <w:t xml:space="preserve"> to o</w:t>
      </w:r>
      <w:r w:rsidRPr="00DF55C4">
        <w:rPr>
          <w:rFonts w:ascii="Arial" w:hAnsi="Arial" w:cs="Arial"/>
          <w:sz w:val="21"/>
          <w:szCs w:val="21"/>
          <w:lang w:val="en-GB"/>
        </w:rPr>
        <w:t>verlap with other interventions and duplication of activities may reduce the efficiency and impact of the project (</w:t>
      </w:r>
      <w:r w:rsidR="00A67534">
        <w:rPr>
          <w:rFonts w:ascii="Arial" w:hAnsi="Arial" w:cs="Arial"/>
          <w:sz w:val="21"/>
          <w:szCs w:val="21"/>
          <w:lang w:val="en-GB"/>
        </w:rPr>
        <w:t>low likelihood, medium impact)</w:t>
      </w:r>
      <w:r w:rsidR="008442EE">
        <w:rPr>
          <w:rFonts w:ascii="Arial" w:hAnsi="Arial" w:cs="Arial"/>
          <w:sz w:val="21"/>
          <w:szCs w:val="21"/>
          <w:lang w:val="en-GB"/>
        </w:rPr>
        <w:t>.</w:t>
      </w:r>
    </w:p>
    <w:p w14:paraId="4ACA0B5A" w14:textId="77777777" w:rsidR="00370E0C" w:rsidRPr="00370E0C" w:rsidRDefault="00370E0C" w:rsidP="00370E0C">
      <w:pPr>
        <w:pStyle w:val="ListParagraph"/>
        <w:ind w:left="1440"/>
        <w:jc w:val="both"/>
        <w:rPr>
          <w:rFonts w:ascii="Arial" w:hAnsi="Arial" w:cs="Arial"/>
          <w:sz w:val="21"/>
          <w:szCs w:val="21"/>
          <w:lang w:val="en-GB"/>
        </w:rPr>
      </w:pPr>
    </w:p>
    <w:p w14:paraId="77CF8EC1" w14:textId="25F0517B" w:rsidR="008D3951" w:rsidRPr="002E6AA0" w:rsidRDefault="002D089F" w:rsidP="009C456A">
      <w:pPr>
        <w:rPr>
          <w:rFonts w:ascii="Arial" w:hAnsi="Arial" w:cs="Arial"/>
          <w:sz w:val="21"/>
          <w:szCs w:val="21"/>
          <w:u w:val="single"/>
          <w:lang w:val="en-GB"/>
        </w:rPr>
      </w:pPr>
      <w:r w:rsidRPr="002E6AA0">
        <w:rPr>
          <w:rFonts w:ascii="Arial" w:hAnsi="Arial" w:cs="Arial"/>
          <w:sz w:val="21"/>
          <w:szCs w:val="21"/>
          <w:u w:val="single"/>
          <w:lang w:val="en-GB"/>
        </w:rPr>
        <w:t>Mitigation of these risks will be based on UNDP’s previous experience</w:t>
      </w:r>
      <w:r w:rsidR="00B80D96">
        <w:rPr>
          <w:rFonts w:ascii="Arial" w:hAnsi="Arial" w:cs="Arial"/>
          <w:sz w:val="21"/>
          <w:szCs w:val="21"/>
          <w:u w:val="single"/>
          <w:lang w:val="en-GB"/>
        </w:rPr>
        <w:t>, reputation</w:t>
      </w:r>
      <w:r w:rsidRPr="002E6AA0">
        <w:rPr>
          <w:rFonts w:ascii="Arial" w:hAnsi="Arial" w:cs="Arial"/>
          <w:sz w:val="21"/>
          <w:szCs w:val="21"/>
          <w:u w:val="single"/>
          <w:lang w:val="en-GB"/>
        </w:rPr>
        <w:t xml:space="preserve"> and know-how:</w:t>
      </w:r>
    </w:p>
    <w:p w14:paraId="22823BD6" w14:textId="10642042" w:rsidR="00722967" w:rsidRDefault="00D053C8" w:rsidP="00722967">
      <w:pPr>
        <w:pStyle w:val="ListParagraph"/>
        <w:numPr>
          <w:ilvl w:val="0"/>
          <w:numId w:val="21"/>
        </w:numPr>
        <w:jc w:val="both"/>
        <w:rPr>
          <w:rFonts w:ascii="Arial" w:hAnsi="Arial" w:cs="Arial"/>
          <w:sz w:val="21"/>
          <w:szCs w:val="21"/>
          <w:lang w:val="en-GB"/>
        </w:rPr>
      </w:pPr>
      <w:r>
        <w:rPr>
          <w:rFonts w:ascii="Arial" w:hAnsi="Arial" w:cs="Arial"/>
          <w:sz w:val="21"/>
          <w:szCs w:val="21"/>
          <w:lang w:val="en-GB"/>
        </w:rPr>
        <w:t xml:space="preserve">Having established a good cooperation with </w:t>
      </w:r>
      <w:r w:rsidR="00B548F0">
        <w:rPr>
          <w:rFonts w:ascii="Arial" w:hAnsi="Arial" w:cs="Arial"/>
          <w:sz w:val="21"/>
          <w:szCs w:val="21"/>
          <w:lang w:val="en-GB"/>
        </w:rPr>
        <w:t>Kosovo</w:t>
      </w:r>
      <w:r w:rsidR="005B0D52">
        <w:rPr>
          <w:rFonts w:ascii="Arial" w:hAnsi="Arial" w:cs="Arial"/>
          <w:sz w:val="21"/>
          <w:szCs w:val="21"/>
          <w:lang w:val="en-GB"/>
        </w:rPr>
        <w:t xml:space="preserve"> central and local</w:t>
      </w:r>
      <w:r w:rsidR="00B548F0">
        <w:rPr>
          <w:rFonts w:ascii="Arial" w:hAnsi="Arial" w:cs="Arial"/>
          <w:sz w:val="21"/>
          <w:szCs w:val="21"/>
          <w:lang w:val="en-GB"/>
        </w:rPr>
        <w:t xml:space="preserve"> institutions</w:t>
      </w:r>
      <w:r w:rsidR="005B0D52">
        <w:rPr>
          <w:rFonts w:ascii="Arial" w:hAnsi="Arial" w:cs="Arial"/>
          <w:sz w:val="21"/>
          <w:szCs w:val="21"/>
          <w:lang w:val="en-GB"/>
        </w:rPr>
        <w:t xml:space="preserve">, </w:t>
      </w:r>
      <w:r w:rsidR="003B2A0C">
        <w:rPr>
          <w:rFonts w:ascii="Arial" w:hAnsi="Arial" w:cs="Arial"/>
          <w:sz w:val="21"/>
          <w:szCs w:val="21"/>
          <w:lang w:val="en-GB"/>
        </w:rPr>
        <w:t>relevant ministries</w:t>
      </w:r>
      <w:r w:rsidR="00B548F0">
        <w:rPr>
          <w:rFonts w:ascii="Arial" w:hAnsi="Arial" w:cs="Arial"/>
          <w:sz w:val="21"/>
          <w:szCs w:val="21"/>
          <w:lang w:val="en-GB"/>
        </w:rPr>
        <w:t xml:space="preserve"> and </w:t>
      </w:r>
      <w:r w:rsidR="005B0D52">
        <w:rPr>
          <w:rFonts w:ascii="Arial" w:hAnsi="Arial" w:cs="Arial"/>
          <w:sz w:val="21"/>
          <w:szCs w:val="21"/>
          <w:lang w:val="en-GB"/>
        </w:rPr>
        <w:t>key</w:t>
      </w:r>
      <w:r w:rsidR="00B548F0">
        <w:rPr>
          <w:rFonts w:ascii="Arial" w:hAnsi="Arial" w:cs="Arial"/>
          <w:sz w:val="21"/>
          <w:szCs w:val="21"/>
          <w:lang w:val="en-GB"/>
        </w:rPr>
        <w:t xml:space="preserve"> stakeholders, the project will </w:t>
      </w:r>
      <w:r w:rsidR="00326FEC">
        <w:rPr>
          <w:rFonts w:ascii="Arial" w:hAnsi="Arial" w:cs="Arial"/>
          <w:sz w:val="21"/>
          <w:szCs w:val="21"/>
          <w:lang w:val="en-GB"/>
        </w:rPr>
        <w:t>be able t</w:t>
      </w:r>
      <w:r w:rsidR="00027CDD">
        <w:rPr>
          <w:rFonts w:ascii="Arial" w:hAnsi="Arial" w:cs="Arial"/>
          <w:sz w:val="21"/>
          <w:szCs w:val="21"/>
          <w:lang w:val="en-GB"/>
        </w:rPr>
        <w:t xml:space="preserve">o </w:t>
      </w:r>
      <w:r w:rsidR="00A16D4E">
        <w:rPr>
          <w:rFonts w:ascii="Arial" w:hAnsi="Arial" w:cs="Arial"/>
          <w:sz w:val="21"/>
          <w:szCs w:val="21"/>
          <w:lang w:val="en-GB"/>
        </w:rPr>
        <w:t>have</w:t>
      </w:r>
      <w:r w:rsidR="00B440D6">
        <w:rPr>
          <w:rFonts w:ascii="Arial" w:hAnsi="Arial" w:cs="Arial"/>
          <w:sz w:val="21"/>
          <w:szCs w:val="21"/>
          <w:lang w:val="en-GB"/>
        </w:rPr>
        <w:t xml:space="preserve"> </w:t>
      </w:r>
      <w:r w:rsidR="00B440D6" w:rsidRPr="00B440D6">
        <w:rPr>
          <w:rFonts w:ascii="Arial" w:hAnsi="Arial" w:cs="Arial"/>
          <w:sz w:val="21"/>
          <w:szCs w:val="21"/>
          <w:lang w:val="en-GB"/>
        </w:rPr>
        <w:t>continued engagement and transparent communication</w:t>
      </w:r>
      <w:r w:rsidR="00B440D6">
        <w:rPr>
          <w:rFonts w:ascii="Arial" w:hAnsi="Arial" w:cs="Arial"/>
          <w:sz w:val="21"/>
          <w:szCs w:val="21"/>
          <w:lang w:val="en-GB"/>
        </w:rPr>
        <w:t xml:space="preserve"> with them</w:t>
      </w:r>
      <w:r w:rsidR="00B402C0">
        <w:rPr>
          <w:rFonts w:ascii="Arial" w:hAnsi="Arial" w:cs="Arial"/>
          <w:sz w:val="21"/>
          <w:szCs w:val="21"/>
          <w:lang w:val="en-GB"/>
        </w:rPr>
        <w:t>,</w:t>
      </w:r>
      <w:r w:rsidR="00C3205D">
        <w:rPr>
          <w:rFonts w:ascii="Arial" w:hAnsi="Arial" w:cs="Arial"/>
          <w:sz w:val="21"/>
          <w:szCs w:val="21"/>
          <w:lang w:val="en-GB"/>
        </w:rPr>
        <w:t xml:space="preserve"> </w:t>
      </w:r>
      <w:r w:rsidR="00865AFF">
        <w:rPr>
          <w:rFonts w:ascii="Arial" w:hAnsi="Arial" w:cs="Arial"/>
          <w:sz w:val="21"/>
          <w:szCs w:val="21"/>
          <w:lang w:val="en-GB"/>
        </w:rPr>
        <w:t>and</w:t>
      </w:r>
      <w:r w:rsidR="00FC49EA">
        <w:rPr>
          <w:rFonts w:ascii="Arial" w:hAnsi="Arial" w:cs="Arial"/>
          <w:sz w:val="21"/>
          <w:szCs w:val="21"/>
          <w:lang w:val="en-GB"/>
        </w:rPr>
        <w:t xml:space="preserve"> </w:t>
      </w:r>
      <w:r w:rsidR="00F9798A">
        <w:rPr>
          <w:rFonts w:ascii="Arial" w:hAnsi="Arial" w:cs="Arial"/>
          <w:sz w:val="21"/>
          <w:szCs w:val="21"/>
          <w:lang w:val="en-GB"/>
        </w:rPr>
        <w:t xml:space="preserve">ensure </w:t>
      </w:r>
      <w:r w:rsidR="00740B8A">
        <w:rPr>
          <w:rFonts w:ascii="Arial" w:hAnsi="Arial" w:cs="Arial"/>
          <w:sz w:val="21"/>
          <w:szCs w:val="21"/>
          <w:lang w:val="en-GB"/>
        </w:rPr>
        <w:t xml:space="preserve">the </w:t>
      </w:r>
      <w:r w:rsidR="008B2B70" w:rsidRPr="00943048">
        <w:rPr>
          <w:rFonts w:ascii="Arial" w:hAnsi="Arial" w:cs="Arial"/>
          <w:sz w:val="21"/>
          <w:szCs w:val="21"/>
          <w:lang w:val="en-GB"/>
        </w:rPr>
        <w:t>p</w:t>
      </w:r>
      <w:r w:rsidR="006800FD" w:rsidRPr="00943048">
        <w:rPr>
          <w:rFonts w:ascii="Arial" w:hAnsi="Arial" w:cs="Arial"/>
          <w:sz w:val="21"/>
          <w:szCs w:val="21"/>
          <w:lang w:val="en-GB"/>
        </w:rPr>
        <w:t>roject’s adaptability</w:t>
      </w:r>
      <w:r w:rsidR="00A16D4E">
        <w:rPr>
          <w:rFonts w:ascii="Arial" w:hAnsi="Arial" w:cs="Arial"/>
          <w:sz w:val="21"/>
          <w:szCs w:val="21"/>
          <w:lang w:val="en-GB"/>
        </w:rPr>
        <w:t xml:space="preserve"> </w:t>
      </w:r>
      <w:r w:rsidR="005B0D52">
        <w:rPr>
          <w:rFonts w:ascii="Arial" w:hAnsi="Arial" w:cs="Arial"/>
          <w:sz w:val="21"/>
          <w:szCs w:val="21"/>
          <w:lang w:val="en-GB"/>
        </w:rPr>
        <w:t>to political risks</w:t>
      </w:r>
      <w:r w:rsidR="00865AFF">
        <w:rPr>
          <w:rFonts w:ascii="Arial" w:hAnsi="Arial" w:cs="Arial"/>
          <w:sz w:val="21"/>
          <w:szCs w:val="21"/>
          <w:lang w:val="en-GB"/>
        </w:rPr>
        <w:t>.</w:t>
      </w:r>
      <w:r w:rsidR="00C3205D">
        <w:rPr>
          <w:rFonts w:ascii="Arial" w:hAnsi="Arial" w:cs="Arial"/>
          <w:sz w:val="21"/>
          <w:szCs w:val="21"/>
          <w:lang w:val="en-GB"/>
        </w:rPr>
        <w:t xml:space="preserve"> Moreover, UNDP Kosovo has learned</w:t>
      </w:r>
      <w:r w:rsidR="005B6C18">
        <w:rPr>
          <w:rFonts w:ascii="Arial" w:hAnsi="Arial" w:cs="Arial"/>
          <w:sz w:val="21"/>
          <w:szCs w:val="21"/>
          <w:lang w:val="en-GB"/>
        </w:rPr>
        <w:t xml:space="preserve"> </w:t>
      </w:r>
      <w:r w:rsidR="00B3322C">
        <w:rPr>
          <w:rFonts w:ascii="Arial" w:hAnsi="Arial" w:cs="Arial"/>
          <w:sz w:val="21"/>
          <w:szCs w:val="21"/>
          <w:lang w:val="en-GB"/>
        </w:rPr>
        <w:t>important lessons during</w:t>
      </w:r>
      <w:r w:rsidR="001D3561">
        <w:rPr>
          <w:rFonts w:ascii="Arial" w:hAnsi="Arial" w:cs="Arial"/>
          <w:sz w:val="21"/>
          <w:szCs w:val="21"/>
          <w:lang w:val="en-GB"/>
        </w:rPr>
        <w:t xml:space="preserve"> the </w:t>
      </w:r>
      <w:r w:rsidR="00C3205D">
        <w:rPr>
          <w:rFonts w:ascii="Arial" w:hAnsi="Arial" w:cs="Arial"/>
          <w:sz w:val="21"/>
          <w:szCs w:val="21"/>
          <w:lang w:val="en-GB"/>
        </w:rPr>
        <w:t xml:space="preserve">recently completed </w:t>
      </w:r>
      <w:r w:rsidR="00C3205D" w:rsidRPr="00C3205D">
        <w:rPr>
          <w:rFonts w:ascii="Arial" w:hAnsi="Arial" w:cs="Arial"/>
          <w:sz w:val="21"/>
          <w:szCs w:val="21"/>
          <w:lang w:val="en-GB"/>
        </w:rPr>
        <w:t>EYPPSFK</w:t>
      </w:r>
      <w:r w:rsidR="00C3205D">
        <w:rPr>
          <w:rFonts w:ascii="Arial" w:hAnsi="Arial" w:cs="Arial"/>
          <w:sz w:val="21"/>
          <w:szCs w:val="21"/>
          <w:lang w:val="en-GB"/>
        </w:rPr>
        <w:t xml:space="preserve"> project</w:t>
      </w:r>
      <w:r w:rsidR="00511E43">
        <w:rPr>
          <w:rFonts w:ascii="Arial" w:hAnsi="Arial" w:cs="Arial"/>
          <w:sz w:val="21"/>
          <w:szCs w:val="21"/>
          <w:lang w:val="en-GB"/>
        </w:rPr>
        <w:t xml:space="preserve">, which was affected by </w:t>
      </w:r>
      <w:r w:rsidR="001E468C">
        <w:rPr>
          <w:rFonts w:ascii="Arial" w:hAnsi="Arial" w:cs="Arial"/>
          <w:sz w:val="21"/>
          <w:szCs w:val="21"/>
          <w:lang w:val="en-GB"/>
        </w:rPr>
        <w:t>three rounds of ele</w:t>
      </w:r>
      <w:r w:rsidR="00A23CFB">
        <w:rPr>
          <w:rFonts w:ascii="Arial" w:hAnsi="Arial" w:cs="Arial"/>
          <w:sz w:val="21"/>
          <w:szCs w:val="21"/>
          <w:lang w:val="en-GB"/>
        </w:rPr>
        <w:t xml:space="preserve">ctions </w:t>
      </w:r>
      <w:r w:rsidR="009600FF">
        <w:rPr>
          <w:rFonts w:ascii="Arial" w:hAnsi="Arial" w:cs="Arial"/>
          <w:sz w:val="21"/>
          <w:szCs w:val="21"/>
          <w:lang w:val="en-GB"/>
        </w:rPr>
        <w:t xml:space="preserve">bringing new leadership each time. </w:t>
      </w:r>
      <w:r w:rsidR="004D028B">
        <w:rPr>
          <w:rFonts w:ascii="Arial" w:hAnsi="Arial" w:cs="Arial"/>
          <w:sz w:val="21"/>
          <w:szCs w:val="21"/>
          <w:lang w:val="en-GB"/>
        </w:rPr>
        <w:t xml:space="preserve">On the one hand, as recognised by the final evaluation report of the project, </w:t>
      </w:r>
      <w:r w:rsidR="00B21234">
        <w:rPr>
          <w:rFonts w:ascii="Arial" w:hAnsi="Arial" w:cs="Arial"/>
          <w:sz w:val="21"/>
          <w:szCs w:val="21"/>
          <w:lang w:val="en-GB"/>
        </w:rPr>
        <w:t xml:space="preserve">UNDP as the </w:t>
      </w:r>
      <w:r w:rsidR="00620E12">
        <w:rPr>
          <w:rFonts w:ascii="Arial" w:hAnsi="Arial" w:cs="Arial"/>
          <w:sz w:val="21"/>
          <w:szCs w:val="21"/>
          <w:lang w:val="en-GB"/>
        </w:rPr>
        <w:t xml:space="preserve">leading agency in the joint project was able to coordinate the team efficiently </w:t>
      </w:r>
      <w:r w:rsidR="00B66481">
        <w:rPr>
          <w:rFonts w:ascii="Arial" w:hAnsi="Arial" w:cs="Arial"/>
          <w:sz w:val="21"/>
          <w:szCs w:val="21"/>
          <w:lang w:val="en-GB"/>
        </w:rPr>
        <w:t>and adapt swiftly to the mentioned political changes (</w:t>
      </w:r>
      <w:r w:rsidR="00CD10C4">
        <w:rPr>
          <w:rFonts w:ascii="Arial" w:hAnsi="Arial" w:cs="Arial"/>
          <w:sz w:val="21"/>
          <w:szCs w:val="21"/>
          <w:lang w:val="en-GB"/>
        </w:rPr>
        <w:t xml:space="preserve">implementation </w:t>
      </w:r>
      <w:r w:rsidR="00EE7D56">
        <w:rPr>
          <w:rFonts w:ascii="Arial" w:hAnsi="Arial" w:cs="Arial"/>
          <w:sz w:val="21"/>
          <w:szCs w:val="21"/>
          <w:lang w:val="en-GB"/>
        </w:rPr>
        <w:t>continued</w:t>
      </w:r>
      <w:r w:rsidR="00757D0C">
        <w:rPr>
          <w:rFonts w:ascii="Arial" w:hAnsi="Arial" w:cs="Arial"/>
          <w:sz w:val="21"/>
          <w:szCs w:val="21"/>
          <w:lang w:val="en-GB"/>
        </w:rPr>
        <w:t xml:space="preserve"> and </w:t>
      </w:r>
      <w:r w:rsidR="00CD10C4">
        <w:rPr>
          <w:rFonts w:ascii="Arial" w:hAnsi="Arial" w:cs="Arial"/>
          <w:sz w:val="21"/>
          <w:szCs w:val="21"/>
          <w:lang w:val="en-GB"/>
        </w:rPr>
        <w:t xml:space="preserve">reached 100% delivery by the end). On the other hand, the same evaluation </w:t>
      </w:r>
      <w:r w:rsidR="000D6E31">
        <w:rPr>
          <w:rFonts w:ascii="Arial" w:hAnsi="Arial" w:cs="Arial"/>
          <w:sz w:val="21"/>
          <w:szCs w:val="21"/>
          <w:lang w:val="en-GB"/>
        </w:rPr>
        <w:t xml:space="preserve">identified the not so clear </w:t>
      </w:r>
      <w:r w:rsidR="0015644B">
        <w:rPr>
          <w:rFonts w:ascii="Arial" w:hAnsi="Arial" w:cs="Arial"/>
          <w:sz w:val="21"/>
          <w:szCs w:val="21"/>
          <w:lang w:val="en-GB"/>
        </w:rPr>
        <w:t xml:space="preserve">long-term impact of the project and </w:t>
      </w:r>
      <w:r w:rsidR="007851D8">
        <w:rPr>
          <w:rFonts w:ascii="Arial" w:hAnsi="Arial" w:cs="Arial"/>
          <w:sz w:val="21"/>
          <w:szCs w:val="21"/>
          <w:lang w:val="en-GB"/>
        </w:rPr>
        <w:t xml:space="preserve">the challenges for </w:t>
      </w:r>
      <w:r w:rsidR="00D1646D">
        <w:rPr>
          <w:rFonts w:ascii="Arial" w:hAnsi="Arial" w:cs="Arial"/>
          <w:sz w:val="21"/>
          <w:szCs w:val="21"/>
          <w:lang w:val="en-GB"/>
        </w:rPr>
        <w:t xml:space="preserve">authorities to take ownership of </w:t>
      </w:r>
      <w:r w:rsidR="00813C3C">
        <w:rPr>
          <w:rFonts w:ascii="Arial" w:hAnsi="Arial" w:cs="Arial"/>
          <w:sz w:val="21"/>
          <w:szCs w:val="21"/>
          <w:lang w:val="en-GB"/>
        </w:rPr>
        <w:t>project initiatives and results.</w:t>
      </w:r>
      <w:r w:rsidR="0015644B">
        <w:rPr>
          <w:rFonts w:ascii="Arial" w:hAnsi="Arial" w:cs="Arial"/>
          <w:sz w:val="21"/>
          <w:szCs w:val="21"/>
          <w:lang w:val="en-GB"/>
        </w:rPr>
        <w:t xml:space="preserve"> </w:t>
      </w:r>
      <w:r w:rsidR="00813C3C">
        <w:rPr>
          <w:rFonts w:ascii="Arial" w:hAnsi="Arial" w:cs="Arial"/>
          <w:sz w:val="21"/>
          <w:szCs w:val="21"/>
          <w:lang w:val="en-GB"/>
        </w:rPr>
        <w:t xml:space="preserve">This was a valuable lesson and UNDP </w:t>
      </w:r>
      <w:r w:rsidR="00CF4718">
        <w:rPr>
          <w:rFonts w:ascii="Arial" w:hAnsi="Arial" w:cs="Arial"/>
          <w:sz w:val="21"/>
          <w:szCs w:val="21"/>
          <w:lang w:val="en-GB"/>
        </w:rPr>
        <w:t xml:space="preserve">has already started discussions with relevant ministries and stakeholders to </w:t>
      </w:r>
      <w:r w:rsidR="00EC6D46">
        <w:rPr>
          <w:rFonts w:ascii="Arial" w:hAnsi="Arial" w:cs="Arial"/>
          <w:sz w:val="21"/>
          <w:szCs w:val="21"/>
          <w:lang w:val="en-GB"/>
        </w:rPr>
        <w:t>support the project. At the same time, the meso-level focus of the project</w:t>
      </w:r>
      <w:r w:rsidR="001F3F86">
        <w:rPr>
          <w:rFonts w:ascii="Arial" w:hAnsi="Arial" w:cs="Arial"/>
          <w:sz w:val="21"/>
          <w:szCs w:val="21"/>
          <w:lang w:val="en-GB"/>
        </w:rPr>
        <w:t xml:space="preserve"> reaching</w:t>
      </w:r>
      <w:r w:rsidR="00405668">
        <w:rPr>
          <w:rFonts w:ascii="Arial" w:hAnsi="Arial" w:cs="Arial"/>
          <w:sz w:val="21"/>
          <w:szCs w:val="21"/>
          <w:lang w:val="en-GB"/>
        </w:rPr>
        <w:t xml:space="preserve"> beyond individual impact seeks precisely</w:t>
      </w:r>
      <w:r w:rsidR="004E1F69">
        <w:rPr>
          <w:rFonts w:ascii="Arial" w:hAnsi="Arial" w:cs="Arial"/>
          <w:sz w:val="21"/>
          <w:szCs w:val="21"/>
          <w:lang w:val="en-GB"/>
        </w:rPr>
        <w:t xml:space="preserve"> to </w:t>
      </w:r>
      <w:r w:rsidR="001F3F86">
        <w:rPr>
          <w:rFonts w:ascii="Arial" w:hAnsi="Arial" w:cs="Arial"/>
          <w:sz w:val="21"/>
          <w:szCs w:val="21"/>
          <w:lang w:val="en-GB"/>
        </w:rPr>
        <w:t xml:space="preserve">mitigate the </w:t>
      </w:r>
      <w:r w:rsidR="006F13DB">
        <w:rPr>
          <w:rFonts w:ascii="Arial" w:hAnsi="Arial" w:cs="Arial"/>
          <w:sz w:val="21"/>
          <w:szCs w:val="21"/>
          <w:lang w:val="en-GB"/>
        </w:rPr>
        <w:t>sustainability risk</w:t>
      </w:r>
      <w:r w:rsidR="00106702">
        <w:rPr>
          <w:rFonts w:ascii="Arial" w:hAnsi="Arial" w:cs="Arial"/>
          <w:sz w:val="21"/>
          <w:szCs w:val="21"/>
          <w:lang w:val="en-GB"/>
        </w:rPr>
        <w:t xml:space="preserve">s by engaging </w:t>
      </w:r>
      <w:r w:rsidR="00354FF3">
        <w:rPr>
          <w:rFonts w:ascii="Arial" w:hAnsi="Arial" w:cs="Arial"/>
          <w:sz w:val="21"/>
          <w:szCs w:val="21"/>
          <w:lang w:val="en-GB"/>
        </w:rPr>
        <w:t>political stakeholders</w:t>
      </w:r>
      <w:r w:rsidR="00E17525">
        <w:rPr>
          <w:rFonts w:ascii="Arial" w:hAnsi="Arial" w:cs="Arial"/>
          <w:sz w:val="21"/>
          <w:szCs w:val="21"/>
          <w:lang w:val="en-GB"/>
        </w:rPr>
        <w:t xml:space="preserve"> from the start of the project and by supporting an enabling en</w:t>
      </w:r>
      <w:r w:rsidR="00D339D7">
        <w:rPr>
          <w:rFonts w:ascii="Arial" w:hAnsi="Arial" w:cs="Arial"/>
          <w:sz w:val="21"/>
          <w:szCs w:val="21"/>
          <w:lang w:val="en-GB"/>
        </w:rPr>
        <w:t xml:space="preserve">vironment </w:t>
      </w:r>
      <w:r w:rsidR="00354FF3">
        <w:rPr>
          <w:rFonts w:ascii="Arial" w:hAnsi="Arial" w:cs="Arial"/>
          <w:sz w:val="21"/>
          <w:szCs w:val="21"/>
          <w:lang w:val="en-GB"/>
        </w:rPr>
        <w:t xml:space="preserve">where youth organisations, civil society and institutions </w:t>
      </w:r>
      <w:r w:rsidR="007648F3">
        <w:rPr>
          <w:rFonts w:ascii="Arial" w:hAnsi="Arial" w:cs="Arial"/>
          <w:sz w:val="21"/>
          <w:szCs w:val="21"/>
          <w:lang w:val="en-GB"/>
        </w:rPr>
        <w:t>can discuss and cooperate.</w:t>
      </w:r>
    </w:p>
    <w:p w14:paraId="67B2DCF9" w14:textId="77777777" w:rsidR="00722967" w:rsidRDefault="00722967" w:rsidP="00722967">
      <w:pPr>
        <w:pStyle w:val="ListParagraph"/>
        <w:jc w:val="both"/>
        <w:rPr>
          <w:rFonts w:ascii="Arial" w:hAnsi="Arial" w:cs="Arial"/>
          <w:sz w:val="21"/>
          <w:szCs w:val="21"/>
          <w:lang w:val="en-GB"/>
        </w:rPr>
      </w:pPr>
    </w:p>
    <w:p w14:paraId="70ECA6D3" w14:textId="415CDC75" w:rsidR="00437616" w:rsidRPr="00722967" w:rsidRDefault="006236D3" w:rsidP="00722967">
      <w:pPr>
        <w:pStyle w:val="ListParagraph"/>
        <w:numPr>
          <w:ilvl w:val="0"/>
          <w:numId w:val="21"/>
        </w:numPr>
        <w:jc w:val="both"/>
        <w:rPr>
          <w:rFonts w:ascii="Arial" w:hAnsi="Arial" w:cs="Arial"/>
          <w:sz w:val="21"/>
          <w:szCs w:val="21"/>
          <w:lang w:val="en-GB"/>
        </w:rPr>
      </w:pPr>
      <w:r w:rsidRPr="00722967">
        <w:rPr>
          <w:rFonts w:ascii="Arial" w:hAnsi="Arial" w:cs="Arial"/>
          <w:sz w:val="21"/>
          <w:szCs w:val="21"/>
          <w:lang w:val="en-GB"/>
        </w:rPr>
        <w:t xml:space="preserve">The project will closely monitor the </w:t>
      </w:r>
      <w:r w:rsidR="00437616" w:rsidRPr="00722967">
        <w:rPr>
          <w:rFonts w:ascii="Arial" w:hAnsi="Arial" w:cs="Arial"/>
          <w:sz w:val="21"/>
          <w:szCs w:val="21"/>
          <w:lang w:val="en-GB"/>
        </w:rPr>
        <w:t>Covid-19 situation in Kosovo</w:t>
      </w:r>
      <w:r w:rsidRPr="00722967">
        <w:rPr>
          <w:rFonts w:ascii="Arial" w:hAnsi="Arial" w:cs="Arial"/>
          <w:sz w:val="21"/>
          <w:szCs w:val="21"/>
          <w:lang w:val="en-GB"/>
        </w:rPr>
        <w:t xml:space="preserve"> and will apply early-warning and adequate financial planning and management system.</w:t>
      </w:r>
      <w:r w:rsidR="00437616" w:rsidRPr="00722967">
        <w:rPr>
          <w:rFonts w:ascii="Arial" w:hAnsi="Arial" w:cs="Arial"/>
          <w:sz w:val="21"/>
          <w:szCs w:val="21"/>
          <w:lang w:val="en-GB"/>
        </w:rPr>
        <w:t xml:space="preserve"> </w:t>
      </w:r>
      <w:r w:rsidR="00171D31" w:rsidRPr="00722967">
        <w:rPr>
          <w:rFonts w:ascii="Arial" w:hAnsi="Arial" w:cs="Arial"/>
          <w:sz w:val="21"/>
          <w:szCs w:val="21"/>
          <w:lang w:val="en-GB"/>
        </w:rPr>
        <w:t>UNDP is confident that it can continue to deliver the project under unforeseen circumstances</w:t>
      </w:r>
      <w:r w:rsidR="002934F3" w:rsidRPr="00722967">
        <w:rPr>
          <w:rFonts w:ascii="Arial" w:hAnsi="Arial" w:cs="Arial"/>
          <w:sz w:val="21"/>
          <w:szCs w:val="21"/>
          <w:lang w:val="en-GB"/>
        </w:rPr>
        <w:t>. The</w:t>
      </w:r>
      <w:r w:rsidR="002A6E70" w:rsidRPr="00722967">
        <w:rPr>
          <w:rFonts w:ascii="Arial" w:hAnsi="Arial" w:cs="Arial"/>
          <w:sz w:val="21"/>
          <w:szCs w:val="21"/>
          <w:lang w:val="en-GB"/>
        </w:rPr>
        <w:t xml:space="preserve"> experience during the</w:t>
      </w:r>
      <w:r w:rsidR="002934F3" w:rsidRPr="00722967">
        <w:rPr>
          <w:rFonts w:ascii="Arial" w:hAnsi="Arial" w:cs="Arial"/>
          <w:sz w:val="21"/>
          <w:szCs w:val="21"/>
          <w:lang w:val="en-GB"/>
        </w:rPr>
        <w:t xml:space="preserve"> </w:t>
      </w:r>
      <w:r w:rsidR="002A6E70" w:rsidRPr="00722967">
        <w:rPr>
          <w:rFonts w:ascii="Arial" w:hAnsi="Arial" w:cs="Arial"/>
          <w:sz w:val="21"/>
          <w:szCs w:val="21"/>
          <w:lang w:val="en-GB"/>
        </w:rPr>
        <w:t xml:space="preserve">EYPPSFK project mentioned above is also relevant here given the </w:t>
      </w:r>
      <w:r w:rsidR="00540C16" w:rsidRPr="00722967">
        <w:rPr>
          <w:rFonts w:ascii="Arial" w:hAnsi="Arial" w:cs="Arial"/>
          <w:sz w:val="21"/>
          <w:szCs w:val="21"/>
          <w:lang w:val="en-GB"/>
        </w:rPr>
        <w:t xml:space="preserve">multi-agency </w:t>
      </w:r>
      <w:r w:rsidR="009421AB" w:rsidRPr="00722967">
        <w:rPr>
          <w:rFonts w:ascii="Arial" w:hAnsi="Arial" w:cs="Arial"/>
          <w:sz w:val="21"/>
          <w:szCs w:val="21"/>
          <w:lang w:val="en-GB"/>
        </w:rPr>
        <w:t xml:space="preserve">had </w:t>
      </w:r>
      <w:r w:rsidR="00D91AF8" w:rsidRPr="00722967">
        <w:rPr>
          <w:rFonts w:ascii="Arial" w:hAnsi="Arial" w:cs="Arial"/>
          <w:sz w:val="21"/>
          <w:szCs w:val="21"/>
          <w:lang w:val="en-GB"/>
        </w:rPr>
        <w:t>a smooth and quick response</w:t>
      </w:r>
      <w:r w:rsidR="009421AB" w:rsidRPr="00722967">
        <w:rPr>
          <w:rFonts w:ascii="Arial" w:hAnsi="Arial" w:cs="Arial"/>
          <w:sz w:val="21"/>
          <w:szCs w:val="21"/>
          <w:lang w:val="en-GB"/>
        </w:rPr>
        <w:t xml:space="preserve"> to the Covid-19 challenges</w:t>
      </w:r>
      <w:r w:rsidR="00D91AF8" w:rsidRPr="00722967">
        <w:rPr>
          <w:rFonts w:ascii="Arial" w:hAnsi="Arial" w:cs="Arial"/>
          <w:sz w:val="21"/>
          <w:szCs w:val="21"/>
          <w:lang w:val="en-GB"/>
        </w:rPr>
        <w:t xml:space="preserve">, </w:t>
      </w:r>
      <w:r w:rsidR="009421AB" w:rsidRPr="00722967">
        <w:rPr>
          <w:rFonts w:ascii="Arial" w:hAnsi="Arial" w:cs="Arial"/>
          <w:sz w:val="21"/>
          <w:szCs w:val="21"/>
          <w:lang w:val="en-GB"/>
        </w:rPr>
        <w:t>and</w:t>
      </w:r>
      <w:r w:rsidR="00D91AF8" w:rsidRPr="00722967">
        <w:rPr>
          <w:rFonts w:ascii="Arial" w:hAnsi="Arial" w:cs="Arial"/>
          <w:sz w:val="21"/>
          <w:szCs w:val="21"/>
          <w:lang w:val="en-GB"/>
        </w:rPr>
        <w:t xml:space="preserve"> even adjus</w:t>
      </w:r>
      <w:r w:rsidR="009421AB" w:rsidRPr="00722967">
        <w:rPr>
          <w:rFonts w:ascii="Arial" w:hAnsi="Arial" w:cs="Arial"/>
          <w:sz w:val="21"/>
          <w:szCs w:val="21"/>
          <w:lang w:val="en-GB"/>
        </w:rPr>
        <w:t>ted</w:t>
      </w:r>
      <w:r w:rsidR="00D91AF8" w:rsidRPr="00722967">
        <w:rPr>
          <w:rFonts w:ascii="Arial" w:hAnsi="Arial" w:cs="Arial"/>
          <w:sz w:val="21"/>
          <w:szCs w:val="21"/>
          <w:lang w:val="en-GB"/>
        </w:rPr>
        <w:t xml:space="preserve"> some of its activities to tackle health related issue</w:t>
      </w:r>
      <w:r w:rsidR="009421AB" w:rsidRPr="00722967">
        <w:rPr>
          <w:rFonts w:ascii="Arial" w:hAnsi="Arial" w:cs="Arial"/>
          <w:sz w:val="21"/>
          <w:szCs w:val="21"/>
          <w:lang w:val="en-GB"/>
        </w:rPr>
        <w:t xml:space="preserve">s. </w:t>
      </w:r>
      <w:r w:rsidR="008C3A21" w:rsidRPr="00722967">
        <w:rPr>
          <w:rFonts w:ascii="Arial" w:hAnsi="Arial" w:cs="Arial"/>
          <w:sz w:val="21"/>
          <w:szCs w:val="21"/>
          <w:lang w:val="en-GB"/>
        </w:rPr>
        <w:t xml:space="preserve">The </w:t>
      </w:r>
      <w:r w:rsidR="002A790A" w:rsidRPr="00722967">
        <w:rPr>
          <w:rFonts w:ascii="Arial" w:hAnsi="Arial" w:cs="Arial"/>
          <w:sz w:val="21"/>
          <w:szCs w:val="21"/>
          <w:lang w:val="en-GB"/>
        </w:rPr>
        <w:t xml:space="preserve">recent </w:t>
      </w:r>
      <w:r w:rsidR="008C3A21" w:rsidRPr="00722967">
        <w:rPr>
          <w:rFonts w:ascii="Arial" w:hAnsi="Arial" w:cs="Arial"/>
          <w:sz w:val="21"/>
          <w:szCs w:val="21"/>
          <w:lang w:val="en-GB"/>
        </w:rPr>
        <w:t xml:space="preserve">experience </w:t>
      </w:r>
      <w:r w:rsidR="002A790A" w:rsidRPr="00722967">
        <w:rPr>
          <w:rFonts w:ascii="Arial" w:hAnsi="Arial" w:cs="Arial"/>
          <w:sz w:val="21"/>
          <w:szCs w:val="21"/>
          <w:lang w:val="en-GB"/>
        </w:rPr>
        <w:t xml:space="preserve">of UNDP </w:t>
      </w:r>
      <w:r w:rsidR="008C3A21" w:rsidRPr="00722967">
        <w:rPr>
          <w:rFonts w:ascii="Arial" w:hAnsi="Arial" w:cs="Arial"/>
          <w:sz w:val="21"/>
          <w:szCs w:val="21"/>
          <w:lang w:val="en-GB"/>
        </w:rPr>
        <w:t xml:space="preserve">with </w:t>
      </w:r>
      <w:r w:rsidR="002A790A" w:rsidRPr="00722967">
        <w:rPr>
          <w:rFonts w:ascii="Arial" w:hAnsi="Arial" w:cs="Arial"/>
          <w:sz w:val="21"/>
          <w:szCs w:val="21"/>
          <w:lang w:val="en-GB"/>
        </w:rPr>
        <w:t>delivering</w:t>
      </w:r>
      <w:r w:rsidR="008C3A21" w:rsidRPr="00722967">
        <w:rPr>
          <w:rFonts w:ascii="Arial" w:hAnsi="Arial" w:cs="Arial"/>
          <w:sz w:val="21"/>
          <w:szCs w:val="21"/>
          <w:lang w:val="en-GB"/>
        </w:rPr>
        <w:t xml:space="preserve"> </w:t>
      </w:r>
      <w:r w:rsidR="00D32569" w:rsidRPr="00722967">
        <w:rPr>
          <w:rFonts w:ascii="Arial" w:hAnsi="Arial" w:cs="Arial"/>
          <w:sz w:val="21"/>
          <w:szCs w:val="21"/>
          <w:lang w:val="en-GB"/>
        </w:rPr>
        <w:t>online will also be instrumental in the eventuality of operational disruptions</w:t>
      </w:r>
      <w:r w:rsidR="00F67221" w:rsidRPr="00722967">
        <w:rPr>
          <w:rFonts w:ascii="Arial" w:hAnsi="Arial" w:cs="Arial"/>
          <w:sz w:val="21"/>
          <w:szCs w:val="21"/>
          <w:lang w:val="en-GB"/>
        </w:rPr>
        <w:t xml:space="preserve">, and this will be considered when designing and planning the project’s </w:t>
      </w:r>
      <w:r w:rsidR="002A790A" w:rsidRPr="00722967">
        <w:rPr>
          <w:rFonts w:ascii="Arial" w:hAnsi="Arial" w:cs="Arial"/>
          <w:sz w:val="21"/>
          <w:szCs w:val="21"/>
          <w:lang w:val="en-GB"/>
        </w:rPr>
        <w:t xml:space="preserve">activities </w:t>
      </w:r>
      <w:r w:rsidR="00B1079B" w:rsidRPr="00722967">
        <w:rPr>
          <w:rFonts w:ascii="Arial" w:hAnsi="Arial" w:cs="Arial"/>
          <w:sz w:val="21"/>
          <w:szCs w:val="21"/>
          <w:lang w:val="en-GB"/>
        </w:rPr>
        <w:t>to be implemented through a</w:t>
      </w:r>
      <w:r w:rsidR="00E06AC8" w:rsidRPr="00722967">
        <w:rPr>
          <w:rFonts w:ascii="Arial" w:hAnsi="Arial" w:cs="Arial"/>
          <w:sz w:val="21"/>
          <w:szCs w:val="21"/>
          <w:lang w:val="en-GB"/>
        </w:rPr>
        <w:t xml:space="preserve"> blended approach. </w:t>
      </w:r>
      <w:r w:rsidR="003F016C" w:rsidRPr="00722967">
        <w:rPr>
          <w:rFonts w:ascii="Arial" w:hAnsi="Arial" w:cs="Arial"/>
          <w:sz w:val="21"/>
          <w:szCs w:val="21"/>
          <w:lang w:val="en-GB"/>
        </w:rPr>
        <w:t xml:space="preserve">In addition, by involving </w:t>
      </w:r>
      <w:r w:rsidR="006A5537" w:rsidRPr="00722967">
        <w:rPr>
          <w:rFonts w:ascii="Arial" w:hAnsi="Arial" w:cs="Arial"/>
          <w:sz w:val="21"/>
          <w:szCs w:val="21"/>
          <w:lang w:val="en-GB"/>
        </w:rPr>
        <w:t xml:space="preserve">multiple </w:t>
      </w:r>
      <w:r w:rsidR="003F016C" w:rsidRPr="00722967">
        <w:rPr>
          <w:rFonts w:ascii="Arial" w:hAnsi="Arial" w:cs="Arial"/>
          <w:sz w:val="21"/>
          <w:szCs w:val="21"/>
          <w:lang w:val="en-GB"/>
        </w:rPr>
        <w:t>youth</w:t>
      </w:r>
      <w:r w:rsidR="006A5537" w:rsidRPr="00722967">
        <w:rPr>
          <w:rFonts w:ascii="Arial" w:hAnsi="Arial" w:cs="Arial"/>
          <w:sz w:val="21"/>
          <w:szCs w:val="21"/>
          <w:lang w:val="en-GB"/>
        </w:rPr>
        <w:t xml:space="preserve"> organisations, institutions and </w:t>
      </w:r>
      <w:r w:rsidR="008C3C24" w:rsidRPr="00722967">
        <w:rPr>
          <w:rFonts w:ascii="Arial" w:hAnsi="Arial" w:cs="Arial"/>
          <w:sz w:val="21"/>
          <w:szCs w:val="21"/>
          <w:lang w:val="en-GB"/>
        </w:rPr>
        <w:t xml:space="preserve">international stakeholders, the financial risks will also be </w:t>
      </w:r>
      <w:r w:rsidR="00902AF7" w:rsidRPr="00722967">
        <w:rPr>
          <w:rFonts w:ascii="Arial" w:hAnsi="Arial" w:cs="Arial"/>
          <w:sz w:val="21"/>
          <w:szCs w:val="21"/>
          <w:lang w:val="en-GB"/>
        </w:rPr>
        <w:t xml:space="preserve">reduced by increased opportunities for catalytic </w:t>
      </w:r>
      <w:r w:rsidR="00056C10" w:rsidRPr="00722967">
        <w:rPr>
          <w:rFonts w:ascii="Arial" w:hAnsi="Arial" w:cs="Arial"/>
          <w:sz w:val="21"/>
          <w:szCs w:val="21"/>
          <w:lang w:val="en-GB"/>
        </w:rPr>
        <w:t>effect</w:t>
      </w:r>
      <w:r w:rsidR="001E7FF3" w:rsidRPr="00722967">
        <w:rPr>
          <w:rFonts w:ascii="Arial" w:hAnsi="Arial" w:cs="Arial"/>
          <w:sz w:val="21"/>
          <w:szCs w:val="21"/>
          <w:lang w:val="en-GB"/>
        </w:rPr>
        <w:t xml:space="preserve">s (for instance, </w:t>
      </w:r>
      <w:r w:rsidR="00F95AF9" w:rsidRPr="00722967">
        <w:rPr>
          <w:rFonts w:ascii="Arial" w:hAnsi="Arial" w:cs="Arial"/>
          <w:sz w:val="21"/>
          <w:szCs w:val="21"/>
          <w:lang w:val="en-GB"/>
        </w:rPr>
        <w:t>through</w:t>
      </w:r>
      <w:r w:rsidR="001E7FF3" w:rsidRPr="00722967">
        <w:rPr>
          <w:rFonts w:ascii="Arial" w:hAnsi="Arial" w:cs="Arial"/>
          <w:sz w:val="21"/>
          <w:szCs w:val="21"/>
          <w:lang w:val="en-GB"/>
        </w:rPr>
        <w:t xml:space="preserve"> </w:t>
      </w:r>
      <w:r w:rsidR="00F95AF9" w:rsidRPr="00722967">
        <w:rPr>
          <w:rFonts w:ascii="Arial" w:hAnsi="Arial" w:cs="Arial"/>
          <w:sz w:val="21"/>
          <w:szCs w:val="21"/>
          <w:lang w:val="en-GB"/>
        </w:rPr>
        <w:t xml:space="preserve">MFLT’s </w:t>
      </w:r>
      <w:r w:rsidR="00F95AF9" w:rsidRPr="00722967">
        <w:rPr>
          <w:rFonts w:ascii="Arial" w:hAnsi="Arial" w:cs="Arial"/>
          <w:i/>
          <w:iCs/>
          <w:sz w:val="21"/>
          <w:szCs w:val="21"/>
          <w:lang w:val="en-GB"/>
        </w:rPr>
        <w:t>Economic Recovery Package</w:t>
      </w:r>
      <w:r w:rsidR="00F95AF9" w:rsidRPr="00722967">
        <w:rPr>
          <w:rFonts w:ascii="Arial" w:hAnsi="Arial" w:cs="Arial"/>
          <w:sz w:val="21"/>
          <w:szCs w:val="21"/>
          <w:lang w:val="en-GB"/>
        </w:rPr>
        <w:t xml:space="preserve">). </w:t>
      </w:r>
    </w:p>
    <w:p w14:paraId="36D660FE" w14:textId="77777777" w:rsidR="007455F3" w:rsidRPr="006C5C62" w:rsidRDefault="007455F3" w:rsidP="007455F3">
      <w:pPr>
        <w:rPr>
          <w:rFonts w:ascii="Arial" w:hAnsi="Arial" w:cs="Arial"/>
          <w:sz w:val="21"/>
          <w:szCs w:val="21"/>
          <w:lang w:val="en-GB"/>
        </w:rPr>
      </w:pPr>
    </w:p>
    <w:p w14:paraId="6DBDD643" w14:textId="725D9390" w:rsidR="00F52512" w:rsidRDefault="00F958E5" w:rsidP="00117038">
      <w:pPr>
        <w:pStyle w:val="ListParagraph"/>
        <w:numPr>
          <w:ilvl w:val="0"/>
          <w:numId w:val="21"/>
        </w:numPr>
        <w:jc w:val="both"/>
        <w:rPr>
          <w:rFonts w:ascii="Arial" w:hAnsi="Arial" w:cs="Arial"/>
          <w:sz w:val="21"/>
          <w:szCs w:val="21"/>
          <w:lang w:val="en-GB"/>
        </w:rPr>
      </w:pPr>
      <w:r>
        <w:rPr>
          <w:rFonts w:ascii="Arial" w:hAnsi="Arial" w:cs="Arial"/>
          <w:sz w:val="21"/>
          <w:szCs w:val="21"/>
          <w:lang w:val="en-GB"/>
        </w:rPr>
        <w:t xml:space="preserve">In addition to </w:t>
      </w:r>
      <w:r w:rsidR="009C07D8">
        <w:rPr>
          <w:rFonts w:ascii="Arial" w:hAnsi="Arial" w:cs="Arial"/>
          <w:sz w:val="21"/>
          <w:szCs w:val="21"/>
          <w:lang w:val="en-GB"/>
        </w:rPr>
        <w:t xml:space="preserve">UNDP’s </w:t>
      </w:r>
      <w:r w:rsidR="00F2337E">
        <w:rPr>
          <w:rFonts w:ascii="Arial" w:hAnsi="Arial" w:cs="Arial"/>
          <w:sz w:val="21"/>
          <w:szCs w:val="21"/>
          <w:lang w:val="en-GB"/>
        </w:rPr>
        <w:t>good report with Kosovo institutions (</w:t>
      </w:r>
      <w:r w:rsidR="00AD3236">
        <w:rPr>
          <w:rFonts w:ascii="Arial" w:hAnsi="Arial" w:cs="Arial"/>
          <w:sz w:val="21"/>
          <w:szCs w:val="21"/>
          <w:lang w:val="en-GB"/>
        </w:rPr>
        <w:t>partner ministries, in particular</w:t>
      </w:r>
      <w:r w:rsidR="00F2337E">
        <w:rPr>
          <w:rFonts w:ascii="Arial" w:hAnsi="Arial" w:cs="Arial"/>
          <w:sz w:val="21"/>
          <w:szCs w:val="21"/>
          <w:lang w:val="en-GB"/>
        </w:rPr>
        <w:t>). e</w:t>
      </w:r>
      <w:r w:rsidR="00276F78" w:rsidRPr="00431366">
        <w:rPr>
          <w:rFonts w:ascii="Arial" w:hAnsi="Arial" w:cs="Arial"/>
          <w:sz w:val="21"/>
          <w:szCs w:val="21"/>
          <w:lang w:val="en-GB"/>
        </w:rPr>
        <w:t>stablished networks of the UN Agencies will be utili</w:t>
      </w:r>
      <w:r w:rsidR="00F52512" w:rsidRPr="00431366">
        <w:rPr>
          <w:rFonts w:ascii="Arial" w:hAnsi="Arial" w:cs="Arial"/>
          <w:sz w:val="21"/>
          <w:szCs w:val="21"/>
          <w:lang w:val="en-GB"/>
        </w:rPr>
        <w:t>s</w:t>
      </w:r>
      <w:r w:rsidR="00276F78" w:rsidRPr="00431366">
        <w:rPr>
          <w:rFonts w:ascii="Arial" w:hAnsi="Arial" w:cs="Arial"/>
          <w:sz w:val="21"/>
          <w:szCs w:val="21"/>
          <w:lang w:val="en-GB"/>
        </w:rPr>
        <w:t xml:space="preserve">ed to ensure high demand for the project’s programmes. The project will employ community outreach campaigns and multiple awareness raising channels about the services of the project. For activities implemented </w:t>
      </w:r>
      <w:r w:rsidR="004010DE" w:rsidRPr="00431366">
        <w:rPr>
          <w:rFonts w:ascii="Arial" w:hAnsi="Arial" w:cs="Arial"/>
          <w:sz w:val="21"/>
          <w:szCs w:val="21"/>
          <w:lang w:val="en-GB"/>
        </w:rPr>
        <w:t>at the local level</w:t>
      </w:r>
      <w:r w:rsidR="008F4715" w:rsidRPr="00431366">
        <w:rPr>
          <w:rFonts w:ascii="Arial" w:hAnsi="Arial" w:cs="Arial"/>
          <w:sz w:val="21"/>
          <w:szCs w:val="21"/>
          <w:lang w:val="en-GB"/>
        </w:rPr>
        <w:t xml:space="preserve"> (like </w:t>
      </w:r>
      <w:r w:rsidR="007F275F" w:rsidRPr="00431366">
        <w:rPr>
          <w:rFonts w:ascii="Arial" w:hAnsi="Arial" w:cs="Arial"/>
          <w:sz w:val="21"/>
          <w:szCs w:val="21"/>
          <w:lang w:val="en-GB"/>
        </w:rPr>
        <w:t xml:space="preserve">in the Mitrovica region) the project </w:t>
      </w:r>
      <w:r w:rsidR="008F4715" w:rsidRPr="00431366">
        <w:rPr>
          <w:rFonts w:ascii="Arial" w:hAnsi="Arial" w:cs="Arial"/>
          <w:sz w:val="21"/>
          <w:szCs w:val="21"/>
          <w:lang w:val="en-GB"/>
        </w:rPr>
        <w:t xml:space="preserve">will use already established </w:t>
      </w:r>
      <w:r w:rsidR="007F275F" w:rsidRPr="00431366">
        <w:rPr>
          <w:rFonts w:ascii="Arial" w:hAnsi="Arial" w:cs="Arial"/>
          <w:sz w:val="21"/>
          <w:szCs w:val="21"/>
          <w:lang w:val="en-GB"/>
        </w:rPr>
        <w:t xml:space="preserve">UNDP </w:t>
      </w:r>
      <w:r w:rsidR="008F4715" w:rsidRPr="00431366">
        <w:rPr>
          <w:rFonts w:ascii="Arial" w:hAnsi="Arial" w:cs="Arial"/>
          <w:sz w:val="21"/>
          <w:szCs w:val="21"/>
          <w:lang w:val="en-GB"/>
        </w:rPr>
        <w:t xml:space="preserve">presence through other projects </w:t>
      </w:r>
      <w:r w:rsidR="00276F78" w:rsidRPr="00431366">
        <w:rPr>
          <w:rFonts w:ascii="Arial" w:hAnsi="Arial" w:cs="Arial"/>
          <w:sz w:val="21"/>
          <w:szCs w:val="21"/>
          <w:lang w:val="en-GB"/>
        </w:rPr>
        <w:t xml:space="preserve">and other non-UN actors will be </w:t>
      </w:r>
      <w:r w:rsidR="008F4715" w:rsidRPr="00431366">
        <w:rPr>
          <w:rFonts w:ascii="Arial" w:hAnsi="Arial" w:cs="Arial"/>
          <w:sz w:val="21"/>
          <w:szCs w:val="21"/>
          <w:lang w:val="en-GB"/>
        </w:rPr>
        <w:t>identified</w:t>
      </w:r>
      <w:r w:rsidR="00276F78" w:rsidRPr="00431366">
        <w:rPr>
          <w:rFonts w:ascii="Arial" w:hAnsi="Arial" w:cs="Arial"/>
          <w:sz w:val="21"/>
          <w:szCs w:val="21"/>
          <w:lang w:val="en-GB"/>
        </w:rPr>
        <w:t xml:space="preserve"> </w:t>
      </w:r>
      <w:r w:rsidR="00D43040" w:rsidRPr="00431366">
        <w:rPr>
          <w:rFonts w:ascii="Arial" w:hAnsi="Arial" w:cs="Arial"/>
          <w:sz w:val="21"/>
          <w:szCs w:val="21"/>
          <w:lang w:val="en-GB"/>
        </w:rPr>
        <w:t>to</w:t>
      </w:r>
      <w:r w:rsidR="00276F78" w:rsidRPr="00431366">
        <w:rPr>
          <w:rFonts w:ascii="Arial" w:hAnsi="Arial" w:cs="Arial"/>
          <w:sz w:val="21"/>
          <w:szCs w:val="21"/>
          <w:lang w:val="en-GB"/>
        </w:rPr>
        <w:t xml:space="preserve"> support engagement of project beneficiaries in </w:t>
      </w:r>
      <w:r w:rsidR="001B7CFA" w:rsidRPr="00431366">
        <w:rPr>
          <w:rFonts w:ascii="Arial" w:hAnsi="Arial" w:cs="Arial"/>
          <w:sz w:val="21"/>
          <w:szCs w:val="21"/>
          <w:lang w:val="en-GB"/>
        </w:rPr>
        <w:t xml:space="preserve">different </w:t>
      </w:r>
      <w:r w:rsidR="00276F78" w:rsidRPr="00431366">
        <w:rPr>
          <w:rFonts w:ascii="Arial" w:hAnsi="Arial" w:cs="Arial"/>
          <w:sz w:val="21"/>
          <w:szCs w:val="21"/>
          <w:lang w:val="en-GB"/>
        </w:rPr>
        <w:t>region</w:t>
      </w:r>
      <w:r w:rsidR="001B7CFA" w:rsidRPr="00431366">
        <w:rPr>
          <w:rFonts w:ascii="Arial" w:hAnsi="Arial" w:cs="Arial"/>
          <w:sz w:val="21"/>
          <w:szCs w:val="21"/>
          <w:lang w:val="en-GB"/>
        </w:rPr>
        <w:t>s</w:t>
      </w:r>
      <w:r w:rsidR="00276F78" w:rsidRPr="00431366">
        <w:rPr>
          <w:rFonts w:ascii="Arial" w:hAnsi="Arial" w:cs="Arial"/>
          <w:sz w:val="21"/>
          <w:szCs w:val="21"/>
          <w:lang w:val="en-GB"/>
        </w:rPr>
        <w:t xml:space="preserve"> based on their longstanding presence</w:t>
      </w:r>
      <w:r w:rsidR="001B7CFA" w:rsidRPr="00431366">
        <w:rPr>
          <w:rFonts w:ascii="Arial" w:hAnsi="Arial" w:cs="Arial"/>
          <w:sz w:val="21"/>
          <w:szCs w:val="21"/>
          <w:lang w:val="en-GB"/>
        </w:rPr>
        <w:t>.</w:t>
      </w:r>
      <w:r w:rsidR="004F370F" w:rsidRPr="004F370F">
        <w:t xml:space="preserve"> </w:t>
      </w:r>
      <w:r w:rsidR="00D0697C" w:rsidRPr="00431366">
        <w:rPr>
          <w:rFonts w:ascii="Arial" w:hAnsi="Arial" w:cs="Arial"/>
          <w:sz w:val="21"/>
          <w:szCs w:val="21"/>
          <w:lang w:val="en-GB"/>
        </w:rPr>
        <w:t xml:space="preserve">To mitigate </w:t>
      </w:r>
      <w:r w:rsidR="00D43040" w:rsidRPr="00431366">
        <w:rPr>
          <w:rFonts w:ascii="Arial" w:hAnsi="Arial" w:cs="Arial"/>
          <w:sz w:val="21"/>
          <w:szCs w:val="21"/>
          <w:lang w:val="en-GB"/>
        </w:rPr>
        <w:t xml:space="preserve">participation risks, </w:t>
      </w:r>
      <w:r w:rsidR="004F370F" w:rsidRPr="00431366">
        <w:rPr>
          <w:rFonts w:ascii="Arial" w:hAnsi="Arial" w:cs="Arial"/>
          <w:sz w:val="21"/>
          <w:szCs w:val="21"/>
          <w:lang w:val="en-GB"/>
        </w:rPr>
        <w:t xml:space="preserve">UNDP </w:t>
      </w:r>
      <w:r w:rsidR="00D43040" w:rsidRPr="00431366">
        <w:rPr>
          <w:rFonts w:ascii="Arial" w:hAnsi="Arial" w:cs="Arial"/>
          <w:sz w:val="21"/>
          <w:szCs w:val="21"/>
          <w:lang w:val="en-GB"/>
        </w:rPr>
        <w:t>will</w:t>
      </w:r>
      <w:r w:rsidR="004F370F" w:rsidRPr="00431366">
        <w:rPr>
          <w:rFonts w:ascii="Arial" w:hAnsi="Arial" w:cs="Arial"/>
          <w:sz w:val="21"/>
          <w:szCs w:val="21"/>
          <w:lang w:val="en-GB"/>
        </w:rPr>
        <w:t xml:space="preserve"> </w:t>
      </w:r>
      <w:r w:rsidR="00ED6FCC" w:rsidRPr="00431366">
        <w:rPr>
          <w:rFonts w:ascii="Arial" w:hAnsi="Arial" w:cs="Arial"/>
          <w:sz w:val="21"/>
          <w:szCs w:val="21"/>
          <w:lang w:val="en-GB"/>
        </w:rPr>
        <w:t xml:space="preserve">work </w:t>
      </w:r>
      <w:r w:rsidR="004F370F" w:rsidRPr="00431366">
        <w:rPr>
          <w:rFonts w:ascii="Arial" w:hAnsi="Arial" w:cs="Arial"/>
          <w:sz w:val="21"/>
          <w:szCs w:val="21"/>
          <w:lang w:val="en-GB"/>
        </w:rPr>
        <w:t xml:space="preserve">with </w:t>
      </w:r>
      <w:r w:rsidR="00FD5220" w:rsidRPr="00431366">
        <w:rPr>
          <w:rFonts w:ascii="Arial" w:hAnsi="Arial" w:cs="Arial"/>
          <w:sz w:val="21"/>
          <w:szCs w:val="21"/>
          <w:lang w:val="en-GB"/>
        </w:rPr>
        <w:t>reputa</w:t>
      </w:r>
      <w:r w:rsidR="002551CB" w:rsidRPr="00431366">
        <w:rPr>
          <w:rFonts w:ascii="Arial" w:hAnsi="Arial" w:cs="Arial"/>
          <w:sz w:val="21"/>
          <w:szCs w:val="21"/>
          <w:lang w:val="en-GB"/>
        </w:rPr>
        <w:t>ble</w:t>
      </w:r>
      <w:r w:rsidR="00FD5220" w:rsidRPr="00431366">
        <w:rPr>
          <w:rFonts w:ascii="Arial" w:hAnsi="Arial" w:cs="Arial"/>
          <w:sz w:val="21"/>
          <w:szCs w:val="21"/>
          <w:lang w:val="en-GB"/>
        </w:rPr>
        <w:t xml:space="preserve"> </w:t>
      </w:r>
      <w:r w:rsidR="0026029D" w:rsidRPr="00431366">
        <w:rPr>
          <w:rFonts w:ascii="Arial" w:hAnsi="Arial" w:cs="Arial"/>
          <w:sz w:val="21"/>
          <w:szCs w:val="21"/>
          <w:lang w:val="en-GB"/>
        </w:rPr>
        <w:t>youth organisations</w:t>
      </w:r>
      <w:r w:rsidR="004F370F" w:rsidRPr="00431366">
        <w:rPr>
          <w:rFonts w:ascii="Arial" w:hAnsi="Arial" w:cs="Arial"/>
          <w:sz w:val="21"/>
          <w:szCs w:val="21"/>
          <w:lang w:val="en-GB"/>
        </w:rPr>
        <w:t xml:space="preserve"> and </w:t>
      </w:r>
      <w:r w:rsidR="00D43040" w:rsidRPr="00431366">
        <w:rPr>
          <w:rFonts w:ascii="Arial" w:hAnsi="Arial" w:cs="Arial"/>
          <w:sz w:val="21"/>
          <w:szCs w:val="21"/>
          <w:lang w:val="en-GB"/>
        </w:rPr>
        <w:t xml:space="preserve">use its </w:t>
      </w:r>
      <w:r w:rsidR="004F370F" w:rsidRPr="00431366">
        <w:rPr>
          <w:rFonts w:ascii="Arial" w:hAnsi="Arial" w:cs="Arial"/>
          <w:sz w:val="21"/>
          <w:szCs w:val="21"/>
          <w:lang w:val="en-GB"/>
        </w:rPr>
        <w:t xml:space="preserve">network of youth </w:t>
      </w:r>
      <w:r w:rsidR="00D43040" w:rsidRPr="00431366">
        <w:rPr>
          <w:rFonts w:ascii="Arial" w:hAnsi="Arial" w:cs="Arial"/>
          <w:sz w:val="21"/>
          <w:szCs w:val="21"/>
          <w:lang w:val="en-GB"/>
        </w:rPr>
        <w:t>leaders from different communities and groups</w:t>
      </w:r>
      <w:r w:rsidR="004F370F" w:rsidRPr="00431366">
        <w:rPr>
          <w:rFonts w:ascii="Arial" w:hAnsi="Arial" w:cs="Arial"/>
          <w:sz w:val="21"/>
          <w:szCs w:val="21"/>
          <w:lang w:val="en-GB"/>
        </w:rPr>
        <w:t xml:space="preserve">. Youth at-risk will be approached through these </w:t>
      </w:r>
      <w:r w:rsidR="00F3417D" w:rsidRPr="00431366">
        <w:rPr>
          <w:rFonts w:ascii="Arial" w:hAnsi="Arial" w:cs="Arial"/>
          <w:sz w:val="21"/>
          <w:szCs w:val="21"/>
          <w:lang w:val="en-GB"/>
        </w:rPr>
        <w:t>activities</w:t>
      </w:r>
      <w:r w:rsidR="004F370F" w:rsidRPr="00431366">
        <w:rPr>
          <w:rFonts w:ascii="Arial" w:hAnsi="Arial" w:cs="Arial"/>
          <w:sz w:val="21"/>
          <w:szCs w:val="21"/>
          <w:lang w:val="en-GB"/>
        </w:rPr>
        <w:t xml:space="preserve"> on the </w:t>
      </w:r>
      <w:r w:rsidR="00F3417D" w:rsidRPr="00431366">
        <w:rPr>
          <w:rFonts w:ascii="Arial" w:hAnsi="Arial" w:cs="Arial"/>
          <w:sz w:val="21"/>
          <w:szCs w:val="21"/>
          <w:lang w:val="en-GB"/>
        </w:rPr>
        <w:t>ground and assured by creating a safe space for all participants</w:t>
      </w:r>
      <w:r w:rsidR="004F370F" w:rsidRPr="00431366">
        <w:rPr>
          <w:rFonts w:ascii="Arial" w:hAnsi="Arial" w:cs="Arial"/>
          <w:sz w:val="21"/>
          <w:szCs w:val="21"/>
          <w:lang w:val="en-GB"/>
        </w:rPr>
        <w:t>.</w:t>
      </w:r>
      <w:r w:rsidR="00B37DFE" w:rsidRPr="00B37DFE">
        <w:t xml:space="preserve"> </w:t>
      </w:r>
      <w:r w:rsidR="00B37DFE" w:rsidRPr="00431366">
        <w:rPr>
          <w:rFonts w:ascii="Arial" w:hAnsi="Arial" w:cs="Arial"/>
          <w:sz w:val="21"/>
          <w:szCs w:val="21"/>
          <w:lang w:val="en-GB"/>
        </w:rPr>
        <w:t xml:space="preserve">The project activities will </w:t>
      </w:r>
      <w:r w:rsidR="006C5893" w:rsidRPr="00431366">
        <w:rPr>
          <w:rFonts w:ascii="Arial" w:hAnsi="Arial" w:cs="Arial"/>
          <w:sz w:val="21"/>
          <w:szCs w:val="21"/>
          <w:lang w:val="en-GB"/>
        </w:rPr>
        <w:t xml:space="preserve">also </w:t>
      </w:r>
      <w:r w:rsidR="00B37DFE" w:rsidRPr="00431366">
        <w:rPr>
          <w:rFonts w:ascii="Arial" w:hAnsi="Arial" w:cs="Arial"/>
          <w:sz w:val="21"/>
          <w:szCs w:val="21"/>
          <w:lang w:val="en-GB"/>
        </w:rPr>
        <w:t>be tailored to encourage and offer opportunities for young women to be part of the project, complemented by outreach campaigns and measures of advocacy, as well as affirmative action</w:t>
      </w:r>
      <w:r w:rsidR="00431366">
        <w:rPr>
          <w:rFonts w:ascii="Arial" w:hAnsi="Arial" w:cs="Arial"/>
          <w:sz w:val="21"/>
          <w:szCs w:val="21"/>
          <w:lang w:val="en-GB"/>
        </w:rPr>
        <w:t xml:space="preserve">. </w:t>
      </w:r>
    </w:p>
    <w:p w14:paraId="029387F1" w14:textId="77777777" w:rsidR="006344E0" w:rsidRPr="00431366" w:rsidRDefault="006344E0" w:rsidP="006344E0">
      <w:pPr>
        <w:pStyle w:val="ListParagraph"/>
        <w:jc w:val="both"/>
        <w:rPr>
          <w:rFonts w:ascii="Arial" w:hAnsi="Arial" w:cs="Arial"/>
          <w:sz w:val="21"/>
          <w:szCs w:val="21"/>
          <w:lang w:val="en-GB"/>
        </w:rPr>
      </w:pPr>
    </w:p>
    <w:p w14:paraId="4ED57387" w14:textId="35CB5665" w:rsidR="00F52512" w:rsidRDefault="006344E0" w:rsidP="008E1AC3">
      <w:pPr>
        <w:pStyle w:val="ListParagraph"/>
        <w:numPr>
          <w:ilvl w:val="0"/>
          <w:numId w:val="21"/>
        </w:numPr>
        <w:jc w:val="both"/>
        <w:rPr>
          <w:rFonts w:ascii="Arial" w:hAnsi="Arial" w:cs="Arial"/>
          <w:sz w:val="21"/>
          <w:szCs w:val="21"/>
          <w:lang w:val="en-GB"/>
        </w:rPr>
      </w:pPr>
      <w:r>
        <w:rPr>
          <w:rFonts w:ascii="Arial" w:hAnsi="Arial" w:cs="Arial"/>
          <w:sz w:val="21"/>
          <w:szCs w:val="21"/>
          <w:lang w:val="en-GB"/>
        </w:rPr>
        <w:t xml:space="preserve">UNDP </w:t>
      </w:r>
      <w:r w:rsidRPr="006344E0">
        <w:rPr>
          <w:rFonts w:ascii="Arial" w:hAnsi="Arial" w:cs="Arial"/>
          <w:sz w:val="21"/>
          <w:szCs w:val="21"/>
          <w:lang w:val="en-GB"/>
        </w:rPr>
        <w:t>will coordinate closely with other interventions</w:t>
      </w:r>
      <w:r w:rsidR="006A67F5">
        <w:rPr>
          <w:rFonts w:ascii="Arial" w:hAnsi="Arial" w:cs="Arial"/>
          <w:sz w:val="21"/>
          <w:szCs w:val="21"/>
          <w:lang w:val="en-GB"/>
        </w:rPr>
        <w:t xml:space="preserve"> </w:t>
      </w:r>
      <w:r w:rsidRPr="006344E0">
        <w:rPr>
          <w:rFonts w:ascii="Arial" w:hAnsi="Arial" w:cs="Arial"/>
          <w:sz w:val="21"/>
          <w:szCs w:val="21"/>
          <w:lang w:val="en-GB"/>
        </w:rPr>
        <w:t>in the respective areas to minimi</w:t>
      </w:r>
      <w:r>
        <w:rPr>
          <w:rFonts w:ascii="Arial" w:hAnsi="Arial" w:cs="Arial"/>
          <w:sz w:val="21"/>
          <w:szCs w:val="21"/>
          <w:lang w:val="en-GB"/>
        </w:rPr>
        <w:t>s</w:t>
      </w:r>
      <w:r w:rsidRPr="006344E0">
        <w:rPr>
          <w:rFonts w:ascii="Arial" w:hAnsi="Arial" w:cs="Arial"/>
          <w:sz w:val="21"/>
          <w:szCs w:val="21"/>
          <w:lang w:val="en-GB"/>
        </w:rPr>
        <w:t>e potential overlap and capitali</w:t>
      </w:r>
      <w:r>
        <w:rPr>
          <w:rFonts w:ascii="Arial" w:hAnsi="Arial" w:cs="Arial"/>
          <w:sz w:val="21"/>
          <w:szCs w:val="21"/>
          <w:lang w:val="en-GB"/>
        </w:rPr>
        <w:t>s</w:t>
      </w:r>
      <w:r w:rsidRPr="006344E0">
        <w:rPr>
          <w:rFonts w:ascii="Arial" w:hAnsi="Arial" w:cs="Arial"/>
          <w:sz w:val="21"/>
          <w:szCs w:val="21"/>
          <w:lang w:val="en-GB"/>
        </w:rPr>
        <w:t>e on any possible synergies and impact multipliers</w:t>
      </w:r>
      <w:r w:rsidR="006A67F5">
        <w:rPr>
          <w:rFonts w:ascii="Arial" w:hAnsi="Arial" w:cs="Arial"/>
          <w:sz w:val="21"/>
          <w:szCs w:val="21"/>
          <w:lang w:val="en-GB"/>
        </w:rPr>
        <w:t xml:space="preserve"> (especially UN Women)</w:t>
      </w:r>
      <w:r w:rsidRPr="006344E0">
        <w:rPr>
          <w:rFonts w:ascii="Arial" w:hAnsi="Arial" w:cs="Arial"/>
          <w:sz w:val="21"/>
          <w:szCs w:val="21"/>
          <w:lang w:val="en-GB"/>
        </w:rPr>
        <w:t>. Other relevant coordination mechanisms such as the Gender Technical Group and the Youth Engagement Coordination Group (both of which include key stakeholders, incl. UNMIK) will be used to support coordination of efforts related to the thematic focus areas of the project.</w:t>
      </w:r>
      <w:r w:rsidR="00B509E8">
        <w:rPr>
          <w:rFonts w:ascii="Arial" w:hAnsi="Arial" w:cs="Arial"/>
          <w:sz w:val="21"/>
          <w:szCs w:val="21"/>
          <w:lang w:val="en-GB"/>
        </w:rPr>
        <w:t xml:space="preserve"> External partners and other donors (USAID, </w:t>
      </w:r>
      <w:r w:rsidR="006A67F5">
        <w:rPr>
          <w:rFonts w:ascii="Arial" w:hAnsi="Arial" w:cs="Arial"/>
          <w:sz w:val="21"/>
          <w:szCs w:val="21"/>
          <w:lang w:val="en-GB"/>
        </w:rPr>
        <w:t xml:space="preserve">EU, </w:t>
      </w:r>
      <w:r w:rsidR="00256E15">
        <w:rPr>
          <w:rFonts w:ascii="Arial" w:hAnsi="Arial" w:cs="Arial"/>
          <w:sz w:val="21"/>
          <w:szCs w:val="21"/>
          <w:lang w:val="en-GB"/>
        </w:rPr>
        <w:t xml:space="preserve">OSCE, </w:t>
      </w:r>
      <w:r w:rsidR="00F25EAD">
        <w:rPr>
          <w:rFonts w:ascii="Arial" w:hAnsi="Arial" w:cs="Arial"/>
          <w:sz w:val="21"/>
          <w:szCs w:val="21"/>
          <w:lang w:val="en-GB"/>
        </w:rPr>
        <w:t xml:space="preserve">CoE, </w:t>
      </w:r>
      <w:r w:rsidR="008B5D3C">
        <w:rPr>
          <w:rFonts w:ascii="Arial" w:hAnsi="Arial" w:cs="Arial"/>
          <w:sz w:val="21"/>
          <w:szCs w:val="21"/>
          <w:lang w:val="en-GB"/>
        </w:rPr>
        <w:t xml:space="preserve">Foreign </w:t>
      </w:r>
      <w:r w:rsidR="00256E15">
        <w:rPr>
          <w:rFonts w:ascii="Arial" w:hAnsi="Arial" w:cs="Arial"/>
          <w:sz w:val="21"/>
          <w:szCs w:val="21"/>
          <w:lang w:val="en-GB"/>
        </w:rPr>
        <w:t>Governments)</w:t>
      </w:r>
      <w:r w:rsidR="00F25EAD">
        <w:rPr>
          <w:rFonts w:ascii="Arial" w:hAnsi="Arial" w:cs="Arial"/>
          <w:sz w:val="21"/>
          <w:szCs w:val="21"/>
          <w:lang w:val="en-GB"/>
        </w:rPr>
        <w:t xml:space="preserve"> will be approached when necessary to </w:t>
      </w:r>
      <w:r w:rsidR="00463644">
        <w:rPr>
          <w:rFonts w:ascii="Arial" w:hAnsi="Arial" w:cs="Arial"/>
          <w:sz w:val="21"/>
          <w:szCs w:val="21"/>
          <w:lang w:val="en-GB"/>
        </w:rPr>
        <w:t xml:space="preserve">coordinate similar initiatives. </w:t>
      </w:r>
    </w:p>
    <w:p w14:paraId="69B8E031" w14:textId="77777777" w:rsidR="00F9616F" w:rsidRDefault="00F9616F" w:rsidP="006800FD">
      <w:pPr>
        <w:rPr>
          <w:rFonts w:ascii="Arial" w:hAnsi="Arial" w:cs="Arial"/>
          <w:sz w:val="21"/>
          <w:szCs w:val="21"/>
          <w:lang w:val="en-GB"/>
        </w:rPr>
      </w:pPr>
    </w:p>
    <w:p w14:paraId="1CC44921" w14:textId="15A43490" w:rsidR="006800FD" w:rsidRPr="00C672C8" w:rsidRDefault="006800FD" w:rsidP="006800FD">
      <w:pPr>
        <w:rPr>
          <w:rFonts w:ascii="Arial" w:hAnsi="Arial" w:cs="Arial"/>
          <w:sz w:val="21"/>
          <w:szCs w:val="21"/>
          <w:u w:val="single"/>
          <w:lang w:val="en-GB"/>
        </w:rPr>
      </w:pPr>
      <w:r w:rsidRPr="00C672C8">
        <w:rPr>
          <w:rFonts w:ascii="Arial" w:hAnsi="Arial" w:cs="Arial"/>
          <w:sz w:val="21"/>
          <w:szCs w:val="21"/>
          <w:u w:val="single"/>
          <w:lang w:val="en-GB"/>
        </w:rPr>
        <w:t xml:space="preserve">Successful implementation of the </w:t>
      </w:r>
      <w:r w:rsidR="00F9616F" w:rsidRPr="00C672C8">
        <w:rPr>
          <w:rFonts w:ascii="Arial" w:hAnsi="Arial" w:cs="Arial"/>
          <w:sz w:val="21"/>
          <w:szCs w:val="21"/>
          <w:u w:val="single"/>
          <w:lang w:val="en-GB"/>
        </w:rPr>
        <w:t>p</w:t>
      </w:r>
      <w:r w:rsidRPr="00C672C8">
        <w:rPr>
          <w:rFonts w:ascii="Arial" w:hAnsi="Arial" w:cs="Arial"/>
          <w:sz w:val="21"/>
          <w:szCs w:val="21"/>
          <w:u w:val="single"/>
          <w:lang w:val="en-GB"/>
        </w:rPr>
        <w:t xml:space="preserve">roject is based on the </w:t>
      </w:r>
      <w:r w:rsidRPr="00C672C8">
        <w:rPr>
          <w:rFonts w:ascii="Arial" w:hAnsi="Arial" w:cs="Arial"/>
          <w:b/>
          <w:bCs/>
          <w:sz w:val="21"/>
          <w:szCs w:val="21"/>
          <w:u w:val="single"/>
          <w:lang w:val="en-GB"/>
        </w:rPr>
        <w:t>assumptions</w:t>
      </w:r>
      <w:r w:rsidRPr="00C672C8">
        <w:rPr>
          <w:rFonts w:ascii="Arial" w:hAnsi="Arial" w:cs="Arial"/>
          <w:sz w:val="21"/>
          <w:szCs w:val="21"/>
          <w:u w:val="single"/>
          <w:lang w:val="en-GB"/>
        </w:rPr>
        <w:t xml:space="preserve"> that:</w:t>
      </w:r>
    </w:p>
    <w:p w14:paraId="05F0E9F1" w14:textId="405516C3" w:rsidR="006800FD" w:rsidRPr="00491D60" w:rsidRDefault="00F9616F" w:rsidP="00C672C8">
      <w:pPr>
        <w:pStyle w:val="ListParagraph"/>
        <w:numPr>
          <w:ilvl w:val="0"/>
          <w:numId w:val="23"/>
        </w:numPr>
        <w:ind w:left="426"/>
        <w:jc w:val="both"/>
        <w:rPr>
          <w:rFonts w:ascii="Arial" w:hAnsi="Arial" w:cs="Arial"/>
          <w:sz w:val="21"/>
          <w:szCs w:val="21"/>
          <w:lang w:val="en-GB"/>
        </w:rPr>
      </w:pPr>
      <w:r w:rsidRPr="00491D60">
        <w:rPr>
          <w:rFonts w:ascii="Arial" w:hAnsi="Arial" w:cs="Arial"/>
          <w:sz w:val="21"/>
          <w:szCs w:val="21"/>
          <w:lang w:val="en-GB"/>
        </w:rPr>
        <w:t xml:space="preserve">Youth </w:t>
      </w:r>
      <w:r w:rsidR="00DD1DC5" w:rsidRPr="00491D60">
        <w:rPr>
          <w:rFonts w:ascii="Arial" w:hAnsi="Arial" w:cs="Arial"/>
          <w:sz w:val="21"/>
          <w:szCs w:val="21"/>
          <w:lang w:val="en-GB"/>
        </w:rPr>
        <w:t>perspectives and gender equality</w:t>
      </w:r>
      <w:r w:rsidR="006800FD" w:rsidRPr="00491D60">
        <w:rPr>
          <w:rFonts w:ascii="Arial" w:hAnsi="Arial" w:cs="Arial"/>
          <w:sz w:val="21"/>
          <w:szCs w:val="21"/>
          <w:lang w:val="en-GB"/>
        </w:rPr>
        <w:t xml:space="preserve"> (including social and economic rights,</w:t>
      </w:r>
      <w:r w:rsidR="00DD1DC5" w:rsidRPr="00491D60">
        <w:rPr>
          <w:rFonts w:ascii="Arial" w:hAnsi="Arial" w:cs="Arial"/>
          <w:sz w:val="21"/>
          <w:szCs w:val="21"/>
          <w:lang w:val="en-GB"/>
        </w:rPr>
        <w:t xml:space="preserve"> and human security</w:t>
      </w:r>
      <w:r w:rsidR="006800FD" w:rsidRPr="00491D60">
        <w:rPr>
          <w:rFonts w:ascii="Arial" w:hAnsi="Arial" w:cs="Arial"/>
          <w:sz w:val="21"/>
          <w:szCs w:val="21"/>
          <w:lang w:val="en-GB"/>
        </w:rPr>
        <w:t>) will be more effectively</w:t>
      </w:r>
      <w:r w:rsidR="00DD1DC5" w:rsidRPr="00491D60">
        <w:rPr>
          <w:rFonts w:ascii="Arial" w:hAnsi="Arial" w:cs="Arial"/>
          <w:sz w:val="21"/>
          <w:szCs w:val="21"/>
          <w:lang w:val="en-GB"/>
        </w:rPr>
        <w:t xml:space="preserve"> </w:t>
      </w:r>
      <w:r w:rsidR="006800FD" w:rsidRPr="00491D60">
        <w:rPr>
          <w:rFonts w:ascii="Arial" w:hAnsi="Arial" w:cs="Arial"/>
          <w:sz w:val="21"/>
          <w:szCs w:val="21"/>
          <w:lang w:val="en-GB"/>
        </w:rPr>
        <w:t>promoted and protected if:</w:t>
      </w:r>
    </w:p>
    <w:p w14:paraId="5EA191A2" w14:textId="7963B3B0" w:rsidR="00C672C8" w:rsidRDefault="00BC29DD" w:rsidP="00C672C8">
      <w:pPr>
        <w:pStyle w:val="ListParagraph"/>
        <w:numPr>
          <w:ilvl w:val="0"/>
          <w:numId w:val="24"/>
        </w:numPr>
        <w:ind w:left="1276"/>
        <w:jc w:val="both"/>
        <w:rPr>
          <w:rFonts w:ascii="Arial" w:hAnsi="Arial" w:cs="Arial"/>
          <w:sz w:val="21"/>
          <w:szCs w:val="21"/>
          <w:lang w:val="en-GB"/>
        </w:rPr>
      </w:pPr>
      <w:r w:rsidRPr="00C672C8">
        <w:rPr>
          <w:rFonts w:ascii="Arial" w:hAnsi="Arial" w:cs="Arial"/>
          <w:sz w:val="21"/>
          <w:szCs w:val="21"/>
          <w:lang w:val="en-GB"/>
        </w:rPr>
        <w:t xml:space="preserve">there is regular systematic collection and analysis of data (gender-disaggregated) through rigorous </w:t>
      </w:r>
      <w:r w:rsidR="00AF596C" w:rsidRPr="00C672C8">
        <w:rPr>
          <w:rFonts w:ascii="Arial" w:hAnsi="Arial" w:cs="Arial"/>
          <w:sz w:val="21"/>
          <w:szCs w:val="21"/>
          <w:lang w:val="en-GB"/>
        </w:rPr>
        <w:t>methodologies</w:t>
      </w:r>
      <w:r w:rsidR="00AF596C">
        <w:rPr>
          <w:rFonts w:ascii="Arial" w:hAnsi="Arial" w:cs="Arial"/>
          <w:sz w:val="21"/>
          <w:szCs w:val="21"/>
          <w:lang w:val="en-GB"/>
        </w:rPr>
        <w:t>.</w:t>
      </w:r>
    </w:p>
    <w:p w14:paraId="3CDAE2AB" w14:textId="1DF94E6D" w:rsidR="00C672C8" w:rsidRDefault="00BC29DD" w:rsidP="00C672C8">
      <w:pPr>
        <w:pStyle w:val="ListParagraph"/>
        <w:numPr>
          <w:ilvl w:val="0"/>
          <w:numId w:val="24"/>
        </w:numPr>
        <w:ind w:left="1276"/>
        <w:jc w:val="both"/>
        <w:rPr>
          <w:rFonts w:ascii="Arial" w:hAnsi="Arial" w:cs="Arial"/>
          <w:sz w:val="21"/>
          <w:szCs w:val="21"/>
          <w:lang w:val="en-GB"/>
        </w:rPr>
      </w:pPr>
      <w:r w:rsidRPr="00C672C8">
        <w:rPr>
          <w:rFonts w:ascii="Arial" w:hAnsi="Arial" w:cs="Arial"/>
          <w:sz w:val="21"/>
          <w:szCs w:val="21"/>
          <w:lang w:val="en-GB"/>
        </w:rPr>
        <w:t xml:space="preserve">there is a closer territorial and / or virtual representation of youth organisations based on close cooperation with </w:t>
      </w:r>
      <w:r w:rsidR="004051E0" w:rsidRPr="00C672C8">
        <w:rPr>
          <w:rFonts w:ascii="Arial" w:hAnsi="Arial" w:cs="Arial"/>
          <w:sz w:val="21"/>
          <w:szCs w:val="21"/>
          <w:lang w:val="en-GB"/>
        </w:rPr>
        <w:t>women groups</w:t>
      </w:r>
      <w:r w:rsidRPr="00C672C8">
        <w:rPr>
          <w:rFonts w:ascii="Arial" w:hAnsi="Arial" w:cs="Arial"/>
          <w:sz w:val="21"/>
          <w:szCs w:val="21"/>
          <w:lang w:val="en-GB"/>
        </w:rPr>
        <w:t xml:space="preserve"> and partnership with local authorities that ensure accessibility</w:t>
      </w:r>
      <w:r w:rsidR="004051E0" w:rsidRPr="00C672C8">
        <w:rPr>
          <w:rFonts w:ascii="Arial" w:hAnsi="Arial" w:cs="Arial"/>
          <w:sz w:val="21"/>
          <w:szCs w:val="21"/>
          <w:lang w:val="en-GB"/>
        </w:rPr>
        <w:t xml:space="preserve"> </w:t>
      </w:r>
      <w:r w:rsidRPr="00C672C8">
        <w:rPr>
          <w:rFonts w:ascii="Arial" w:hAnsi="Arial" w:cs="Arial"/>
          <w:sz w:val="21"/>
          <w:szCs w:val="21"/>
          <w:lang w:val="en-GB"/>
        </w:rPr>
        <w:t xml:space="preserve">and effectiveness of </w:t>
      </w:r>
      <w:r w:rsidR="004051E0" w:rsidRPr="00C672C8">
        <w:rPr>
          <w:rFonts w:ascii="Arial" w:hAnsi="Arial" w:cs="Arial"/>
          <w:sz w:val="21"/>
          <w:szCs w:val="21"/>
          <w:lang w:val="en-GB"/>
        </w:rPr>
        <w:t xml:space="preserve">gender </w:t>
      </w:r>
      <w:r w:rsidR="00B80D96" w:rsidRPr="00C672C8">
        <w:rPr>
          <w:rFonts w:ascii="Arial" w:hAnsi="Arial" w:cs="Arial"/>
          <w:sz w:val="21"/>
          <w:szCs w:val="21"/>
          <w:lang w:val="en-GB"/>
        </w:rPr>
        <w:t>equality</w:t>
      </w:r>
      <w:r w:rsidRPr="00C672C8">
        <w:rPr>
          <w:rFonts w:ascii="Arial" w:hAnsi="Arial" w:cs="Arial"/>
          <w:sz w:val="21"/>
          <w:szCs w:val="21"/>
          <w:lang w:val="en-GB"/>
        </w:rPr>
        <w:t xml:space="preserve"> protection </w:t>
      </w:r>
      <w:r w:rsidR="00AF596C" w:rsidRPr="00C672C8">
        <w:rPr>
          <w:rFonts w:ascii="Arial" w:hAnsi="Arial" w:cs="Arial"/>
          <w:sz w:val="21"/>
          <w:szCs w:val="21"/>
          <w:lang w:val="en-GB"/>
        </w:rPr>
        <w:t>mechanisms</w:t>
      </w:r>
      <w:r w:rsidR="00AF596C">
        <w:rPr>
          <w:rFonts w:ascii="Arial" w:hAnsi="Arial" w:cs="Arial"/>
          <w:sz w:val="21"/>
          <w:szCs w:val="21"/>
          <w:lang w:val="en-GB"/>
        </w:rPr>
        <w:t>.</w:t>
      </w:r>
    </w:p>
    <w:p w14:paraId="544BF19D" w14:textId="56A653D2" w:rsidR="00C672C8" w:rsidRDefault="00BC29DD" w:rsidP="00C672C8">
      <w:pPr>
        <w:pStyle w:val="ListParagraph"/>
        <w:numPr>
          <w:ilvl w:val="0"/>
          <w:numId w:val="24"/>
        </w:numPr>
        <w:ind w:left="1276"/>
        <w:jc w:val="both"/>
        <w:rPr>
          <w:rFonts w:ascii="Arial" w:hAnsi="Arial" w:cs="Arial"/>
          <w:sz w:val="21"/>
          <w:szCs w:val="21"/>
          <w:lang w:val="en-GB"/>
        </w:rPr>
      </w:pPr>
      <w:r w:rsidRPr="00C672C8">
        <w:rPr>
          <w:rFonts w:ascii="Arial" w:hAnsi="Arial" w:cs="Arial"/>
          <w:sz w:val="21"/>
          <w:szCs w:val="21"/>
          <w:lang w:val="en-GB"/>
        </w:rPr>
        <w:t xml:space="preserve">political will is sustained and strengthened through implementation of international </w:t>
      </w:r>
      <w:r w:rsidR="004051E0" w:rsidRPr="00C672C8">
        <w:rPr>
          <w:rFonts w:ascii="Arial" w:hAnsi="Arial" w:cs="Arial"/>
          <w:sz w:val="21"/>
          <w:szCs w:val="21"/>
          <w:lang w:val="en-GB"/>
        </w:rPr>
        <w:t>youth, peace and security</w:t>
      </w:r>
      <w:r w:rsidRPr="00C672C8">
        <w:rPr>
          <w:rFonts w:ascii="Arial" w:hAnsi="Arial" w:cs="Arial"/>
          <w:sz w:val="21"/>
          <w:szCs w:val="21"/>
          <w:lang w:val="en-GB"/>
        </w:rPr>
        <w:t xml:space="preserve"> standards and </w:t>
      </w:r>
      <w:r w:rsidR="004051E0" w:rsidRPr="00C672C8">
        <w:rPr>
          <w:rFonts w:ascii="Arial" w:hAnsi="Arial" w:cs="Arial"/>
          <w:sz w:val="21"/>
          <w:szCs w:val="21"/>
          <w:lang w:val="en-GB"/>
        </w:rPr>
        <w:t>gender equality</w:t>
      </w:r>
      <w:r w:rsidRPr="00C672C8">
        <w:rPr>
          <w:rFonts w:ascii="Arial" w:hAnsi="Arial" w:cs="Arial"/>
          <w:sz w:val="21"/>
          <w:szCs w:val="21"/>
          <w:lang w:val="en-GB"/>
        </w:rPr>
        <w:t xml:space="preserve"> </w:t>
      </w:r>
      <w:r w:rsidR="00AF596C" w:rsidRPr="00C672C8">
        <w:rPr>
          <w:rFonts w:ascii="Arial" w:hAnsi="Arial" w:cs="Arial"/>
          <w:sz w:val="21"/>
          <w:szCs w:val="21"/>
          <w:lang w:val="en-GB"/>
        </w:rPr>
        <w:t>advocacy</w:t>
      </w:r>
      <w:r w:rsidR="00AF596C">
        <w:rPr>
          <w:rFonts w:ascii="Arial" w:hAnsi="Arial" w:cs="Arial"/>
          <w:sz w:val="21"/>
          <w:szCs w:val="21"/>
          <w:lang w:val="en-GB"/>
        </w:rPr>
        <w:t>.</w:t>
      </w:r>
    </w:p>
    <w:p w14:paraId="337258C7" w14:textId="4EB73E5A" w:rsidR="00C672C8" w:rsidRDefault="00394F54" w:rsidP="00C672C8">
      <w:pPr>
        <w:pStyle w:val="ListParagraph"/>
        <w:numPr>
          <w:ilvl w:val="0"/>
          <w:numId w:val="24"/>
        </w:numPr>
        <w:ind w:left="1276"/>
        <w:jc w:val="both"/>
        <w:rPr>
          <w:rFonts w:ascii="Arial" w:hAnsi="Arial" w:cs="Arial"/>
          <w:sz w:val="21"/>
          <w:szCs w:val="21"/>
          <w:lang w:val="en-GB"/>
        </w:rPr>
      </w:pPr>
      <w:r w:rsidRPr="00C672C8">
        <w:rPr>
          <w:rFonts w:ascii="Arial" w:hAnsi="Arial" w:cs="Arial"/>
          <w:sz w:val="21"/>
          <w:szCs w:val="21"/>
          <w:lang w:val="en-GB"/>
        </w:rPr>
        <w:t xml:space="preserve">Kosovo </w:t>
      </w:r>
      <w:r w:rsidR="00590222" w:rsidRPr="00C672C8">
        <w:rPr>
          <w:rFonts w:ascii="Arial" w:hAnsi="Arial" w:cs="Arial"/>
          <w:sz w:val="21"/>
          <w:szCs w:val="21"/>
          <w:lang w:val="en-GB"/>
        </w:rPr>
        <w:t>young women and men</w:t>
      </w:r>
      <w:r w:rsidR="00BC29DD" w:rsidRPr="00C672C8">
        <w:rPr>
          <w:rFonts w:ascii="Arial" w:hAnsi="Arial" w:cs="Arial"/>
          <w:sz w:val="21"/>
          <w:szCs w:val="21"/>
          <w:lang w:val="en-GB"/>
        </w:rPr>
        <w:t xml:space="preserve"> </w:t>
      </w:r>
      <w:r w:rsidR="00AF596C" w:rsidRPr="00C672C8">
        <w:rPr>
          <w:rFonts w:ascii="Arial" w:hAnsi="Arial" w:cs="Arial"/>
          <w:sz w:val="21"/>
          <w:szCs w:val="21"/>
          <w:lang w:val="en-GB"/>
        </w:rPr>
        <w:t>advocates,</w:t>
      </w:r>
      <w:r w:rsidR="00BC29DD" w:rsidRPr="00C672C8">
        <w:rPr>
          <w:rFonts w:ascii="Arial" w:hAnsi="Arial" w:cs="Arial"/>
          <w:sz w:val="21"/>
          <w:szCs w:val="21"/>
          <w:lang w:val="en-GB"/>
        </w:rPr>
        <w:t xml:space="preserve"> and providers of </w:t>
      </w:r>
      <w:r w:rsidR="00590222" w:rsidRPr="00C672C8">
        <w:rPr>
          <w:rFonts w:ascii="Arial" w:hAnsi="Arial" w:cs="Arial"/>
          <w:sz w:val="21"/>
          <w:szCs w:val="21"/>
          <w:lang w:val="en-GB"/>
        </w:rPr>
        <w:t>youth</w:t>
      </w:r>
      <w:r w:rsidRPr="00C672C8">
        <w:rPr>
          <w:rFonts w:ascii="Arial" w:hAnsi="Arial" w:cs="Arial"/>
          <w:sz w:val="21"/>
          <w:szCs w:val="21"/>
          <w:lang w:val="en-GB"/>
        </w:rPr>
        <w:t xml:space="preserve"> </w:t>
      </w:r>
      <w:r w:rsidR="00BC29DD" w:rsidRPr="00C672C8">
        <w:rPr>
          <w:rFonts w:ascii="Arial" w:hAnsi="Arial" w:cs="Arial"/>
          <w:sz w:val="21"/>
          <w:szCs w:val="21"/>
          <w:lang w:val="en-GB"/>
        </w:rPr>
        <w:t xml:space="preserve">services (authorities) have relevant knowledge to promote and apply </w:t>
      </w:r>
      <w:r w:rsidR="008C6021" w:rsidRPr="00C672C8">
        <w:rPr>
          <w:rFonts w:ascii="Arial" w:hAnsi="Arial" w:cs="Arial"/>
          <w:sz w:val="21"/>
          <w:szCs w:val="21"/>
          <w:lang w:val="en-GB"/>
        </w:rPr>
        <w:t>gender equality</w:t>
      </w:r>
      <w:r w:rsidR="00BC29DD" w:rsidRPr="00C672C8">
        <w:rPr>
          <w:rFonts w:ascii="Arial" w:hAnsi="Arial" w:cs="Arial"/>
          <w:sz w:val="21"/>
          <w:szCs w:val="21"/>
          <w:lang w:val="en-GB"/>
        </w:rPr>
        <w:t xml:space="preserve"> and </w:t>
      </w:r>
      <w:r w:rsidR="008C6021" w:rsidRPr="00C672C8">
        <w:rPr>
          <w:rFonts w:ascii="Arial" w:hAnsi="Arial" w:cs="Arial"/>
          <w:sz w:val="21"/>
          <w:szCs w:val="21"/>
          <w:lang w:val="en-GB"/>
        </w:rPr>
        <w:t>human development</w:t>
      </w:r>
      <w:r w:rsidR="00BC29DD" w:rsidRPr="00C672C8">
        <w:rPr>
          <w:rFonts w:ascii="Arial" w:hAnsi="Arial" w:cs="Arial"/>
          <w:sz w:val="21"/>
          <w:szCs w:val="21"/>
          <w:lang w:val="en-GB"/>
        </w:rPr>
        <w:t xml:space="preserve"> principles into administrative practice and </w:t>
      </w:r>
      <w:r w:rsidR="00AF596C" w:rsidRPr="00C672C8">
        <w:rPr>
          <w:rFonts w:ascii="Arial" w:hAnsi="Arial" w:cs="Arial"/>
          <w:sz w:val="21"/>
          <w:szCs w:val="21"/>
          <w:lang w:val="en-GB"/>
        </w:rPr>
        <w:t>polices.</w:t>
      </w:r>
    </w:p>
    <w:p w14:paraId="1CAFC017" w14:textId="3E147FA9" w:rsidR="00BC29DD" w:rsidRDefault="00590222" w:rsidP="00C672C8">
      <w:pPr>
        <w:pStyle w:val="ListParagraph"/>
        <w:numPr>
          <w:ilvl w:val="0"/>
          <w:numId w:val="24"/>
        </w:numPr>
        <w:ind w:left="1276"/>
        <w:jc w:val="both"/>
        <w:rPr>
          <w:rFonts w:ascii="Arial" w:hAnsi="Arial" w:cs="Arial"/>
          <w:sz w:val="21"/>
          <w:szCs w:val="21"/>
          <w:lang w:val="en-GB"/>
        </w:rPr>
      </w:pPr>
      <w:r w:rsidRPr="00C672C8">
        <w:rPr>
          <w:rFonts w:ascii="Arial" w:hAnsi="Arial" w:cs="Arial"/>
          <w:sz w:val="21"/>
          <w:szCs w:val="21"/>
          <w:lang w:val="en-GB"/>
        </w:rPr>
        <w:t>T</w:t>
      </w:r>
      <w:r w:rsidR="00BC29DD" w:rsidRPr="00C672C8">
        <w:rPr>
          <w:rFonts w:ascii="Arial" w:hAnsi="Arial" w:cs="Arial"/>
          <w:sz w:val="21"/>
          <w:szCs w:val="21"/>
          <w:lang w:val="en-GB"/>
        </w:rPr>
        <w:t xml:space="preserve">he Human-Rights Based Approach (including gender equality and </w:t>
      </w:r>
      <w:r w:rsidRPr="00C672C8">
        <w:rPr>
          <w:rFonts w:ascii="Arial" w:hAnsi="Arial" w:cs="Arial"/>
          <w:sz w:val="21"/>
          <w:szCs w:val="21"/>
          <w:lang w:val="en-GB"/>
        </w:rPr>
        <w:t>anti-</w:t>
      </w:r>
      <w:r w:rsidR="00BC29DD" w:rsidRPr="00C672C8">
        <w:rPr>
          <w:rFonts w:ascii="Arial" w:hAnsi="Arial" w:cs="Arial"/>
          <w:sz w:val="21"/>
          <w:szCs w:val="21"/>
          <w:lang w:val="en-GB"/>
        </w:rPr>
        <w:t>discrimination)</w:t>
      </w:r>
      <w:r w:rsidRPr="00C672C8">
        <w:rPr>
          <w:rFonts w:ascii="Arial" w:hAnsi="Arial" w:cs="Arial"/>
          <w:sz w:val="21"/>
          <w:szCs w:val="21"/>
          <w:lang w:val="en-GB"/>
        </w:rPr>
        <w:t xml:space="preserve"> </w:t>
      </w:r>
      <w:r w:rsidR="00BC29DD" w:rsidRPr="00C672C8">
        <w:rPr>
          <w:rFonts w:ascii="Arial" w:hAnsi="Arial" w:cs="Arial"/>
          <w:sz w:val="21"/>
          <w:szCs w:val="21"/>
          <w:lang w:val="en-GB"/>
        </w:rPr>
        <w:t xml:space="preserve">is applied in the design and implementation of key </w:t>
      </w:r>
      <w:r w:rsidRPr="00C672C8">
        <w:rPr>
          <w:rFonts w:ascii="Arial" w:hAnsi="Arial" w:cs="Arial"/>
          <w:sz w:val="21"/>
          <w:szCs w:val="21"/>
          <w:lang w:val="en-GB"/>
        </w:rPr>
        <w:t xml:space="preserve">initiatives and </w:t>
      </w:r>
      <w:r w:rsidR="005A37A6" w:rsidRPr="00C672C8">
        <w:rPr>
          <w:rFonts w:ascii="Arial" w:hAnsi="Arial" w:cs="Arial"/>
          <w:sz w:val="21"/>
          <w:szCs w:val="21"/>
          <w:lang w:val="en-GB"/>
        </w:rPr>
        <w:t>outputs</w:t>
      </w:r>
      <w:r w:rsidR="00BC29DD" w:rsidRPr="00C672C8">
        <w:rPr>
          <w:rFonts w:ascii="Arial" w:hAnsi="Arial" w:cs="Arial"/>
          <w:sz w:val="21"/>
          <w:szCs w:val="21"/>
          <w:lang w:val="en-GB"/>
        </w:rPr>
        <w:t xml:space="preserve">. The </w:t>
      </w:r>
      <w:r w:rsidR="005A37A6" w:rsidRPr="00C672C8">
        <w:rPr>
          <w:rFonts w:ascii="Arial" w:hAnsi="Arial" w:cs="Arial"/>
          <w:sz w:val="21"/>
          <w:szCs w:val="21"/>
          <w:lang w:val="en-GB"/>
        </w:rPr>
        <w:t>p</w:t>
      </w:r>
      <w:r w:rsidR="00BC29DD" w:rsidRPr="00C672C8">
        <w:rPr>
          <w:rFonts w:ascii="Arial" w:hAnsi="Arial" w:cs="Arial"/>
          <w:sz w:val="21"/>
          <w:szCs w:val="21"/>
          <w:lang w:val="en-GB"/>
        </w:rPr>
        <w:t>roject</w:t>
      </w:r>
      <w:r w:rsidR="005A37A6" w:rsidRPr="00C672C8">
        <w:rPr>
          <w:rFonts w:ascii="Arial" w:hAnsi="Arial" w:cs="Arial"/>
          <w:sz w:val="21"/>
          <w:szCs w:val="21"/>
          <w:lang w:val="en-GB"/>
        </w:rPr>
        <w:t xml:space="preserve"> </w:t>
      </w:r>
      <w:r w:rsidR="00BC29DD" w:rsidRPr="00C672C8">
        <w:rPr>
          <w:rFonts w:ascii="Arial" w:hAnsi="Arial" w:cs="Arial"/>
          <w:sz w:val="21"/>
          <w:szCs w:val="21"/>
          <w:lang w:val="en-GB"/>
        </w:rPr>
        <w:t xml:space="preserve">will be working with </w:t>
      </w:r>
      <w:r w:rsidR="008237CE" w:rsidRPr="00C672C8">
        <w:rPr>
          <w:rFonts w:ascii="Arial" w:hAnsi="Arial" w:cs="Arial"/>
          <w:sz w:val="21"/>
          <w:szCs w:val="21"/>
          <w:lang w:val="en-GB"/>
        </w:rPr>
        <w:t xml:space="preserve">institutions </w:t>
      </w:r>
      <w:r w:rsidR="00BC29DD" w:rsidRPr="00C672C8">
        <w:rPr>
          <w:rFonts w:ascii="Arial" w:hAnsi="Arial" w:cs="Arial"/>
          <w:sz w:val="21"/>
          <w:szCs w:val="21"/>
          <w:lang w:val="en-GB"/>
        </w:rPr>
        <w:t xml:space="preserve">to </w:t>
      </w:r>
      <w:r w:rsidR="00907952" w:rsidRPr="00C672C8">
        <w:rPr>
          <w:rFonts w:ascii="Arial" w:hAnsi="Arial" w:cs="Arial"/>
          <w:sz w:val="21"/>
          <w:szCs w:val="21"/>
          <w:lang w:val="en-GB"/>
        </w:rPr>
        <w:t>reach out to rightsholders more effectively</w:t>
      </w:r>
      <w:r w:rsidR="00BC29DD" w:rsidRPr="00C672C8">
        <w:rPr>
          <w:rFonts w:ascii="Arial" w:hAnsi="Arial" w:cs="Arial"/>
          <w:sz w:val="21"/>
          <w:szCs w:val="21"/>
          <w:lang w:val="en-GB"/>
        </w:rPr>
        <w:t>;</w:t>
      </w:r>
      <w:r w:rsidR="005A37A6" w:rsidRPr="00C672C8">
        <w:rPr>
          <w:rFonts w:ascii="Arial" w:hAnsi="Arial" w:cs="Arial"/>
          <w:sz w:val="21"/>
          <w:szCs w:val="21"/>
          <w:lang w:val="en-GB"/>
        </w:rPr>
        <w:t xml:space="preserve"> </w:t>
      </w:r>
      <w:r w:rsidR="00BC29DD" w:rsidRPr="00C672C8">
        <w:rPr>
          <w:rFonts w:ascii="Arial" w:hAnsi="Arial" w:cs="Arial"/>
          <w:sz w:val="21"/>
          <w:szCs w:val="21"/>
          <w:lang w:val="en-GB"/>
        </w:rPr>
        <w:t xml:space="preserve">and rights holders (especially </w:t>
      </w:r>
      <w:r w:rsidR="008237CE" w:rsidRPr="00C672C8">
        <w:rPr>
          <w:rFonts w:ascii="Arial" w:hAnsi="Arial" w:cs="Arial"/>
          <w:sz w:val="21"/>
          <w:szCs w:val="21"/>
          <w:lang w:val="en-GB"/>
        </w:rPr>
        <w:t xml:space="preserve">young </w:t>
      </w:r>
      <w:r w:rsidR="00BC29DD" w:rsidRPr="00C672C8">
        <w:rPr>
          <w:rFonts w:ascii="Arial" w:hAnsi="Arial" w:cs="Arial"/>
          <w:sz w:val="21"/>
          <w:szCs w:val="21"/>
          <w:lang w:val="en-GB"/>
        </w:rPr>
        <w:t xml:space="preserve">women, </w:t>
      </w:r>
      <w:r w:rsidR="008237CE" w:rsidRPr="00C672C8">
        <w:rPr>
          <w:rFonts w:ascii="Arial" w:hAnsi="Arial" w:cs="Arial"/>
          <w:sz w:val="21"/>
          <w:szCs w:val="21"/>
          <w:lang w:val="en-GB"/>
        </w:rPr>
        <w:t>minorities</w:t>
      </w:r>
      <w:r w:rsidR="00BC29DD" w:rsidRPr="00C672C8">
        <w:rPr>
          <w:rFonts w:ascii="Arial" w:hAnsi="Arial" w:cs="Arial"/>
          <w:sz w:val="21"/>
          <w:szCs w:val="21"/>
          <w:lang w:val="en-GB"/>
        </w:rPr>
        <w:t>, rural population and other</w:t>
      </w:r>
      <w:r w:rsidR="008237CE" w:rsidRPr="00C672C8">
        <w:rPr>
          <w:rFonts w:ascii="Arial" w:hAnsi="Arial" w:cs="Arial"/>
          <w:sz w:val="21"/>
          <w:szCs w:val="21"/>
          <w:lang w:val="en-GB"/>
        </w:rPr>
        <w:t xml:space="preserve"> </w:t>
      </w:r>
      <w:r w:rsidR="00BC29DD" w:rsidRPr="00C672C8">
        <w:rPr>
          <w:rFonts w:ascii="Arial" w:hAnsi="Arial" w:cs="Arial"/>
          <w:sz w:val="21"/>
          <w:szCs w:val="21"/>
          <w:lang w:val="en-GB"/>
        </w:rPr>
        <w:t xml:space="preserve">vulnerable groups) will be equipped to defend their rights due to improved </w:t>
      </w:r>
      <w:r w:rsidR="00907952" w:rsidRPr="00C672C8">
        <w:rPr>
          <w:rFonts w:ascii="Arial" w:hAnsi="Arial" w:cs="Arial"/>
          <w:sz w:val="21"/>
          <w:szCs w:val="21"/>
          <w:lang w:val="en-GB"/>
        </w:rPr>
        <w:t>gender eq</w:t>
      </w:r>
      <w:r w:rsidR="00806E99" w:rsidRPr="00C672C8">
        <w:rPr>
          <w:rFonts w:ascii="Arial" w:hAnsi="Arial" w:cs="Arial"/>
          <w:sz w:val="21"/>
          <w:szCs w:val="21"/>
          <w:lang w:val="en-GB"/>
        </w:rPr>
        <w:t>uality</w:t>
      </w:r>
      <w:r w:rsidR="00907952" w:rsidRPr="00C672C8">
        <w:rPr>
          <w:rFonts w:ascii="Arial" w:hAnsi="Arial" w:cs="Arial"/>
          <w:sz w:val="21"/>
          <w:szCs w:val="21"/>
          <w:lang w:val="en-GB"/>
        </w:rPr>
        <w:t xml:space="preserve"> </w:t>
      </w:r>
      <w:r w:rsidR="00BC29DD" w:rsidRPr="00C672C8">
        <w:rPr>
          <w:rFonts w:ascii="Arial" w:hAnsi="Arial" w:cs="Arial"/>
          <w:sz w:val="21"/>
          <w:szCs w:val="21"/>
          <w:lang w:val="en-GB"/>
        </w:rPr>
        <w:t>awareness and education.</w:t>
      </w:r>
    </w:p>
    <w:p w14:paraId="42A6BE29" w14:textId="77777777" w:rsidR="00AF596C" w:rsidRPr="00C672C8" w:rsidRDefault="00AF596C" w:rsidP="00AF596C">
      <w:pPr>
        <w:pStyle w:val="ListParagraph"/>
        <w:ind w:left="1276"/>
        <w:jc w:val="both"/>
        <w:rPr>
          <w:rFonts w:ascii="Arial" w:hAnsi="Arial" w:cs="Arial"/>
          <w:sz w:val="21"/>
          <w:szCs w:val="21"/>
          <w:lang w:val="en-GB"/>
        </w:rPr>
      </w:pPr>
    </w:p>
    <w:p w14:paraId="45EAECDF" w14:textId="77777777" w:rsidR="00AF596C" w:rsidRDefault="00BC29DD" w:rsidP="00C672C8">
      <w:pPr>
        <w:pStyle w:val="ListParagraph"/>
        <w:numPr>
          <w:ilvl w:val="0"/>
          <w:numId w:val="23"/>
        </w:numPr>
        <w:ind w:left="426"/>
        <w:rPr>
          <w:rFonts w:ascii="Arial" w:hAnsi="Arial" w:cs="Arial"/>
          <w:sz w:val="21"/>
          <w:szCs w:val="21"/>
          <w:lang w:val="en-GB"/>
        </w:rPr>
      </w:pPr>
      <w:r w:rsidRPr="00491D60">
        <w:rPr>
          <w:rFonts w:ascii="Arial" w:hAnsi="Arial" w:cs="Arial"/>
          <w:sz w:val="21"/>
          <w:szCs w:val="21"/>
          <w:lang w:val="en-GB"/>
        </w:rPr>
        <w:t>Human rights in the post-conflict context will be more effectively promoted and</w:t>
      </w:r>
      <w:r w:rsidR="00806E99" w:rsidRPr="00491D60">
        <w:rPr>
          <w:rFonts w:ascii="Arial" w:hAnsi="Arial" w:cs="Arial"/>
          <w:sz w:val="21"/>
          <w:szCs w:val="21"/>
          <w:lang w:val="en-GB"/>
        </w:rPr>
        <w:t xml:space="preserve"> </w:t>
      </w:r>
      <w:r w:rsidRPr="00491D60">
        <w:rPr>
          <w:rFonts w:ascii="Arial" w:hAnsi="Arial" w:cs="Arial"/>
          <w:sz w:val="21"/>
          <w:szCs w:val="21"/>
          <w:lang w:val="en-GB"/>
        </w:rPr>
        <w:t xml:space="preserve">protected if the </w:t>
      </w:r>
    </w:p>
    <w:p w14:paraId="770C99D9" w14:textId="797E8472" w:rsidR="00370E0C" w:rsidRDefault="00BC29DD" w:rsidP="000511C9">
      <w:pPr>
        <w:pStyle w:val="ListParagraph"/>
        <w:ind w:left="426"/>
        <w:rPr>
          <w:lang w:val="en-GB"/>
        </w:rPr>
      </w:pPr>
      <w:r w:rsidRPr="00491D60">
        <w:rPr>
          <w:rFonts w:ascii="Arial" w:hAnsi="Arial" w:cs="Arial"/>
          <w:sz w:val="21"/>
          <w:szCs w:val="21"/>
          <w:lang w:val="en-GB"/>
        </w:rPr>
        <w:t xml:space="preserve">tools applied for </w:t>
      </w:r>
      <w:r w:rsidR="00806E99" w:rsidRPr="00491D60">
        <w:rPr>
          <w:rFonts w:ascii="Arial" w:hAnsi="Arial" w:cs="Arial"/>
          <w:sz w:val="21"/>
          <w:szCs w:val="21"/>
          <w:lang w:val="en-GB"/>
        </w:rPr>
        <w:t>youth rights and gender equality</w:t>
      </w:r>
      <w:r w:rsidRPr="00491D60">
        <w:rPr>
          <w:rFonts w:ascii="Arial" w:hAnsi="Arial" w:cs="Arial"/>
          <w:sz w:val="21"/>
          <w:szCs w:val="21"/>
          <w:lang w:val="en-GB"/>
        </w:rPr>
        <w:t xml:space="preserve"> are relevant and adapted to the specific </w:t>
      </w:r>
      <w:r w:rsidR="00806E99" w:rsidRPr="00491D60">
        <w:rPr>
          <w:rFonts w:ascii="Arial" w:hAnsi="Arial" w:cs="Arial"/>
          <w:sz w:val="21"/>
          <w:szCs w:val="21"/>
          <w:lang w:val="en-GB"/>
        </w:rPr>
        <w:t xml:space="preserve">and </w:t>
      </w:r>
      <w:r w:rsidR="00B21C16" w:rsidRPr="00491D60">
        <w:rPr>
          <w:rFonts w:ascii="Arial" w:hAnsi="Arial" w:cs="Arial"/>
          <w:sz w:val="21"/>
          <w:szCs w:val="21"/>
          <w:lang w:val="en-GB"/>
        </w:rPr>
        <w:t xml:space="preserve">present </w:t>
      </w:r>
      <w:r w:rsidRPr="00491D60">
        <w:rPr>
          <w:rFonts w:ascii="Arial" w:hAnsi="Arial" w:cs="Arial"/>
          <w:sz w:val="21"/>
          <w:szCs w:val="21"/>
          <w:lang w:val="en-GB"/>
        </w:rPr>
        <w:t>context</w:t>
      </w:r>
      <w:r w:rsidR="00806E99" w:rsidRPr="00491D60">
        <w:rPr>
          <w:rFonts w:ascii="Arial" w:hAnsi="Arial" w:cs="Arial"/>
          <w:sz w:val="21"/>
          <w:szCs w:val="21"/>
          <w:lang w:val="en-GB"/>
        </w:rPr>
        <w:t xml:space="preserve"> of Kosovo</w:t>
      </w:r>
      <w:r w:rsidRPr="00491D60">
        <w:rPr>
          <w:rFonts w:ascii="Arial" w:hAnsi="Arial" w:cs="Arial"/>
          <w:sz w:val="21"/>
          <w:szCs w:val="21"/>
          <w:lang w:val="en-GB"/>
        </w:rPr>
        <w:t>.</w:t>
      </w:r>
    </w:p>
    <w:p w14:paraId="30DB96C2" w14:textId="4422686B" w:rsidR="0074367F" w:rsidRPr="008957F5" w:rsidRDefault="0074367F" w:rsidP="0074367F">
      <w:pPr>
        <w:spacing w:before="240" w:after="120"/>
        <w:rPr>
          <w:rFonts w:ascii="Arial" w:hAnsi="Arial" w:cs="Arial"/>
          <w:b/>
          <w:i/>
          <w:sz w:val="21"/>
          <w:szCs w:val="21"/>
          <w:lang w:val="en-GB"/>
        </w:rPr>
      </w:pPr>
      <w:r w:rsidRPr="008957F5">
        <w:rPr>
          <w:rFonts w:ascii="Arial" w:hAnsi="Arial" w:cs="Arial"/>
          <w:b/>
          <w:i/>
          <w:sz w:val="21"/>
          <w:szCs w:val="21"/>
          <w:lang w:val="en-GB"/>
        </w:rPr>
        <w:t>Stakeholder Engagement</w:t>
      </w:r>
    </w:p>
    <w:p w14:paraId="73336777" w14:textId="03CF974D" w:rsidR="0074367F" w:rsidRPr="008957F5" w:rsidRDefault="0074367F" w:rsidP="0074367F">
      <w:pPr>
        <w:rPr>
          <w:rFonts w:ascii="Arial" w:hAnsi="Arial" w:cs="Arial"/>
          <w:i/>
          <w:iCs/>
          <w:sz w:val="21"/>
          <w:szCs w:val="21"/>
          <w:lang w:val="en-GB"/>
        </w:rPr>
      </w:pPr>
      <w:r w:rsidRPr="008957F5">
        <w:rPr>
          <w:rFonts w:ascii="Arial" w:hAnsi="Arial" w:cs="Arial"/>
          <w:i/>
          <w:iCs/>
          <w:sz w:val="21"/>
          <w:szCs w:val="21"/>
          <w:lang w:val="en-GB"/>
        </w:rPr>
        <w:t>Identify key stakeholders and outline a strategy to ensure stakeholders are engaged throughout, including your target group and youth groups.</w:t>
      </w:r>
    </w:p>
    <w:p w14:paraId="4DEC0CE9" w14:textId="391DE04B" w:rsidR="009E2462" w:rsidRPr="008957F5" w:rsidRDefault="009E2462" w:rsidP="0074367F">
      <w:pPr>
        <w:rPr>
          <w:rFonts w:ascii="Arial" w:hAnsi="Arial" w:cs="Arial"/>
          <w:i/>
          <w:iCs/>
          <w:sz w:val="21"/>
          <w:szCs w:val="21"/>
          <w:lang w:val="en-GB"/>
        </w:rPr>
      </w:pPr>
    </w:p>
    <w:p w14:paraId="78B1F300" w14:textId="27E947F8" w:rsidR="009E2462" w:rsidRPr="00695C64" w:rsidRDefault="00695C64" w:rsidP="009771A6">
      <w:pPr>
        <w:ind w:firstLine="284"/>
        <w:rPr>
          <w:rFonts w:ascii="Arial" w:hAnsi="Arial" w:cs="Arial"/>
          <w:sz w:val="21"/>
          <w:szCs w:val="21"/>
          <w:lang w:val="en-GB"/>
        </w:rPr>
      </w:pPr>
      <w:r>
        <w:rPr>
          <w:rFonts w:ascii="Arial" w:hAnsi="Arial" w:cs="Arial"/>
          <w:sz w:val="21"/>
          <w:szCs w:val="21"/>
          <w:lang w:val="en-GB"/>
        </w:rPr>
        <w:t xml:space="preserve">As detailed </w:t>
      </w:r>
      <w:r w:rsidR="007A1B5D">
        <w:rPr>
          <w:rFonts w:ascii="Arial" w:hAnsi="Arial" w:cs="Arial"/>
          <w:sz w:val="21"/>
          <w:szCs w:val="21"/>
          <w:lang w:val="en-GB"/>
        </w:rPr>
        <w:t>in</w:t>
      </w:r>
      <w:r>
        <w:rPr>
          <w:rFonts w:ascii="Arial" w:hAnsi="Arial" w:cs="Arial"/>
          <w:sz w:val="21"/>
          <w:szCs w:val="21"/>
          <w:lang w:val="en-GB"/>
        </w:rPr>
        <w:t xml:space="preserve"> the Partnerships section </w:t>
      </w:r>
      <w:r w:rsidR="00D74688">
        <w:rPr>
          <w:rFonts w:ascii="Arial" w:hAnsi="Arial" w:cs="Arial"/>
          <w:sz w:val="21"/>
          <w:szCs w:val="21"/>
          <w:lang w:val="en-GB"/>
        </w:rPr>
        <w:t xml:space="preserve">and </w:t>
      </w:r>
      <w:r w:rsidR="00B17CD0">
        <w:rPr>
          <w:rFonts w:ascii="Arial" w:hAnsi="Arial" w:cs="Arial"/>
          <w:sz w:val="21"/>
          <w:szCs w:val="21"/>
          <w:lang w:val="en-GB"/>
        </w:rPr>
        <w:t>the key stakeholders identified already</w:t>
      </w:r>
      <w:r>
        <w:rPr>
          <w:rFonts w:ascii="Arial" w:hAnsi="Arial" w:cs="Arial"/>
          <w:sz w:val="21"/>
          <w:szCs w:val="21"/>
          <w:lang w:val="en-GB"/>
        </w:rPr>
        <w:t>, t</w:t>
      </w:r>
      <w:r w:rsidRPr="00695C64">
        <w:rPr>
          <w:rFonts w:ascii="Arial" w:hAnsi="Arial" w:cs="Arial"/>
          <w:sz w:val="21"/>
          <w:szCs w:val="21"/>
          <w:lang w:val="en-GB"/>
        </w:rPr>
        <w:t xml:space="preserve">he </w:t>
      </w:r>
      <w:r>
        <w:rPr>
          <w:rFonts w:ascii="Arial" w:hAnsi="Arial" w:cs="Arial"/>
          <w:sz w:val="21"/>
          <w:szCs w:val="21"/>
          <w:lang w:val="en-GB"/>
        </w:rPr>
        <w:t>p</w:t>
      </w:r>
      <w:r w:rsidRPr="00695C64">
        <w:rPr>
          <w:rFonts w:ascii="Arial" w:hAnsi="Arial" w:cs="Arial"/>
          <w:sz w:val="21"/>
          <w:szCs w:val="21"/>
          <w:lang w:val="en-GB"/>
        </w:rPr>
        <w:t xml:space="preserve">roject’s strategy </w:t>
      </w:r>
      <w:r>
        <w:rPr>
          <w:rFonts w:ascii="Arial" w:hAnsi="Arial" w:cs="Arial"/>
          <w:sz w:val="21"/>
          <w:szCs w:val="21"/>
          <w:lang w:val="en-GB"/>
        </w:rPr>
        <w:t>is focused on</w:t>
      </w:r>
      <w:r w:rsidRPr="00695C64">
        <w:rPr>
          <w:rFonts w:ascii="Arial" w:hAnsi="Arial" w:cs="Arial"/>
          <w:sz w:val="21"/>
          <w:szCs w:val="21"/>
          <w:lang w:val="en-GB"/>
        </w:rPr>
        <w:t xml:space="preserve"> engaging a broader circle of stakeholders</w:t>
      </w:r>
      <w:r>
        <w:rPr>
          <w:rFonts w:ascii="Arial" w:hAnsi="Arial" w:cs="Arial"/>
          <w:sz w:val="21"/>
          <w:szCs w:val="21"/>
          <w:lang w:val="en-GB"/>
        </w:rPr>
        <w:t xml:space="preserve"> </w:t>
      </w:r>
      <w:r w:rsidRPr="00695C64">
        <w:rPr>
          <w:rFonts w:ascii="Arial" w:hAnsi="Arial" w:cs="Arial"/>
          <w:sz w:val="21"/>
          <w:szCs w:val="21"/>
          <w:lang w:val="en-GB"/>
        </w:rPr>
        <w:t xml:space="preserve">for sustainability of the results and successful project delivery. </w:t>
      </w:r>
      <w:r w:rsidR="001E64D2" w:rsidRPr="001E64D2">
        <w:rPr>
          <w:rFonts w:ascii="Arial" w:hAnsi="Arial" w:cs="Arial"/>
          <w:sz w:val="21"/>
          <w:szCs w:val="21"/>
          <w:lang w:val="en-GB"/>
        </w:rPr>
        <w:t xml:space="preserve">In coordination with youth formal and informal groups, women’s organisations and Kosovo institutions, </w:t>
      </w:r>
      <w:r w:rsidR="00CC5148">
        <w:rPr>
          <w:rFonts w:ascii="Arial" w:hAnsi="Arial" w:cs="Arial"/>
          <w:sz w:val="21"/>
          <w:szCs w:val="21"/>
          <w:lang w:val="en-GB"/>
        </w:rPr>
        <w:t xml:space="preserve">the project will </w:t>
      </w:r>
      <w:r w:rsidR="001E64D2" w:rsidRPr="001E64D2">
        <w:rPr>
          <w:rFonts w:ascii="Arial" w:hAnsi="Arial" w:cs="Arial"/>
          <w:sz w:val="21"/>
          <w:szCs w:val="21"/>
          <w:lang w:val="en-GB"/>
        </w:rPr>
        <w:t>maximise impact and synergies, including with UN Women and UNICEF, to enable new and old beneficiaries of UN Kosovo youth initiatives and beyond to cooperate and contribute to a more sustainable network/platform for youth as agents of change</w:t>
      </w:r>
      <w:r w:rsidR="00CC5148">
        <w:rPr>
          <w:rFonts w:ascii="Arial" w:hAnsi="Arial" w:cs="Arial"/>
          <w:sz w:val="21"/>
          <w:szCs w:val="21"/>
          <w:lang w:val="en-GB"/>
        </w:rPr>
        <w:t xml:space="preserve">. </w:t>
      </w:r>
      <w:r w:rsidRPr="00695C64">
        <w:rPr>
          <w:rFonts w:ascii="Arial" w:hAnsi="Arial" w:cs="Arial"/>
          <w:sz w:val="21"/>
          <w:szCs w:val="21"/>
          <w:lang w:val="en-GB"/>
        </w:rPr>
        <w:t>Early engagement of key</w:t>
      </w:r>
      <w:r>
        <w:rPr>
          <w:rFonts w:ascii="Arial" w:hAnsi="Arial" w:cs="Arial"/>
          <w:sz w:val="21"/>
          <w:szCs w:val="21"/>
          <w:lang w:val="en-GB"/>
        </w:rPr>
        <w:t xml:space="preserve"> </w:t>
      </w:r>
      <w:r w:rsidRPr="00695C64">
        <w:rPr>
          <w:rFonts w:ascii="Arial" w:hAnsi="Arial" w:cs="Arial"/>
          <w:sz w:val="21"/>
          <w:szCs w:val="21"/>
          <w:lang w:val="en-GB"/>
        </w:rPr>
        <w:t>stakeholders will also mitigate potential risks</w:t>
      </w:r>
      <w:r w:rsidR="004E035F">
        <w:rPr>
          <w:rFonts w:ascii="Arial" w:hAnsi="Arial" w:cs="Arial"/>
          <w:sz w:val="21"/>
          <w:szCs w:val="21"/>
          <w:lang w:val="en-GB"/>
        </w:rPr>
        <w:t xml:space="preserve"> and ensure local ownership and sustainability of the project’s results</w:t>
      </w:r>
      <w:r w:rsidRPr="00695C64">
        <w:rPr>
          <w:rFonts w:ascii="Arial" w:hAnsi="Arial" w:cs="Arial"/>
          <w:sz w:val="21"/>
          <w:szCs w:val="21"/>
          <w:lang w:val="en-GB"/>
        </w:rPr>
        <w:t>.</w:t>
      </w:r>
      <w:r w:rsidR="004E035F">
        <w:rPr>
          <w:rFonts w:ascii="Arial" w:hAnsi="Arial" w:cs="Arial"/>
          <w:sz w:val="21"/>
          <w:szCs w:val="21"/>
          <w:lang w:val="en-GB"/>
        </w:rPr>
        <w:t xml:space="preserve"> The project has already identified how its ob</w:t>
      </w:r>
      <w:r w:rsidR="00672ECC">
        <w:rPr>
          <w:rFonts w:ascii="Arial" w:hAnsi="Arial" w:cs="Arial"/>
          <w:sz w:val="21"/>
          <w:szCs w:val="21"/>
          <w:lang w:val="en-GB"/>
        </w:rPr>
        <w:t xml:space="preserve">jectives are aligned to </w:t>
      </w:r>
      <w:r w:rsidR="004E035F">
        <w:rPr>
          <w:rFonts w:ascii="Arial" w:hAnsi="Arial" w:cs="Arial"/>
          <w:sz w:val="21"/>
          <w:szCs w:val="21"/>
          <w:lang w:val="en-GB"/>
        </w:rPr>
        <w:t xml:space="preserve">the priority areas </w:t>
      </w:r>
      <w:r w:rsidR="00672ECC">
        <w:rPr>
          <w:rFonts w:ascii="Arial" w:hAnsi="Arial" w:cs="Arial"/>
          <w:sz w:val="21"/>
          <w:szCs w:val="21"/>
          <w:lang w:val="en-GB"/>
        </w:rPr>
        <w:t>and relevant strategies (like the Youth Strategy by MESTI)</w:t>
      </w:r>
      <w:r w:rsidR="004D63E3">
        <w:rPr>
          <w:rFonts w:ascii="Arial" w:hAnsi="Arial" w:cs="Arial"/>
          <w:sz w:val="21"/>
          <w:szCs w:val="21"/>
          <w:lang w:val="en-GB"/>
        </w:rPr>
        <w:t xml:space="preserve">, and the proposed activities are designed to complement and stimulate </w:t>
      </w:r>
      <w:r w:rsidR="00AD7D7E">
        <w:rPr>
          <w:rFonts w:ascii="Arial" w:hAnsi="Arial" w:cs="Arial"/>
          <w:sz w:val="21"/>
          <w:szCs w:val="21"/>
          <w:lang w:val="en-GB"/>
        </w:rPr>
        <w:t xml:space="preserve">the interests of several ministries, institutions, as well as key CSOs and </w:t>
      </w:r>
      <w:r w:rsidR="00ED7E32">
        <w:rPr>
          <w:rFonts w:ascii="Arial" w:hAnsi="Arial" w:cs="Arial"/>
          <w:sz w:val="21"/>
          <w:szCs w:val="21"/>
          <w:lang w:val="en-GB"/>
        </w:rPr>
        <w:t xml:space="preserve">youth </w:t>
      </w:r>
      <w:r w:rsidR="00AD7D7E">
        <w:rPr>
          <w:rFonts w:ascii="Arial" w:hAnsi="Arial" w:cs="Arial"/>
          <w:sz w:val="21"/>
          <w:szCs w:val="21"/>
          <w:lang w:val="en-GB"/>
        </w:rPr>
        <w:t>groups.</w:t>
      </w:r>
      <w:r w:rsidR="00F20EE6">
        <w:rPr>
          <w:rFonts w:ascii="Arial" w:hAnsi="Arial" w:cs="Arial"/>
          <w:sz w:val="21"/>
          <w:szCs w:val="21"/>
          <w:lang w:val="en-GB"/>
        </w:rPr>
        <w:t xml:space="preserve"> </w:t>
      </w:r>
      <w:r w:rsidR="008139B3">
        <w:rPr>
          <w:rFonts w:ascii="Arial" w:hAnsi="Arial" w:cs="Arial"/>
          <w:sz w:val="21"/>
          <w:szCs w:val="21"/>
          <w:lang w:val="en-GB"/>
        </w:rPr>
        <w:t xml:space="preserve">All stakeholders involved will also benefit thorough building their capacities and knowledge </w:t>
      </w:r>
      <w:r w:rsidR="00F20EE6">
        <w:rPr>
          <w:rFonts w:ascii="Arial" w:hAnsi="Arial" w:cs="Arial"/>
          <w:sz w:val="21"/>
          <w:szCs w:val="21"/>
          <w:lang w:val="en-GB"/>
        </w:rPr>
        <w:t xml:space="preserve">on youth socio-economic challenges and gender equality </w:t>
      </w:r>
      <w:r w:rsidR="00F21140">
        <w:rPr>
          <w:rFonts w:ascii="Arial" w:hAnsi="Arial" w:cs="Arial"/>
          <w:sz w:val="21"/>
          <w:szCs w:val="21"/>
          <w:lang w:val="en-GB"/>
        </w:rPr>
        <w:t>as</w:t>
      </w:r>
      <w:r w:rsidR="00F20EE6">
        <w:rPr>
          <w:rFonts w:ascii="Arial" w:hAnsi="Arial" w:cs="Arial"/>
          <w:sz w:val="21"/>
          <w:szCs w:val="21"/>
          <w:lang w:val="en-GB"/>
        </w:rPr>
        <w:t xml:space="preserve"> </w:t>
      </w:r>
      <w:r w:rsidR="00F21140">
        <w:rPr>
          <w:rFonts w:ascii="Arial" w:hAnsi="Arial" w:cs="Arial"/>
          <w:sz w:val="21"/>
          <w:szCs w:val="21"/>
          <w:lang w:val="en-GB"/>
        </w:rPr>
        <w:t xml:space="preserve">the project’s </w:t>
      </w:r>
      <w:r w:rsidR="008843D4">
        <w:rPr>
          <w:rFonts w:ascii="Arial" w:hAnsi="Arial" w:cs="Arial"/>
          <w:sz w:val="21"/>
          <w:szCs w:val="21"/>
          <w:lang w:val="en-GB"/>
        </w:rPr>
        <w:t>cross-cutting themes</w:t>
      </w:r>
      <w:r w:rsidR="00F21140">
        <w:rPr>
          <w:rFonts w:ascii="Arial" w:hAnsi="Arial" w:cs="Arial"/>
          <w:sz w:val="21"/>
          <w:szCs w:val="21"/>
          <w:lang w:val="en-GB"/>
        </w:rPr>
        <w:t xml:space="preserve">. </w:t>
      </w:r>
      <w:r w:rsidR="008731CA">
        <w:rPr>
          <w:rFonts w:ascii="Arial" w:hAnsi="Arial" w:cs="Arial"/>
          <w:sz w:val="21"/>
          <w:szCs w:val="21"/>
          <w:lang w:val="en-GB"/>
        </w:rPr>
        <w:t xml:space="preserve">All </w:t>
      </w:r>
      <w:r w:rsidR="008731CA" w:rsidRPr="008731CA">
        <w:rPr>
          <w:rFonts w:ascii="Arial" w:hAnsi="Arial" w:cs="Arial"/>
          <w:sz w:val="21"/>
          <w:szCs w:val="21"/>
          <w:lang w:val="en-GB"/>
        </w:rPr>
        <w:t xml:space="preserve">activities </w:t>
      </w:r>
      <w:r w:rsidR="008731CA">
        <w:rPr>
          <w:rFonts w:ascii="Arial" w:hAnsi="Arial" w:cs="Arial"/>
          <w:sz w:val="21"/>
          <w:szCs w:val="21"/>
          <w:lang w:val="en-GB"/>
        </w:rPr>
        <w:t>will aim</w:t>
      </w:r>
      <w:r w:rsidR="008731CA" w:rsidRPr="008731CA">
        <w:rPr>
          <w:rFonts w:ascii="Arial" w:hAnsi="Arial" w:cs="Arial"/>
          <w:sz w:val="21"/>
          <w:szCs w:val="21"/>
          <w:lang w:val="en-GB"/>
        </w:rPr>
        <w:t xml:space="preserve"> to actively engage stakeholders on different levels. Project</w:t>
      </w:r>
      <w:r w:rsidR="008731CA">
        <w:rPr>
          <w:rFonts w:ascii="Arial" w:hAnsi="Arial" w:cs="Arial"/>
          <w:sz w:val="21"/>
          <w:szCs w:val="21"/>
          <w:lang w:val="en-GB"/>
        </w:rPr>
        <w:t xml:space="preserve"> </w:t>
      </w:r>
      <w:r w:rsidR="008731CA" w:rsidRPr="008731CA">
        <w:rPr>
          <w:rFonts w:ascii="Arial" w:hAnsi="Arial" w:cs="Arial"/>
          <w:sz w:val="21"/>
          <w:szCs w:val="21"/>
          <w:lang w:val="en-GB"/>
        </w:rPr>
        <w:t>stakeholders and involved groups will be informed about the progress and results throughout</w:t>
      </w:r>
      <w:r w:rsidR="008731CA">
        <w:rPr>
          <w:rFonts w:ascii="Arial" w:hAnsi="Arial" w:cs="Arial"/>
          <w:sz w:val="21"/>
          <w:szCs w:val="21"/>
          <w:lang w:val="en-GB"/>
        </w:rPr>
        <w:t xml:space="preserve"> </w:t>
      </w:r>
      <w:r w:rsidR="008731CA" w:rsidRPr="008731CA">
        <w:rPr>
          <w:rFonts w:ascii="Arial" w:hAnsi="Arial" w:cs="Arial"/>
          <w:sz w:val="21"/>
          <w:szCs w:val="21"/>
          <w:lang w:val="en-GB"/>
        </w:rPr>
        <w:t>various channels such as project public events (conferences, roundtables, press-conferences, etc),</w:t>
      </w:r>
      <w:r w:rsidR="00820274">
        <w:rPr>
          <w:rFonts w:ascii="Arial" w:hAnsi="Arial" w:cs="Arial"/>
          <w:sz w:val="21"/>
          <w:szCs w:val="21"/>
          <w:lang w:val="en-GB"/>
        </w:rPr>
        <w:t xml:space="preserve"> </w:t>
      </w:r>
      <w:r w:rsidR="008731CA" w:rsidRPr="008731CA">
        <w:rPr>
          <w:rFonts w:ascii="Arial" w:hAnsi="Arial" w:cs="Arial"/>
          <w:sz w:val="21"/>
          <w:szCs w:val="21"/>
          <w:lang w:val="en-GB"/>
        </w:rPr>
        <w:t>UNDP social media channels, and through media (press-conferences, interviews, blog posts,</w:t>
      </w:r>
      <w:r w:rsidR="49DE45A3" w:rsidRPr="44A1E89D">
        <w:rPr>
          <w:rFonts w:ascii="Arial" w:hAnsi="Arial" w:cs="Arial"/>
          <w:sz w:val="21"/>
          <w:szCs w:val="21"/>
          <w:lang w:val="en-GB"/>
        </w:rPr>
        <w:t xml:space="preserve"> </w:t>
      </w:r>
      <w:r w:rsidR="008731CA" w:rsidRPr="008731CA">
        <w:rPr>
          <w:rFonts w:ascii="Arial" w:hAnsi="Arial" w:cs="Arial"/>
          <w:sz w:val="21"/>
          <w:szCs w:val="21"/>
          <w:lang w:val="en-GB"/>
        </w:rPr>
        <w:t>etc).</w:t>
      </w:r>
    </w:p>
    <w:p w14:paraId="30ACAF7A" w14:textId="522F11EE" w:rsidR="0074367F" w:rsidRPr="008957F5" w:rsidRDefault="0074367F" w:rsidP="7C490BEF">
      <w:pPr>
        <w:spacing w:before="240"/>
        <w:rPr>
          <w:rFonts w:ascii="Arial" w:hAnsi="Arial" w:cs="Arial"/>
          <w:b/>
          <w:bCs/>
          <w:sz w:val="21"/>
          <w:szCs w:val="21"/>
          <w:lang w:val="en-GB"/>
        </w:rPr>
      </w:pPr>
      <w:r w:rsidRPr="00695C64">
        <w:rPr>
          <w:rFonts w:ascii="Arial" w:hAnsi="Arial" w:cs="Arial"/>
          <w:b/>
          <w:bCs/>
          <w:sz w:val="21"/>
          <w:szCs w:val="21"/>
          <w:lang w:val="en-GB"/>
        </w:rPr>
        <w:t>South</w:t>
      </w:r>
      <w:r w:rsidRPr="008957F5">
        <w:rPr>
          <w:rFonts w:ascii="Arial" w:hAnsi="Arial" w:cs="Arial"/>
          <w:b/>
          <w:bCs/>
          <w:i/>
          <w:iCs/>
          <w:sz w:val="21"/>
          <w:szCs w:val="21"/>
          <w:lang w:val="en-GB"/>
        </w:rPr>
        <w:t>-South and Triangular Cooperation (SSC/TrC)</w:t>
      </w:r>
    </w:p>
    <w:p w14:paraId="4726D7A4" w14:textId="13E868DF" w:rsidR="0074367F" w:rsidRPr="008957F5" w:rsidRDefault="0074367F" w:rsidP="7C490BEF">
      <w:pPr>
        <w:rPr>
          <w:rFonts w:ascii="Arial" w:hAnsi="Arial" w:cs="Arial"/>
          <w:i/>
          <w:iCs/>
          <w:sz w:val="21"/>
          <w:szCs w:val="21"/>
          <w:lang w:val="en-GB"/>
        </w:rPr>
      </w:pPr>
      <w:r w:rsidRPr="008957F5">
        <w:rPr>
          <w:rFonts w:ascii="Arial" w:hAnsi="Arial" w:cs="Arial"/>
          <w:i/>
          <w:iCs/>
          <w:sz w:val="21"/>
          <w:szCs w:val="21"/>
          <w:lang w:val="en-GB"/>
        </w:rPr>
        <w:t xml:space="preserve">Describe how the project intends to use SSC/TrC to achieve and sustain results, if applicable. </w:t>
      </w:r>
      <w:r w:rsidR="0057450E" w:rsidRPr="008957F5">
        <w:rPr>
          <w:rFonts w:ascii="Arial" w:hAnsi="Arial" w:cs="Arial"/>
          <w:b/>
          <w:bCs/>
          <w:i/>
          <w:iCs/>
          <w:sz w:val="21"/>
          <w:szCs w:val="21"/>
          <w:lang w:val="en-GB"/>
        </w:rPr>
        <w:t>N/A</w:t>
      </w:r>
    </w:p>
    <w:p w14:paraId="6D060DA5" w14:textId="77777777" w:rsidR="00AF5406" w:rsidRPr="008957F5" w:rsidRDefault="00AF5406" w:rsidP="00AF5406">
      <w:pPr>
        <w:spacing w:before="240"/>
        <w:rPr>
          <w:rFonts w:ascii="Arial" w:hAnsi="Arial" w:cs="Arial"/>
          <w:b/>
          <w:sz w:val="21"/>
          <w:szCs w:val="21"/>
          <w:lang w:val="en-GB"/>
        </w:rPr>
      </w:pPr>
      <w:r w:rsidRPr="008957F5">
        <w:rPr>
          <w:rFonts w:ascii="Arial" w:hAnsi="Arial" w:cs="Arial"/>
          <w:b/>
          <w:i/>
          <w:sz w:val="21"/>
          <w:szCs w:val="21"/>
          <w:lang w:val="en-GB"/>
        </w:rPr>
        <w:t>Sustainability and Scaling Up</w:t>
      </w:r>
    </w:p>
    <w:p w14:paraId="3E3FFD42" w14:textId="1C4667E8" w:rsidR="00AF5406" w:rsidRDefault="00AF5406" w:rsidP="00AF5406">
      <w:pPr>
        <w:rPr>
          <w:rFonts w:ascii="Arial" w:hAnsi="Arial" w:cs="Arial"/>
          <w:i/>
          <w:sz w:val="21"/>
          <w:szCs w:val="21"/>
          <w:lang w:val="en-GB"/>
        </w:rPr>
      </w:pPr>
      <w:r w:rsidRPr="008957F5">
        <w:rPr>
          <w:rFonts w:ascii="Arial" w:hAnsi="Arial" w:cs="Arial"/>
          <w:i/>
          <w:sz w:val="21"/>
          <w:szCs w:val="21"/>
          <w:lang w:val="en-GB"/>
        </w:rPr>
        <w:t>Describe how the project will use relevant national systems and specify the transition arrangement to sustain and/or scale-up results, as relevant.</w:t>
      </w:r>
    </w:p>
    <w:p w14:paraId="5EA69806" w14:textId="77777777" w:rsidR="00BA282D" w:rsidRPr="008957F5" w:rsidRDefault="00BA282D" w:rsidP="00AF5406">
      <w:pPr>
        <w:rPr>
          <w:rFonts w:ascii="Arial" w:hAnsi="Arial" w:cs="Arial"/>
          <w:i/>
          <w:sz w:val="21"/>
          <w:szCs w:val="21"/>
          <w:lang w:val="en-GB"/>
        </w:rPr>
      </w:pPr>
    </w:p>
    <w:p w14:paraId="3425F4B5" w14:textId="77777777" w:rsidR="004B4934" w:rsidRDefault="00BA282D" w:rsidP="004B4934">
      <w:pPr>
        <w:spacing w:after="0"/>
        <w:ind w:firstLine="284"/>
        <w:rPr>
          <w:rFonts w:ascii="Arial" w:eastAsia="DengXian" w:hAnsi="Arial" w:cs="Arial"/>
          <w:bCs/>
          <w:iCs/>
          <w:sz w:val="21"/>
          <w:szCs w:val="21"/>
          <w:lang w:val="en-GB"/>
        </w:rPr>
      </w:pPr>
      <w:r w:rsidRPr="00BA282D">
        <w:rPr>
          <w:rFonts w:ascii="Arial" w:eastAsia="DengXian" w:hAnsi="Arial" w:cs="Arial"/>
          <w:sz w:val="21"/>
          <w:szCs w:val="21"/>
          <w:lang w:val="en-GB"/>
        </w:rPr>
        <w:t>Local ownership and responsibility, capacity of implementing partners and participants and enabling beneficiaries as long-term agents for social change are all paramount for achieving sustainable development and transformative change.</w:t>
      </w:r>
      <w:r w:rsidRPr="0F4F9A41">
        <w:rPr>
          <w:rFonts w:ascii="Arial" w:eastAsia="DengXian" w:hAnsi="Arial" w:cs="Arial"/>
          <w:sz w:val="21"/>
          <w:szCs w:val="21"/>
          <w:lang w:val="en-GB"/>
        </w:rPr>
        <w:t xml:space="preserve"> To support reaching the multiple goals of national strategies</w:t>
      </w:r>
      <w:r w:rsidRPr="0F4F9A41">
        <w:rPr>
          <w:rFonts w:ascii="Arial" w:eastAsia="DengXian" w:hAnsi="Arial" w:cs="Arial"/>
          <w:sz w:val="21"/>
          <w:szCs w:val="21"/>
          <w:vertAlign w:val="superscript"/>
          <w:lang w:val="en-GB"/>
        </w:rPr>
        <w:footnoteReference w:id="41"/>
      </w:r>
      <w:r w:rsidRPr="0F4F9A41">
        <w:rPr>
          <w:rFonts w:ascii="Arial" w:eastAsia="DengXian" w:hAnsi="Arial" w:cs="Arial"/>
          <w:sz w:val="21"/>
          <w:szCs w:val="21"/>
          <w:lang w:val="en-GB"/>
        </w:rPr>
        <w:t xml:space="preserve"> and to ensure the sustainability of UN’s engagement in Kosovo and the Western Balkans region,</w:t>
      </w:r>
      <w:r w:rsidRPr="0F4F9A41">
        <w:rPr>
          <w:rFonts w:ascii="Arial" w:eastAsia="DengXian" w:hAnsi="Arial" w:cs="Arial"/>
          <w:sz w:val="21"/>
          <w:szCs w:val="21"/>
          <w:vertAlign w:val="superscript"/>
          <w:lang w:val="en-GB"/>
        </w:rPr>
        <w:footnoteReference w:id="42"/>
      </w:r>
      <w:r w:rsidRPr="0F4F9A41">
        <w:rPr>
          <w:rFonts w:ascii="Arial" w:eastAsia="DengXian" w:hAnsi="Arial" w:cs="Arial"/>
          <w:sz w:val="21"/>
          <w:szCs w:val="21"/>
          <w:lang w:val="en-GB"/>
        </w:rPr>
        <w:t xml:space="preserve"> this gender equality and youth empowerment project will enhance human capital development and endorse a strategy based on a </w:t>
      </w:r>
      <w:r w:rsidRPr="0F4F9A41">
        <w:rPr>
          <w:rFonts w:ascii="Arial" w:eastAsia="DengXian" w:hAnsi="Arial" w:cs="Arial"/>
          <w:i/>
          <w:iCs/>
          <w:sz w:val="21"/>
          <w:szCs w:val="21"/>
          <w:lang w:val="en-GB"/>
        </w:rPr>
        <w:t>human rights-based, economic, socio-political and socio-cultural approach</w:t>
      </w:r>
      <w:r w:rsidRPr="0F4F9A41">
        <w:rPr>
          <w:rFonts w:ascii="Arial" w:eastAsia="DengXian" w:hAnsi="Arial" w:cs="Arial"/>
          <w:sz w:val="21"/>
          <w:szCs w:val="21"/>
          <w:lang w:val="en-GB"/>
        </w:rPr>
        <w:t>.</w:t>
      </w:r>
      <w:r w:rsidRPr="0F4F9A41">
        <w:rPr>
          <w:rFonts w:ascii="Arial" w:eastAsia="DengXian" w:hAnsi="Arial" w:cs="Arial"/>
          <w:sz w:val="21"/>
          <w:szCs w:val="21"/>
          <w:vertAlign w:val="superscript"/>
          <w:lang w:val="en-GB"/>
        </w:rPr>
        <w:footnoteReference w:id="43"/>
      </w:r>
      <w:r w:rsidRPr="0F4F9A41">
        <w:rPr>
          <w:rFonts w:ascii="Arial" w:eastAsia="DengXian" w:hAnsi="Arial" w:cs="Arial"/>
          <w:sz w:val="21"/>
          <w:szCs w:val="21"/>
          <w:lang w:val="en-GB"/>
        </w:rPr>
        <w:t xml:space="preserve"> </w:t>
      </w:r>
    </w:p>
    <w:p w14:paraId="47A99931" w14:textId="77777777" w:rsidR="004B4934" w:rsidRDefault="00B64838" w:rsidP="004B4934">
      <w:pPr>
        <w:spacing w:after="0"/>
        <w:ind w:firstLine="284"/>
        <w:rPr>
          <w:rFonts w:ascii="Arial" w:eastAsia="DengXian" w:hAnsi="Arial" w:cs="Arial"/>
          <w:bCs/>
          <w:iCs/>
          <w:sz w:val="21"/>
          <w:szCs w:val="21"/>
          <w:lang w:val="en-GB"/>
        </w:rPr>
      </w:pPr>
      <w:r w:rsidRPr="008957F5">
        <w:rPr>
          <w:rFonts w:ascii="Arial" w:eastAsia="DengXian" w:hAnsi="Arial" w:cs="Arial"/>
          <w:bCs/>
          <w:sz w:val="21"/>
          <w:szCs w:val="21"/>
          <w:lang w:val="en-GB"/>
        </w:rPr>
        <w:t xml:space="preserve">The project will lay the ground for the sustainability of results through a demand-driven approach, aligned with the needs of young women and men beneficiaries and institutional partners. Planned interventions will respond to the needs and priorities identified through existing institutional mechanisms, related research and data collection, including consultations with partners and stakeholders. </w:t>
      </w:r>
    </w:p>
    <w:p w14:paraId="28C87E91" w14:textId="77777777" w:rsidR="004B4934" w:rsidRDefault="00B64838" w:rsidP="004B4934">
      <w:pPr>
        <w:spacing w:after="0"/>
        <w:ind w:firstLine="284"/>
        <w:rPr>
          <w:rFonts w:ascii="Arial" w:eastAsia="DengXian" w:hAnsi="Arial" w:cs="Arial"/>
          <w:bCs/>
          <w:iCs/>
          <w:sz w:val="21"/>
          <w:szCs w:val="21"/>
          <w:lang w:val="en-GB"/>
        </w:rPr>
      </w:pPr>
      <w:r w:rsidRPr="008957F5">
        <w:rPr>
          <w:rFonts w:ascii="Arial" w:eastAsia="DengXian" w:hAnsi="Arial" w:cs="Arial"/>
          <w:bCs/>
          <w:sz w:val="21"/>
          <w:szCs w:val="21"/>
          <w:lang w:val="en-GB"/>
        </w:rPr>
        <w:t>Sustainability at community level is foreseen through opportunities for employment</w:t>
      </w:r>
      <w:r w:rsidR="008A0750">
        <w:rPr>
          <w:rFonts w:ascii="Arial" w:eastAsia="DengXian" w:hAnsi="Arial" w:cs="Arial"/>
          <w:bCs/>
          <w:sz w:val="21"/>
          <w:szCs w:val="21"/>
          <w:lang w:val="en-GB"/>
        </w:rPr>
        <w:t>,</w:t>
      </w:r>
      <w:r w:rsidRPr="008957F5">
        <w:rPr>
          <w:rFonts w:ascii="Arial" w:eastAsia="DengXian" w:hAnsi="Arial" w:cs="Arial"/>
          <w:bCs/>
          <w:sz w:val="21"/>
          <w:szCs w:val="21"/>
          <w:lang w:val="en-GB"/>
        </w:rPr>
        <w:t xml:space="preserve"> skills development,</w:t>
      </w:r>
      <w:r w:rsidR="008A0750">
        <w:rPr>
          <w:rFonts w:ascii="Arial" w:eastAsia="DengXian" w:hAnsi="Arial" w:cs="Arial"/>
          <w:bCs/>
          <w:sz w:val="21"/>
          <w:szCs w:val="21"/>
          <w:lang w:val="en-GB"/>
        </w:rPr>
        <w:t xml:space="preserve"> and</w:t>
      </w:r>
      <w:r w:rsidRPr="008957F5">
        <w:rPr>
          <w:rFonts w:ascii="Arial" w:eastAsia="DengXian" w:hAnsi="Arial" w:cs="Arial"/>
          <w:bCs/>
          <w:sz w:val="21"/>
          <w:szCs w:val="21"/>
          <w:lang w:val="en-GB"/>
        </w:rPr>
        <w:t xml:space="preserve"> engagement with</w:t>
      </w:r>
      <w:r w:rsidR="004601C9">
        <w:rPr>
          <w:rFonts w:ascii="Arial" w:eastAsia="DengXian" w:hAnsi="Arial" w:cs="Arial"/>
          <w:bCs/>
          <w:sz w:val="21"/>
          <w:szCs w:val="21"/>
          <w:lang w:val="en-GB"/>
        </w:rPr>
        <w:t xml:space="preserve"> </w:t>
      </w:r>
      <w:r w:rsidR="008A0750">
        <w:rPr>
          <w:rFonts w:ascii="Arial" w:eastAsia="DengXian" w:hAnsi="Arial" w:cs="Arial"/>
          <w:bCs/>
          <w:sz w:val="21"/>
          <w:szCs w:val="21"/>
          <w:lang w:val="en-GB"/>
        </w:rPr>
        <w:t xml:space="preserve">different groups and peers </w:t>
      </w:r>
      <w:r w:rsidRPr="008957F5">
        <w:rPr>
          <w:rFonts w:ascii="Arial" w:eastAsia="DengXian" w:hAnsi="Arial" w:cs="Arial"/>
          <w:bCs/>
          <w:sz w:val="21"/>
          <w:szCs w:val="21"/>
          <w:lang w:val="en-GB"/>
        </w:rPr>
        <w:t xml:space="preserve">through </w:t>
      </w:r>
      <w:r w:rsidR="00995F4A">
        <w:rPr>
          <w:rFonts w:ascii="Arial" w:eastAsia="DengXian" w:hAnsi="Arial" w:cs="Arial"/>
          <w:bCs/>
          <w:sz w:val="21"/>
          <w:szCs w:val="21"/>
          <w:lang w:val="en-GB"/>
        </w:rPr>
        <w:t xml:space="preserve">existing and new </w:t>
      </w:r>
      <w:r w:rsidR="00FE13D5">
        <w:rPr>
          <w:rFonts w:ascii="Arial" w:eastAsia="DengXian" w:hAnsi="Arial" w:cs="Arial"/>
          <w:bCs/>
          <w:sz w:val="21"/>
          <w:szCs w:val="21"/>
          <w:lang w:val="en-GB"/>
        </w:rPr>
        <w:t xml:space="preserve">youth networks, </w:t>
      </w:r>
      <w:r w:rsidR="00FA7675" w:rsidRPr="00391C24">
        <w:rPr>
          <w:rFonts w:ascii="Arial" w:eastAsia="DengXian" w:hAnsi="Arial" w:cs="Arial"/>
          <w:bCs/>
          <w:sz w:val="21"/>
          <w:szCs w:val="21"/>
          <w:lang w:val="en-GB"/>
        </w:rPr>
        <w:t xml:space="preserve">mechanisms </w:t>
      </w:r>
      <w:r w:rsidR="00FA7675">
        <w:rPr>
          <w:rFonts w:ascii="Arial" w:eastAsia="DengXian" w:hAnsi="Arial" w:cs="Arial"/>
          <w:bCs/>
          <w:sz w:val="21"/>
          <w:szCs w:val="21"/>
          <w:lang w:val="en-GB"/>
        </w:rPr>
        <w:t>and</w:t>
      </w:r>
      <w:r w:rsidR="00FA7675" w:rsidRPr="00391C24">
        <w:rPr>
          <w:rFonts w:ascii="Arial" w:eastAsia="DengXian" w:hAnsi="Arial" w:cs="Arial"/>
          <w:bCs/>
          <w:sz w:val="21"/>
          <w:szCs w:val="21"/>
          <w:lang w:val="en-GB"/>
        </w:rPr>
        <w:t xml:space="preserve"> platforms </w:t>
      </w:r>
      <w:r w:rsidR="00995F4A">
        <w:rPr>
          <w:rFonts w:ascii="Arial" w:eastAsia="DengXian" w:hAnsi="Arial" w:cs="Arial"/>
          <w:bCs/>
          <w:sz w:val="21"/>
          <w:szCs w:val="21"/>
          <w:lang w:val="en-GB"/>
        </w:rPr>
        <w:t xml:space="preserve">that incorporate the project’s results vis-à-vis </w:t>
      </w:r>
      <w:r w:rsidR="0061289A">
        <w:rPr>
          <w:rFonts w:ascii="Arial" w:eastAsia="DengXian" w:hAnsi="Arial" w:cs="Arial"/>
          <w:bCs/>
          <w:sz w:val="21"/>
          <w:szCs w:val="21"/>
          <w:lang w:val="en-GB"/>
        </w:rPr>
        <w:t>gender equality, women-men alliances</w:t>
      </w:r>
      <w:r w:rsidR="00D14D0A">
        <w:rPr>
          <w:rFonts w:ascii="Arial" w:eastAsia="DengXian" w:hAnsi="Arial" w:cs="Arial"/>
          <w:bCs/>
          <w:sz w:val="21"/>
          <w:szCs w:val="21"/>
          <w:lang w:val="en-GB"/>
        </w:rPr>
        <w:t xml:space="preserve"> and</w:t>
      </w:r>
      <w:r w:rsidR="00EF3B07">
        <w:rPr>
          <w:rFonts w:ascii="Arial" w:eastAsia="DengXian" w:hAnsi="Arial" w:cs="Arial"/>
          <w:bCs/>
          <w:sz w:val="21"/>
          <w:szCs w:val="21"/>
          <w:lang w:val="en-GB"/>
        </w:rPr>
        <w:t xml:space="preserve"> advocacy. </w:t>
      </w:r>
    </w:p>
    <w:p w14:paraId="2A65D2CE" w14:textId="6A1DD3BA" w:rsidR="00356E43" w:rsidRPr="004B4934" w:rsidRDefault="00FA7675" w:rsidP="004B4934">
      <w:pPr>
        <w:spacing w:after="0"/>
        <w:ind w:firstLine="284"/>
        <w:rPr>
          <w:rFonts w:ascii="Arial" w:eastAsia="DengXian" w:hAnsi="Arial" w:cs="Arial"/>
          <w:bCs/>
          <w:iCs/>
          <w:sz w:val="21"/>
          <w:szCs w:val="21"/>
          <w:lang w:val="en-GB"/>
        </w:rPr>
      </w:pPr>
      <w:r>
        <w:rPr>
          <w:rFonts w:ascii="Arial" w:eastAsia="DengXian" w:hAnsi="Arial" w:cs="Arial"/>
          <w:bCs/>
          <w:sz w:val="21"/>
          <w:szCs w:val="21"/>
          <w:lang w:val="en-GB"/>
        </w:rPr>
        <w:t>At the institutional level, t</w:t>
      </w:r>
      <w:r w:rsidR="006D1E53" w:rsidRPr="006D1E53">
        <w:rPr>
          <w:rFonts w:ascii="Arial" w:eastAsia="DengXian" w:hAnsi="Arial" w:cs="Arial"/>
          <w:bCs/>
          <w:sz w:val="21"/>
          <w:szCs w:val="21"/>
          <w:lang w:val="en-GB"/>
        </w:rPr>
        <w:t>he partnership</w:t>
      </w:r>
      <w:r w:rsidR="00B626D0">
        <w:rPr>
          <w:rFonts w:ascii="Arial" w:eastAsia="DengXian" w:hAnsi="Arial" w:cs="Arial"/>
          <w:bCs/>
          <w:sz w:val="21"/>
          <w:szCs w:val="21"/>
          <w:lang w:val="en-GB"/>
        </w:rPr>
        <w:t xml:space="preserve"> </w:t>
      </w:r>
      <w:r w:rsidR="006D1E53" w:rsidRPr="006D1E53">
        <w:rPr>
          <w:rFonts w:ascii="Arial" w:eastAsia="DengXian" w:hAnsi="Arial" w:cs="Arial"/>
          <w:bCs/>
          <w:sz w:val="21"/>
          <w:szCs w:val="21"/>
          <w:lang w:val="en-GB"/>
        </w:rPr>
        <w:t xml:space="preserve">established with </w:t>
      </w:r>
      <w:r w:rsidR="00B626D0">
        <w:rPr>
          <w:rFonts w:ascii="Arial" w:eastAsia="DengXian" w:hAnsi="Arial" w:cs="Arial"/>
          <w:bCs/>
          <w:sz w:val="21"/>
          <w:szCs w:val="21"/>
          <w:lang w:val="en-GB"/>
        </w:rPr>
        <w:t>key ministries</w:t>
      </w:r>
      <w:r w:rsidR="006D1E53" w:rsidRPr="006D1E53">
        <w:rPr>
          <w:rFonts w:ascii="Arial" w:eastAsia="DengXian" w:hAnsi="Arial" w:cs="Arial"/>
          <w:bCs/>
          <w:sz w:val="21"/>
          <w:szCs w:val="21"/>
          <w:lang w:val="en-GB"/>
        </w:rPr>
        <w:t>,</w:t>
      </w:r>
      <w:r w:rsidR="00EA3ED9">
        <w:rPr>
          <w:rFonts w:ascii="Arial" w:eastAsia="DengXian" w:hAnsi="Arial" w:cs="Arial"/>
          <w:bCs/>
          <w:sz w:val="21"/>
          <w:szCs w:val="21"/>
          <w:lang w:val="en-GB"/>
        </w:rPr>
        <w:t xml:space="preserve"> </w:t>
      </w:r>
      <w:r w:rsidR="00356E43">
        <w:rPr>
          <w:rFonts w:ascii="Arial" w:eastAsia="DengXian" w:hAnsi="Arial" w:cs="Arial"/>
          <w:bCs/>
          <w:sz w:val="21"/>
          <w:szCs w:val="21"/>
          <w:lang w:val="en-GB"/>
        </w:rPr>
        <w:t>municipal</w:t>
      </w:r>
      <w:r w:rsidR="00EA3ED9">
        <w:rPr>
          <w:rFonts w:ascii="Arial" w:eastAsia="DengXian" w:hAnsi="Arial" w:cs="Arial"/>
          <w:bCs/>
          <w:sz w:val="21"/>
          <w:szCs w:val="21"/>
          <w:lang w:val="en-GB"/>
        </w:rPr>
        <w:t xml:space="preserve"> </w:t>
      </w:r>
      <w:r w:rsidR="00356E43">
        <w:rPr>
          <w:rFonts w:ascii="Arial" w:eastAsia="DengXian" w:hAnsi="Arial" w:cs="Arial"/>
          <w:bCs/>
          <w:sz w:val="21"/>
          <w:szCs w:val="21"/>
          <w:lang w:val="en-GB"/>
        </w:rPr>
        <w:t>directorates and</w:t>
      </w:r>
      <w:r w:rsidR="00EA3ED9">
        <w:rPr>
          <w:rFonts w:ascii="Arial" w:eastAsia="DengXian" w:hAnsi="Arial" w:cs="Arial"/>
          <w:bCs/>
          <w:sz w:val="21"/>
          <w:szCs w:val="21"/>
          <w:lang w:val="en-GB"/>
        </w:rPr>
        <w:t xml:space="preserve"> </w:t>
      </w:r>
      <w:r w:rsidR="00831690">
        <w:rPr>
          <w:rFonts w:ascii="Arial" w:eastAsia="DengXian" w:hAnsi="Arial" w:cs="Arial"/>
          <w:bCs/>
          <w:sz w:val="21"/>
          <w:szCs w:val="21"/>
          <w:lang w:val="en-GB"/>
        </w:rPr>
        <w:t xml:space="preserve">bodies implementing the Youth Strategy of MESTI and </w:t>
      </w:r>
      <w:r w:rsidR="00D44ED3">
        <w:rPr>
          <w:rFonts w:ascii="Arial" w:eastAsia="DengXian" w:hAnsi="Arial" w:cs="Arial"/>
          <w:bCs/>
          <w:sz w:val="21"/>
          <w:szCs w:val="21"/>
          <w:lang w:val="en-GB"/>
        </w:rPr>
        <w:t xml:space="preserve">gender equality policies, </w:t>
      </w:r>
      <w:r w:rsidR="006D1E53" w:rsidRPr="006D1E53">
        <w:rPr>
          <w:rFonts w:ascii="Arial" w:eastAsia="DengXian" w:hAnsi="Arial" w:cs="Arial"/>
          <w:bCs/>
          <w:sz w:val="21"/>
          <w:szCs w:val="21"/>
          <w:lang w:val="en-GB"/>
        </w:rPr>
        <w:t xml:space="preserve">will lead to sustainable results if </w:t>
      </w:r>
      <w:r w:rsidR="00FD466B">
        <w:rPr>
          <w:rFonts w:ascii="Arial" w:eastAsia="DengXian" w:hAnsi="Arial" w:cs="Arial"/>
          <w:bCs/>
          <w:sz w:val="21"/>
          <w:szCs w:val="21"/>
          <w:lang w:val="en-GB"/>
        </w:rPr>
        <w:t xml:space="preserve">they are </w:t>
      </w:r>
      <w:r w:rsidR="006D1E53" w:rsidRPr="006D1E53">
        <w:rPr>
          <w:rFonts w:ascii="Arial" w:eastAsia="DengXian" w:hAnsi="Arial" w:cs="Arial"/>
          <w:bCs/>
          <w:sz w:val="21"/>
          <w:szCs w:val="21"/>
          <w:lang w:val="en-GB"/>
        </w:rPr>
        <w:t>owned and consistently</w:t>
      </w:r>
      <w:r w:rsidR="00B626D0">
        <w:rPr>
          <w:rFonts w:ascii="Arial" w:eastAsia="DengXian" w:hAnsi="Arial" w:cs="Arial"/>
          <w:bCs/>
          <w:sz w:val="21"/>
          <w:szCs w:val="21"/>
          <w:lang w:val="en-GB"/>
        </w:rPr>
        <w:t xml:space="preserve"> </w:t>
      </w:r>
      <w:r w:rsidR="006D1E53" w:rsidRPr="006D1E53">
        <w:rPr>
          <w:rFonts w:ascii="Arial" w:eastAsia="DengXian" w:hAnsi="Arial" w:cs="Arial"/>
          <w:bCs/>
          <w:sz w:val="21"/>
          <w:szCs w:val="21"/>
          <w:lang w:val="en-GB"/>
        </w:rPr>
        <w:t>supported by the different stakeholders</w:t>
      </w:r>
      <w:r w:rsidR="00EF3B07">
        <w:rPr>
          <w:rFonts w:ascii="Arial" w:eastAsia="DengXian" w:hAnsi="Arial" w:cs="Arial"/>
          <w:bCs/>
          <w:sz w:val="21"/>
          <w:szCs w:val="21"/>
          <w:lang w:val="en-GB"/>
        </w:rPr>
        <w:t>. As already discussed, the project</w:t>
      </w:r>
      <w:r w:rsidR="00EC7F07">
        <w:rPr>
          <w:rFonts w:ascii="Arial" w:eastAsia="DengXian" w:hAnsi="Arial" w:cs="Arial"/>
          <w:bCs/>
          <w:sz w:val="21"/>
          <w:szCs w:val="21"/>
          <w:lang w:val="en-GB"/>
        </w:rPr>
        <w:t xml:space="preserve"> interventions have long-term </w:t>
      </w:r>
      <w:r w:rsidR="002E3164">
        <w:rPr>
          <w:rFonts w:ascii="Arial" w:eastAsia="DengXian" w:hAnsi="Arial" w:cs="Arial"/>
          <w:bCs/>
          <w:sz w:val="21"/>
          <w:szCs w:val="21"/>
          <w:lang w:val="en-GB"/>
        </w:rPr>
        <w:t>implications and</w:t>
      </w:r>
      <w:r w:rsidR="00EF3B07">
        <w:rPr>
          <w:rFonts w:ascii="Arial" w:eastAsia="DengXian" w:hAnsi="Arial" w:cs="Arial"/>
          <w:bCs/>
          <w:sz w:val="21"/>
          <w:szCs w:val="21"/>
          <w:lang w:val="en-GB"/>
        </w:rPr>
        <w:t xml:space="preserve"> </w:t>
      </w:r>
      <w:r w:rsidR="00EC7F07">
        <w:rPr>
          <w:rFonts w:ascii="Arial" w:eastAsia="DengXian" w:hAnsi="Arial" w:cs="Arial"/>
          <w:bCs/>
          <w:sz w:val="21"/>
          <w:szCs w:val="21"/>
          <w:lang w:val="en-GB"/>
        </w:rPr>
        <w:t>are</w:t>
      </w:r>
      <w:r w:rsidR="00EF3B07">
        <w:rPr>
          <w:rFonts w:ascii="Arial" w:eastAsia="DengXian" w:hAnsi="Arial" w:cs="Arial"/>
          <w:bCs/>
          <w:sz w:val="21"/>
          <w:szCs w:val="21"/>
          <w:lang w:val="en-GB"/>
        </w:rPr>
        <w:t xml:space="preserve"> </w:t>
      </w:r>
      <w:r w:rsidR="00EA3ED9">
        <w:rPr>
          <w:rFonts w:ascii="Arial" w:eastAsia="DengXian" w:hAnsi="Arial" w:cs="Arial"/>
          <w:bCs/>
          <w:sz w:val="21"/>
          <w:szCs w:val="21"/>
          <w:lang w:val="en-GB"/>
        </w:rPr>
        <w:t xml:space="preserve">designed </w:t>
      </w:r>
      <w:r w:rsidR="00EF3B07" w:rsidRPr="00EF3B07">
        <w:rPr>
          <w:rFonts w:ascii="Arial" w:eastAsia="DengXian" w:hAnsi="Arial" w:cs="Arial"/>
          <w:bCs/>
          <w:sz w:val="21"/>
          <w:szCs w:val="21"/>
          <w:lang w:val="en-GB"/>
        </w:rPr>
        <w:t>in line with the strategies, action plans and key priorities</w:t>
      </w:r>
      <w:r w:rsidR="00FD466B">
        <w:rPr>
          <w:rFonts w:ascii="Arial" w:eastAsia="DengXian" w:hAnsi="Arial" w:cs="Arial"/>
          <w:bCs/>
          <w:sz w:val="21"/>
          <w:szCs w:val="21"/>
          <w:lang w:val="en-GB"/>
        </w:rPr>
        <w:t xml:space="preserve"> of Kosovo institutions</w:t>
      </w:r>
      <w:r w:rsidR="00EC7F07">
        <w:rPr>
          <w:rFonts w:ascii="Arial" w:eastAsia="DengXian" w:hAnsi="Arial" w:cs="Arial"/>
          <w:bCs/>
          <w:sz w:val="21"/>
          <w:szCs w:val="21"/>
          <w:lang w:val="en-GB"/>
        </w:rPr>
        <w:t xml:space="preserve">. </w:t>
      </w:r>
      <w:r w:rsidR="002E3164">
        <w:rPr>
          <w:rFonts w:ascii="Arial" w:eastAsia="DengXian" w:hAnsi="Arial" w:cs="Arial"/>
          <w:bCs/>
          <w:sz w:val="21"/>
          <w:szCs w:val="21"/>
          <w:lang w:val="en-GB"/>
        </w:rPr>
        <w:t>Furthermore, t</w:t>
      </w:r>
      <w:r w:rsidR="00EC7F07" w:rsidRPr="00EC7F07">
        <w:rPr>
          <w:rFonts w:ascii="Arial" w:eastAsia="DengXian" w:hAnsi="Arial" w:cs="Arial"/>
          <w:bCs/>
          <w:sz w:val="21"/>
          <w:szCs w:val="21"/>
          <w:lang w:val="en-GB"/>
        </w:rPr>
        <w:t>h</w:t>
      </w:r>
      <w:r w:rsidR="00EC7F07">
        <w:rPr>
          <w:rFonts w:ascii="Arial" w:eastAsia="DengXian" w:hAnsi="Arial" w:cs="Arial"/>
          <w:bCs/>
          <w:sz w:val="21"/>
          <w:szCs w:val="21"/>
          <w:lang w:val="en-GB"/>
        </w:rPr>
        <w:t>e</w:t>
      </w:r>
      <w:r w:rsidR="00EC7F07" w:rsidRPr="00EC7F07">
        <w:rPr>
          <w:rFonts w:ascii="Arial" w:eastAsia="DengXian" w:hAnsi="Arial" w:cs="Arial"/>
          <w:bCs/>
          <w:sz w:val="21"/>
          <w:szCs w:val="21"/>
          <w:lang w:val="en-GB"/>
        </w:rPr>
        <w:t xml:space="preserve"> project places specific emphasis on creating </w:t>
      </w:r>
      <w:r w:rsidR="002E3164">
        <w:rPr>
          <w:rFonts w:ascii="Arial" w:eastAsia="DengXian" w:hAnsi="Arial" w:cs="Arial"/>
          <w:bCs/>
          <w:sz w:val="21"/>
          <w:szCs w:val="21"/>
          <w:lang w:val="en-GB"/>
        </w:rPr>
        <w:t xml:space="preserve">an enabling environment and </w:t>
      </w:r>
      <w:r w:rsidR="00EC7F07" w:rsidRPr="00EC7F07">
        <w:rPr>
          <w:rFonts w:ascii="Arial" w:eastAsia="DengXian" w:hAnsi="Arial" w:cs="Arial"/>
          <w:bCs/>
          <w:sz w:val="21"/>
          <w:szCs w:val="21"/>
          <w:lang w:val="en-GB"/>
        </w:rPr>
        <w:t>space</w:t>
      </w:r>
      <w:r w:rsidR="002E3164">
        <w:rPr>
          <w:rFonts w:ascii="Arial" w:eastAsia="DengXian" w:hAnsi="Arial" w:cs="Arial"/>
          <w:bCs/>
          <w:sz w:val="21"/>
          <w:szCs w:val="21"/>
          <w:lang w:val="en-GB"/>
        </w:rPr>
        <w:t>s</w:t>
      </w:r>
      <w:r w:rsidR="00EC7F07" w:rsidRPr="00EC7F07">
        <w:rPr>
          <w:rFonts w:ascii="Arial" w:eastAsia="DengXian" w:hAnsi="Arial" w:cs="Arial"/>
          <w:bCs/>
          <w:sz w:val="21"/>
          <w:szCs w:val="21"/>
          <w:lang w:val="en-GB"/>
        </w:rPr>
        <w:t xml:space="preserve"> for dialogue on long-lasting</w:t>
      </w:r>
      <w:r w:rsidR="00827AA1">
        <w:rPr>
          <w:rFonts w:ascii="Arial" w:eastAsia="DengXian" w:hAnsi="Arial" w:cs="Arial"/>
          <w:bCs/>
          <w:sz w:val="21"/>
          <w:szCs w:val="21"/>
          <w:lang w:val="en-GB"/>
        </w:rPr>
        <w:t xml:space="preserve"> gender-</w:t>
      </w:r>
      <w:r w:rsidR="000D7272">
        <w:rPr>
          <w:rFonts w:ascii="Arial" w:eastAsia="DengXian" w:hAnsi="Arial" w:cs="Arial"/>
          <w:bCs/>
          <w:sz w:val="21"/>
          <w:szCs w:val="21"/>
          <w:lang w:val="en-GB"/>
        </w:rPr>
        <w:t>responsive</w:t>
      </w:r>
      <w:r w:rsidR="00EC7F07" w:rsidRPr="00EC7F07">
        <w:rPr>
          <w:rFonts w:ascii="Arial" w:eastAsia="DengXian" w:hAnsi="Arial" w:cs="Arial"/>
          <w:bCs/>
          <w:sz w:val="21"/>
          <w:szCs w:val="21"/>
          <w:lang w:val="en-GB"/>
        </w:rPr>
        <w:t xml:space="preserve"> policy improvements that address the </w:t>
      </w:r>
      <w:r w:rsidR="002E3164">
        <w:rPr>
          <w:rFonts w:ascii="Arial" w:eastAsia="DengXian" w:hAnsi="Arial" w:cs="Arial"/>
          <w:bCs/>
          <w:sz w:val="21"/>
          <w:szCs w:val="21"/>
          <w:lang w:val="en-GB"/>
        </w:rPr>
        <w:t>socio-economic perspectives</w:t>
      </w:r>
      <w:r w:rsidR="00EC7F07" w:rsidRPr="00EC7F07">
        <w:rPr>
          <w:rFonts w:ascii="Arial" w:eastAsia="DengXian" w:hAnsi="Arial" w:cs="Arial"/>
          <w:bCs/>
          <w:sz w:val="21"/>
          <w:szCs w:val="21"/>
          <w:lang w:val="en-GB"/>
        </w:rPr>
        <w:t xml:space="preserve"> and needs of youth. This will </w:t>
      </w:r>
      <w:r w:rsidR="00827AA1">
        <w:rPr>
          <w:rFonts w:ascii="Arial" w:eastAsia="DengXian" w:hAnsi="Arial" w:cs="Arial"/>
          <w:bCs/>
          <w:sz w:val="21"/>
          <w:szCs w:val="21"/>
          <w:lang w:val="en-GB"/>
        </w:rPr>
        <w:t>help to</w:t>
      </w:r>
      <w:r w:rsidR="00EC7F07" w:rsidRPr="00EC7F07">
        <w:rPr>
          <w:rFonts w:ascii="Arial" w:eastAsia="DengXian" w:hAnsi="Arial" w:cs="Arial"/>
          <w:bCs/>
          <w:sz w:val="21"/>
          <w:szCs w:val="21"/>
          <w:lang w:val="en-GB"/>
        </w:rPr>
        <w:t xml:space="preserve"> </w:t>
      </w:r>
      <w:r w:rsidR="00827AA1">
        <w:rPr>
          <w:rFonts w:ascii="Arial" w:eastAsia="DengXian" w:hAnsi="Arial" w:cs="Arial"/>
          <w:bCs/>
          <w:sz w:val="21"/>
          <w:szCs w:val="21"/>
          <w:lang w:val="en-GB"/>
        </w:rPr>
        <w:t>close</w:t>
      </w:r>
      <w:r w:rsidR="00EC7F07" w:rsidRPr="00EC7F07">
        <w:rPr>
          <w:rFonts w:ascii="Arial" w:eastAsia="DengXian" w:hAnsi="Arial" w:cs="Arial"/>
          <w:bCs/>
          <w:sz w:val="21"/>
          <w:szCs w:val="21"/>
          <w:lang w:val="en-GB"/>
        </w:rPr>
        <w:t xml:space="preserve"> the communication gap between the beneficiaries and policy makers in the short-term, </w:t>
      </w:r>
      <w:r w:rsidR="000D7272">
        <w:rPr>
          <w:rFonts w:ascii="Arial" w:eastAsia="DengXian" w:hAnsi="Arial" w:cs="Arial"/>
          <w:bCs/>
          <w:sz w:val="21"/>
          <w:szCs w:val="21"/>
          <w:lang w:val="en-GB"/>
        </w:rPr>
        <w:t>and will</w:t>
      </w:r>
      <w:r w:rsidR="00EC7F07" w:rsidRPr="00EC7F07">
        <w:rPr>
          <w:rFonts w:ascii="Arial" w:eastAsia="DengXian" w:hAnsi="Arial" w:cs="Arial"/>
          <w:bCs/>
          <w:sz w:val="21"/>
          <w:szCs w:val="21"/>
          <w:lang w:val="en-GB"/>
        </w:rPr>
        <w:t xml:space="preserve"> leave a strong foundation for </w:t>
      </w:r>
      <w:r w:rsidR="000D7272">
        <w:rPr>
          <w:rFonts w:ascii="Arial" w:eastAsia="DengXian" w:hAnsi="Arial" w:cs="Arial"/>
          <w:bCs/>
          <w:sz w:val="21"/>
          <w:szCs w:val="21"/>
          <w:lang w:val="en-GB"/>
        </w:rPr>
        <w:t>sustainable</w:t>
      </w:r>
      <w:r w:rsidR="00EC7F07" w:rsidRPr="00EC7F07">
        <w:rPr>
          <w:rFonts w:ascii="Arial" w:eastAsia="DengXian" w:hAnsi="Arial" w:cs="Arial"/>
          <w:bCs/>
          <w:sz w:val="21"/>
          <w:szCs w:val="21"/>
          <w:lang w:val="en-GB"/>
        </w:rPr>
        <w:t xml:space="preserve"> inclusive, gender-</w:t>
      </w:r>
      <w:r w:rsidR="000D7272">
        <w:rPr>
          <w:rFonts w:ascii="Arial" w:eastAsia="DengXian" w:hAnsi="Arial" w:cs="Arial"/>
          <w:bCs/>
          <w:sz w:val="21"/>
          <w:szCs w:val="21"/>
          <w:lang w:val="en-GB"/>
        </w:rPr>
        <w:t>sensitive</w:t>
      </w:r>
      <w:r w:rsidR="00EC7F07" w:rsidRPr="00EC7F07">
        <w:rPr>
          <w:rFonts w:ascii="Arial" w:eastAsia="DengXian" w:hAnsi="Arial" w:cs="Arial"/>
          <w:bCs/>
          <w:sz w:val="21"/>
          <w:szCs w:val="21"/>
          <w:lang w:val="en-GB"/>
        </w:rPr>
        <w:t xml:space="preserve"> policy mechanisms</w:t>
      </w:r>
      <w:r w:rsidR="000D7272">
        <w:rPr>
          <w:rFonts w:ascii="Arial" w:eastAsia="DengXian" w:hAnsi="Arial" w:cs="Arial"/>
          <w:bCs/>
          <w:sz w:val="21"/>
          <w:szCs w:val="21"/>
          <w:lang w:val="en-GB"/>
        </w:rPr>
        <w:t xml:space="preserve"> for youth development</w:t>
      </w:r>
      <w:r w:rsidR="00EC7F07" w:rsidRPr="00EC7F07">
        <w:rPr>
          <w:rFonts w:ascii="Arial" w:eastAsia="DengXian" w:hAnsi="Arial" w:cs="Arial"/>
          <w:bCs/>
          <w:sz w:val="21"/>
          <w:szCs w:val="21"/>
          <w:lang w:val="en-GB"/>
        </w:rPr>
        <w:t xml:space="preserve">. The endurance of the proposed project will be furthered by the focus on improving communication channels between youth groups, civil society and the policy making institutions. The framework of the project collaboration mechanisms between </w:t>
      </w:r>
      <w:r w:rsidR="00A4194D">
        <w:rPr>
          <w:rFonts w:ascii="Arial" w:eastAsia="DengXian" w:hAnsi="Arial" w:cs="Arial"/>
          <w:bCs/>
          <w:sz w:val="21"/>
          <w:szCs w:val="21"/>
          <w:lang w:val="en-GB"/>
        </w:rPr>
        <w:t>youth groups,</w:t>
      </w:r>
      <w:r w:rsidR="004601C9" w:rsidRPr="004601C9">
        <w:rPr>
          <w:rFonts w:ascii="Arial" w:hAnsi="Arial" w:cs="Arial"/>
          <w:iCs/>
          <w:sz w:val="21"/>
          <w:szCs w:val="21"/>
          <w:lang w:val="en-GB"/>
        </w:rPr>
        <w:t xml:space="preserve"> </w:t>
      </w:r>
      <w:r w:rsidR="004601C9">
        <w:rPr>
          <w:rFonts w:ascii="Arial" w:hAnsi="Arial" w:cs="Arial"/>
          <w:iCs/>
          <w:sz w:val="21"/>
          <w:szCs w:val="21"/>
          <w:lang w:val="en-GB"/>
        </w:rPr>
        <w:t xml:space="preserve">MCYS, MESTI, </w:t>
      </w:r>
      <w:r w:rsidR="00895C86">
        <w:rPr>
          <w:rFonts w:ascii="Arial" w:hAnsi="Arial" w:cs="Arial"/>
          <w:iCs/>
          <w:sz w:val="21"/>
          <w:szCs w:val="21"/>
          <w:lang w:val="en-GB"/>
        </w:rPr>
        <w:t>MFLT</w:t>
      </w:r>
      <w:r w:rsidR="004601C9">
        <w:rPr>
          <w:rFonts w:ascii="Arial" w:eastAsia="DengXian" w:hAnsi="Arial" w:cs="Arial"/>
          <w:bCs/>
          <w:sz w:val="21"/>
          <w:szCs w:val="21"/>
          <w:lang w:val="en-GB"/>
        </w:rPr>
        <w:t>,</w:t>
      </w:r>
      <w:r w:rsidR="00EC7F07" w:rsidRPr="00EC7F07">
        <w:rPr>
          <w:rFonts w:ascii="Arial" w:eastAsia="DengXian" w:hAnsi="Arial" w:cs="Arial"/>
          <w:bCs/>
          <w:sz w:val="21"/>
          <w:szCs w:val="21"/>
          <w:lang w:val="en-GB"/>
        </w:rPr>
        <w:t xml:space="preserve"> and local </w:t>
      </w:r>
      <w:r w:rsidR="004601C9">
        <w:rPr>
          <w:rFonts w:ascii="Arial" w:eastAsia="DengXian" w:hAnsi="Arial" w:cs="Arial"/>
          <w:bCs/>
          <w:sz w:val="21"/>
          <w:szCs w:val="21"/>
          <w:lang w:val="en-GB"/>
        </w:rPr>
        <w:t>authorities</w:t>
      </w:r>
      <w:r w:rsidR="00EC7F07" w:rsidRPr="00EC7F07">
        <w:rPr>
          <w:rFonts w:ascii="Arial" w:eastAsia="DengXian" w:hAnsi="Arial" w:cs="Arial"/>
          <w:bCs/>
          <w:sz w:val="21"/>
          <w:szCs w:val="21"/>
          <w:lang w:val="en-GB"/>
        </w:rPr>
        <w:t xml:space="preserve"> in </w:t>
      </w:r>
      <w:r w:rsidR="004601C9">
        <w:rPr>
          <w:rFonts w:ascii="Arial" w:eastAsia="DengXian" w:hAnsi="Arial" w:cs="Arial"/>
          <w:bCs/>
          <w:sz w:val="21"/>
          <w:szCs w:val="21"/>
          <w:lang w:val="en-GB"/>
        </w:rPr>
        <w:t>incl</w:t>
      </w:r>
      <w:r w:rsidR="00872E98">
        <w:rPr>
          <w:rFonts w:ascii="Arial" w:eastAsia="DengXian" w:hAnsi="Arial" w:cs="Arial"/>
          <w:bCs/>
          <w:sz w:val="21"/>
          <w:szCs w:val="21"/>
          <w:lang w:val="en-GB"/>
        </w:rPr>
        <w:t>uding</w:t>
      </w:r>
      <w:r w:rsidR="00EC7F07" w:rsidRPr="00EC7F07">
        <w:rPr>
          <w:rFonts w:ascii="Arial" w:eastAsia="DengXian" w:hAnsi="Arial" w:cs="Arial"/>
          <w:bCs/>
          <w:sz w:val="21"/>
          <w:szCs w:val="21"/>
          <w:lang w:val="en-GB"/>
        </w:rPr>
        <w:t xml:space="preserve"> youth into public policy dialogues will serve this purpose.</w:t>
      </w:r>
      <w:r w:rsidR="00085EA4">
        <w:rPr>
          <w:rFonts w:ascii="Arial" w:eastAsia="DengXian" w:hAnsi="Arial" w:cs="Arial"/>
          <w:bCs/>
          <w:sz w:val="21"/>
          <w:szCs w:val="21"/>
          <w:lang w:val="en-GB"/>
        </w:rPr>
        <w:t xml:space="preserve"> </w:t>
      </w:r>
    </w:p>
    <w:p w14:paraId="4C9AEAA9" w14:textId="77777777" w:rsidR="00356E43" w:rsidRPr="00356E43" w:rsidRDefault="00356E43" w:rsidP="00356E43">
      <w:pPr>
        <w:spacing w:before="120"/>
        <w:rPr>
          <w:rFonts w:ascii="Arial" w:eastAsia="DengXian" w:hAnsi="Arial" w:cs="Arial"/>
          <w:bCs/>
          <w:sz w:val="21"/>
          <w:szCs w:val="21"/>
          <w:lang w:val="en-GB"/>
        </w:rPr>
      </w:pPr>
    </w:p>
    <w:p w14:paraId="382B82F3" w14:textId="00BEEB59" w:rsidR="0074367F" w:rsidRPr="008957F5" w:rsidRDefault="0074367F" w:rsidP="0074367F">
      <w:pPr>
        <w:pStyle w:val="Heading1"/>
        <w:rPr>
          <w:rFonts w:ascii="Arial" w:hAnsi="Arial" w:cs="Arial"/>
          <w:lang w:val="en-GB"/>
        </w:rPr>
      </w:pPr>
      <w:r w:rsidRPr="008957F5">
        <w:rPr>
          <w:rFonts w:ascii="Arial" w:hAnsi="Arial" w:cs="Arial"/>
          <w:lang w:val="en-GB"/>
        </w:rPr>
        <w:t xml:space="preserve">Management </w:t>
      </w:r>
      <w:r w:rsidR="18519D42" w:rsidRPr="008957F5">
        <w:rPr>
          <w:rFonts w:ascii="Arial" w:hAnsi="Arial" w:cs="Arial"/>
          <w:lang w:val="en-GB"/>
        </w:rPr>
        <w:t xml:space="preserve">and Governance </w:t>
      </w:r>
      <w:r w:rsidRPr="008957F5">
        <w:rPr>
          <w:rFonts w:ascii="Arial" w:hAnsi="Arial" w:cs="Arial"/>
          <w:lang w:val="en-GB"/>
        </w:rPr>
        <w:t>Arrangements</w:t>
      </w:r>
      <w:r w:rsidR="00563E47" w:rsidRPr="008957F5">
        <w:rPr>
          <w:rFonts w:ascii="Arial" w:hAnsi="Arial" w:cs="Arial"/>
          <w:lang w:val="en-GB"/>
        </w:rPr>
        <w:t xml:space="preserve"> </w:t>
      </w:r>
      <w:r w:rsidR="00563E47" w:rsidRPr="008957F5">
        <w:rPr>
          <w:rFonts w:ascii="Arial" w:hAnsi="Arial" w:cs="Arial"/>
          <w:sz w:val="20"/>
          <w:lang w:val="en-GB"/>
        </w:rPr>
        <w:t>(1/3 page)</w:t>
      </w:r>
    </w:p>
    <w:p w14:paraId="784B6BFB" w14:textId="6DAEF05E" w:rsidR="0074367F" w:rsidRPr="008957F5" w:rsidRDefault="00563E47" w:rsidP="0074367F">
      <w:pPr>
        <w:spacing w:before="120" w:after="120"/>
        <w:rPr>
          <w:rFonts w:ascii="Arial" w:hAnsi="Arial" w:cs="Arial"/>
          <w:i/>
          <w:lang w:val="en-GB"/>
        </w:rPr>
      </w:pPr>
      <w:r w:rsidRPr="00B85DEF">
        <w:rPr>
          <w:rFonts w:ascii="Arial" w:hAnsi="Arial" w:cs="Arial"/>
          <w:i/>
          <w:lang w:val="en-GB"/>
        </w:rPr>
        <w:t>D</w:t>
      </w:r>
      <w:r w:rsidR="0074367F" w:rsidRPr="008957F5">
        <w:rPr>
          <w:rFonts w:ascii="Arial" w:hAnsi="Arial" w:cs="Arial"/>
          <w:i/>
          <w:lang w:val="en-GB"/>
        </w:rPr>
        <w:t>escri</w:t>
      </w:r>
      <w:r w:rsidRPr="008957F5">
        <w:rPr>
          <w:rFonts w:ascii="Arial" w:hAnsi="Arial" w:cs="Arial"/>
          <w:i/>
          <w:lang w:val="en-GB"/>
        </w:rPr>
        <w:t xml:space="preserve">be </w:t>
      </w:r>
      <w:r w:rsidR="0074367F" w:rsidRPr="008957F5">
        <w:rPr>
          <w:rFonts w:ascii="Arial" w:hAnsi="Arial" w:cs="Arial"/>
          <w:i/>
          <w:lang w:val="en-GB"/>
        </w:rPr>
        <w:t>the individuals, organisations, and/or team structure required to conduct the activities.</w:t>
      </w:r>
      <w:r w:rsidR="0074367F" w:rsidRPr="008957F5">
        <w:rPr>
          <w:rFonts w:ascii="Arial" w:hAnsi="Arial" w:cs="Arial"/>
          <w:i/>
          <w:szCs w:val="22"/>
          <w:lang w:val="en-GB"/>
        </w:rPr>
        <w:t xml:space="preserve"> If the size and scope of the project requires the establishment of a project board, describe the structure here and include a diagram if needed, drawing from the standard diagram provided in the project document template.</w:t>
      </w:r>
    </w:p>
    <w:p w14:paraId="1647F2EE" w14:textId="77777777" w:rsidR="009771A6" w:rsidRDefault="00A5335E" w:rsidP="009771A6">
      <w:pPr>
        <w:spacing w:before="120" w:after="0"/>
        <w:ind w:firstLine="567"/>
        <w:rPr>
          <w:rFonts w:ascii="Arial" w:hAnsi="Arial" w:cs="Arial"/>
          <w:sz w:val="21"/>
          <w:szCs w:val="21"/>
          <w:lang w:val="en-GB" w:eastAsia="en-GB"/>
        </w:rPr>
      </w:pPr>
      <w:r w:rsidRPr="008957F5">
        <w:rPr>
          <w:rFonts w:ascii="Arial" w:hAnsi="Arial" w:cs="Arial"/>
          <w:sz w:val="21"/>
          <w:szCs w:val="21"/>
          <w:lang w:val="en-GB" w:eastAsia="en-GB"/>
        </w:rPr>
        <w:t xml:space="preserve">The </w:t>
      </w:r>
      <w:r w:rsidR="00883300" w:rsidRPr="008957F5">
        <w:rPr>
          <w:rFonts w:ascii="Arial" w:hAnsi="Arial" w:cs="Arial"/>
          <w:sz w:val="21"/>
          <w:szCs w:val="21"/>
          <w:lang w:val="en-GB" w:eastAsia="en-GB"/>
        </w:rPr>
        <w:t xml:space="preserve">project </w:t>
      </w:r>
      <w:r w:rsidRPr="008957F5">
        <w:rPr>
          <w:rFonts w:ascii="Arial" w:hAnsi="Arial" w:cs="Arial"/>
          <w:sz w:val="21"/>
          <w:szCs w:val="21"/>
          <w:lang w:val="en-GB" w:eastAsia="en-GB"/>
        </w:rPr>
        <w:t xml:space="preserve">will be executed directly by UNDP </w:t>
      </w:r>
      <w:r w:rsidR="0032053B" w:rsidRPr="008957F5">
        <w:rPr>
          <w:rFonts w:ascii="Arial" w:hAnsi="Arial" w:cs="Arial"/>
          <w:sz w:val="21"/>
          <w:szCs w:val="21"/>
          <w:lang w:val="en-GB" w:eastAsia="en-GB"/>
        </w:rPr>
        <w:t xml:space="preserve">as per </w:t>
      </w:r>
      <w:r w:rsidRPr="008957F5">
        <w:rPr>
          <w:rFonts w:ascii="Arial" w:hAnsi="Arial" w:cs="Arial"/>
          <w:sz w:val="21"/>
          <w:szCs w:val="21"/>
          <w:lang w:val="en-GB" w:eastAsia="en-GB"/>
        </w:rPr>
        <w:t xml:space="preserve">rules and procedures for project management and a result-based management approach. UNDP uses International Public-Sector Accounting Standards (IPSAS) standards for management of finances and follows internationally recognized procurement standards. </w:t>
      </w:r>
    </w:p>
    <w:p w14:paraId="47AF49DB" w14:textId="0E64CD56" w:rsidR="009771A6" w:rsidRDefault="00A5335E" w:rsidP="009771A6">
      <w:pPr>
        <w:spacing w:before="120" w:after="0"/>
        <w:ind w:firstLine="567"/>
        <w:rPr>
          <w:rFonts w:ascii="Arial" w:hAnsi="Arial" w:cs="Arial"/>
          <w:sz w:val="21"/>
          <w:szCs w:val="21"/>
          <w:lang w:val="en-GB" w:eastAsia="en-GB"/>
        </w:rPr>
      </w:pPr>
      <w:r w:rsidRPr="008957F5">
        <w:rPr>
          <w:rFonts w:ascii="Arial" w:hAnsi="Arial" w:cs="Arial"/>
          <w:sz w:val="21"/>
          <w:szCs w:val="21"/>
          <w:lang w:val="en-GB" w:eastAsia="en-GB"/>
        </w:rPr>
        <w:t xml:space="preserve">The management of the </w:t>
      </w:r>
      <w:r w:rsidR="00C661C9" w:rsidRPr="008957F5">
        <w:rPr>
          <w:rFonts w:ascii="Arial" w:hAnsi="Arial" w:cs="Arial"/>
          <w:sz w:val="21"/>
          <w:szCs w:val="21"/>
          <w:lang w:val="en-GB" w:eastAsia="en-GB"/>
        </w:rPr>
        <w:t xml:space="preserve">project </w:t>
      </w:r>
      <w:r w:rsidRPr="008957F5">
        <w:rPr>
          <w:rFonts w:ascii="Arial" w:hAnsi="Arial" w:cs="Arial"/>
          <w:sz w:val="21"/>
          <w:szCs w:val="21"/>
          <w:lang w:val="en-GB" w:eastAsia="en-GB"/>
        </w:rPr>
        <w:t xml:space="preserve">will be carried out by UNDP within the overall framework of the UNDP </w:t>
      </w:r>
      <w:r w:rsidR="00B958DB" w:rsidRPr="008957F5">
        <w:rPr>
          <w:rFonts w:ascii="Arial" w:hAnsi="Arial" w:cs="Arial"/>
          <w:sz w:val="21"/>
          <w:szCs w:val="21"/>
          <w:lang w:val="en-GB" w:eastAsia="en-GB"/>
        </w:rPr>
        <w:t>Kosovo C</w:t>
      </w:r>
      <w:r w:rsidR="003F0EDA">
        <w:rPr>
          <w:rFonts w:ascii="Arial" w:hAnsi="Arial" w:cs="Arial"/>
          <w:sz w:val="21"/>
          <w:szCs w:val="21"/>
          <w:lang w:val="en-GB" w:eastAsia="en-GB"/>
        </w:rPr>
        <w:t xml:space="preserve">ountry </w:t>
      </w:r>
      <w:r w:rsidR="003F0EDA" w:rsidRPr="008957F5">
        <w:rPr>
          <w:rFonts w:ascii="Arial" w:hAnsi="Arial" w:cs="Arial"/>
          <w:sz w:val="21"/>
          <w:szCs w:val="21"/>
          <w:lang w:val="en-GB" w:eastAsia="en-GB"/>
        </w:rPr>
        <w:t>P</w:t>
      </w:r>
      <w:r w:rsidR="003F0EDA">
        <w:rPr>
          <w:rFonts w:ascii="Arial" w:hAnsi="Arial" w:cs="Arial"/>
          <w:sz w:val="21"/>
          <w:szCs w:val="21"/>
          <w:lang w:val="en-GB" w:eastAsia="en-GB"/>
        </w:rPr>
        <w:t xml:space="preserve">rogramme </w:t>
      </w:r>
      <w:r w:rsidR="00B958DB" w:rsidRPr="008957F5">
        <w:rPr>
          <w:rFonts w:ascii="Arial" w:hAnsi="Arial" w:cs="Arial"/>
          <w:sz w:val="21"/>
          <w:szCs w:val="21"/>
          <w:lang w:val="en-GB" w:eastAsia="en-GB"/>
        </w:rPr>
        <w:t xml:space="preserve">Document </w:t>
      </w:r>
      <w:r w:rsidRPr="008957F5">
        <w:rPr>
          <w:rFonts w:ascii="Arial" w:hAnsi="Arial" w:cs="Arial"/>
          <w:sz w:val="21"/>
          <w:szCs w:val="21"/>
          <w:lang w:val="en-GB" w:eastAsia="en-GB"/>
        </w:rPr>
        <w:t xml:space="preserve">via the Direct Implementation Modality (DIM). UNDP </w:t>
      </w:r>
      <w:r w:rsidR="00B958DB" w:rsidRPr="008957F5">
        <w:rPr>
          <w:rFonts w:ascii="Arial" w:hAnsi="Arial" w:cs="Arial"/>
          <w:sz w:val="21"/>
          <w:szCs w:val="21"/>
          <w:lang w:val="en-GB" w:eastAsia="en-GB"/>
        </w:rPr>
        <w:t xml:space="preserve">will </w:t>
      </w:r>
      <w:r w:rsidRPr="008957F5">
        <w:rPr>
          <w:rFonts w:ascii="Arial" w:hAnsi="Arial" w:cs="Arial"/>
          <w:sz w:val="21"/>
          <w:szCs w:val="21"/>
          <w:lang w:val="en-GB" w:eastAsia="en-GB"/>
        </w:rPr>
        <w:t xml:space="preserve">be responsible for the overall management and administration of the project, primarily the responsibility for the achievement of the output and the stated outcome. Similarly, UNDP will be accountable to the project Board for the use of project resources. UNDP will delegate managerial duties for the day-to-day running of the Project to the Project Manager, selected by UNDP through a competitive and transparent selection process. </w:t>
      </w:r>
    </w:p>
    <w:p w14:paraId="57479F8B" w14:textId="77777777" w:rsidR="00370E0C" w:rsidRDefault="00A5335E" w:rsidP="00370E0C">
      <w:pPr>
        <w:spacing w:before="120" w:after="0"/>
        <w:ind w:firstLine="567"/>
        <w:rPr>
          <w:rFonts w:ascii="Arial" w:hAnsi="Arial" w:cs="Arial"/>
          <w:sz w:val="21"/>
          <w:szCs w:val="21"/>
          <w:lang w:val="en-GB" w:eastAsia="nl-BE"/>
        </w:rPr>
      </w:pPr>
      <w:r w:rsidRPr="008957F5">
        <w:rPr>
          <w:rFonts w:ascii="Arial" w:hAnsi="Arial" w:cs="Arial"/>
          <w:sz w:val="21"/>
          <w:szCs w:val="21"/>
          <w:lang w:val="en-GB" w:eastAsia="nl-BE"/>
        </w:rPr>
        <w:t xml:space="preserve">The Action will receive overall guidance and strategic direction from the Project Board (PB), which will be chaired by UNDP. </w:t>
      </w:r>
      <w:r w:rsidRPr="008957F5">
        <w:rPr>
          <w:rFonts w:ascii="Arial" w:hAnsi="Arial" w:cs="Arial"/>
          <w:sz w:val="21"/>
          <w:szCs w:val="21"/>
          <w:lang w:val="en-GB"/>
        </w:rPr>
        <w:t xml:space="preserve">Members of the PB include </w:t>
      </w:r>
      <w:r w:rsidR="00CC6245" w:rsidRPr="008957F5">
        <w:rPr>
          <w:rFonts w:ascii="Arial" w:hAnsi="Arial" w:cs="Arial"/>
          <w:sz w:val="21"/>
          <w:szCs w:val="21"/>
          <w:lang w:val="en-GB"/>
        </w:rPr>
        <w:t xml:space="preserve">a representative of the Ministry of Culture, Youth and Sports, </w:t>
      </w:r>
      <w:r w:rsidR="00F105F1" w:rsidRPr="653E5E6C">
        <w:rPr>
          <w:rFonts w:ascii="Arial" w:hAnsi="Arial" w:cs="Arial"/>
          <w:sz w:val="21"/>
          <w:szCs w:val="21"/>
          <w:lang w:val="en-GB"/>
        </w:rPr>
        <w:t>o</w:t>
      </w:r>
      <w:r w:rsidRPr="008957F5">
        <w:rPr>
          <w:rFonts w:ascii="Arial" w:hAnsi="Arial" w:cs="Arial"/>
          <w:sz w:val="21"/>
          <w:szCs w:val="21"/>
          <w:lang w:val="en-GB"/>
        </w:rPr>
        <w:t>ther nationa</w:t>
      </w:r>
      <w:r w:rsidR="0053554C" w:rsidRPr="008957F5">
        <w:rPr>
          <w:rFonts w:ascii="Arial" w:hAnsi="Arial" w:cs="Arial"/>
          <w:sz w:val="21"/>
          <w:szCs w:val="21"/>
          <w:lang w:val="en-GB"/>
        </w:rPr>
        <w:t xml:space="preserve">l and </w:t>
      </w:r>
      <w:r w:rsidRPr="008957F5">
        <w:rPr>
          <w:rFonts w:ascii="Arial" w:hAnsi="Arial" w:cs="Arial"/>
          <w:sz w:val="21"/>
          <w:szCs w:val="21"/>
          <w:lang w:val="en-GB"/>
        </w:rPr>
        <w:t xml:space="preserve">international partners and stakeholders with strong institutional capacities and focus on </w:t>
      </w:r>
      <w:r w:rsidR="00991728" w:rsidRPr="008957F5">
        <w:rPr>
          <w:rFonts w:ascii="Arial" w:hAnsi="Arial" w:cs="Arial"/>
          <w:sz w:val="21"/>
          <w:szCs w:val="21"/>
          <w:lang w:val="en-GB"/>
        </w:rPr>
        <w:t xml:space="preserve">youth engagement, </w:t>
      </w:r>
      <w:r w:rsidRPr="008957F5">
        <w:rPr>
          <w:rFonts w:ascii="Arial" w:hAnsi="Arial" w:cs="Arial"/>
          <w:sz w:val="21"/>
          <w:szCs w:val="21"/>
          <w:lang w:val="en-GB"/>
        </w:rPr>
        <w:t xml:space="preserve">human rights, </w:t>
      </w:r>
      <w:r w:rsidR="0053554C" w:rsidRPr="008957F5">
        <w:rPr>
          <w:rFonts w:ascii="Arial" w:hAnsi="Arial" w:cs="Arial"/>
          <w:sz w:val="21"/>
          <w:szCs w:val="21"/>
          <w:lang w:val="en-GB"/>
        </w:rPr>
        <w:t xml:space="preserve">social cohesion, employment, </w:t>
      </w:r>
      <w:r w:rsidRPr="008957F5">
        <w:rPr>
          <w:rFonts w:ascii="Arial" w:hAnsi="Arial" w:cs="Arial"/>
          <w:sz w:val="21"/>
          <w:szCs w:val="21"/>
          <w:lang w:val="en-GB"/>
        </w:rPr>
        <w:t>or a related sector will be invited to join the PB</w:t>
      </w:r>
      <w:r w:rsidR="00D456DF" w:rsidRPr="008957F5">
        <w:rPr>
          <w:rFonts w:ascii="Arial" w:hAnsi="Arial" w:cs="Arial"/>
          <w:sz w:val="21"/>
          <w:szCs w:val="21"/>
          <w:lang w:val="en-GB"/>
        </w:rPr>
        <w:t xml:space="preserve"> as </w:t>
      </w:r>
      <w:r w:rsidRPr="008957F5">
        <w:rPr>
          <w:rFonts w:ascii="Arial" w:hAnsi="Arial" w:cs="Arial"/>
          <w:sz w:val="21"/>
          <w:szCs w:val="21"/>
          <w:lang w:val="en-GB"/>
        </w:rPr>
        <w:t xml:space="preserve">external Board member(s). </w:t>
      </w:r>
      <w:r w:rsidRPr="00A1577F">
        <w:rPr>
          <w:rFonts w:ascii="Arial" w:hAnsi="Arial" w:cs="Arial"/>
          <w:sz w:val="21"/>
          <w:szCs w:val="21"/>
          <w:lang w:val="en-GB" w:eastAsia="nl-BE"/>
        </w:rPr>
        <w:t xml:space="preserve">The Board is the group responsible for making consensus-based management decisions for the project when guidance is required by the Project Manager, including recommendation for approval of project revisions. </w:t>
      </w:r>
    </w:p>
    <w:p w14:paraId="44C75B1D" w14:textId="28B588A3" w:rsidR="005D39CD" w:rsidRDefault="00A5335E" w:rsidP="00370E0C">
      <w:pPr>
        <w:spacing w:before="120" w:after="0"/>
        <w:ind w:firstLine="567"/>
        <w:rPr>
          <w:rFonts w:ascii="Arial" w:hAnsi="Arial" w:cs="Arial"/>
          <w:sz w:val="21"/>
          <w:szCs w:val="21"/>
          <w:lang w:val="en-GB" w:eastAsia="nl-BE"/>
        </w:rPr>
      </w:pPr>
      <w:r w:rsidRPr="00A1577F">
        <w:rPr>
          <w:rFonts w:ascii="Arial" w:hAnsi="Arial" w:cs="Arial"/>
          <w:sz w:val="21"/>
          <w:szCs w:val="21"/>
          <w:lang w:val="en-GB" w:eastAsia="nl-BE"/>
        </w:rPr>
        <w:t xml:space="preserve">Project reviews by this group are made at designated decision points during the running of a project, or as necessary when raised by one of the parties. This group is consulted by the Project Manager for decisions when tolerances (i.e. constraints normally in terms of time and budget) have been exceeded. Other stakeholders will have an opportunity to partake in Board meetings as agreed between Board members. </w:t>
      </w:r>
      <w:r w:rsidRPr="00A1577F">
        <w:rPr>
          <w:rFonts w:ascii="Arial" w:hAnsi="Arial" w:cs="Arial"/>
          <w:sz w:val="21"/>
          <w:szCs w:val="21"/>
          <w:lang w:val="en-GB" w:eastAsia="en-GB"/>
        </w:rPr>
        <w:t>The Project Board will hold meetings at least twice a year. The Board will monitor programme progress, decide on strategic decisions to ensure continued coherence between implementation and goals and objectives, decide on annual work plans and budgets, revise annual plans and budgets, as well as requests for funds presented by UNDP. Amendments to the budget, including use of contingencies, will be subject to the approval of the Project Board</w:t>
      </w:r>
      <w:r w:rsidR="00D50589" w:rsidRPr="00A1577F">
        <w:rPr>
          <w:rFonts w:ascii="Arial" w:hAnsi="Arial" w:cs="Arial"/>
          <w:sz w:val="21"/>
          <w:szCs w:val="21"/>
          <w:lang w:val="en-GB" w:eastAsia="en-GB"/>
        </w:rPr>
        <w:t>.</w:t>
      </w:r>
    </w:p>
    <w:p w14:paraId="506D05E2" w14:textId="77777777" w:rsidR="00120E6D" w:rsidRDefault="00120E6D" w:rsidP="00A1577F">
      <w:pPr>
        <w:spacing w:before="120" w:after="0"/>
        <w:ind w:firstLine="567"/>
        <w:rPr>
          <w:rFonts w:ascii="Arial" w:hAnsi="Arial" w:cs="Arial"/>
          <w:lang w:val="en-GB"/>
        </w:rPr>
        <w:sectPr w:rsidR="00120E6D" w:rsidSect="00302288">
          <w:headerReference w:type="default" r:id="rId12"/>
          <w:footerReference w:type="even" r:id="rId13"/>
          <w:footerReference w:type="default" r:id="rId14"/>
          <w:headerReference w:type="first" r:id="rId15"/>
          <w:pgSz w:w="11906" w:h="16838" w:code="9"/>
          <w:pgMar w:top="864" w:right="1152" w:bottom="864" w:left="1152" w:header="720" w:footer="432" w:gutter="0"/>
          <w:cols w:space="708"/>
          <w:titlePg/>
          <w:docGrid w:linePitch="360"/>
        </w:sectPr>
      </w:pPr>
    </w:p>
    <w:p w14:paraId="07D01280" w14:textId="77777777" w:rsidR="00ED2613" w:rsidRPr="00A1577F" w:rsidRDefault="00ED2613" w:rsidP="00ED2613">
      <w:pPr>
        <w:pStyle w:val="Heading1"/>
        <w:rPr>
          <w:rFonts w:ascii="Arial" w:hAnsi="Arial" w:cs="Arial"/>
          <w:lang w:val="en-GB"/>
        </w:rPr>
      </w:pPr>
      <w:r w:rsidRPr="00A1577F">
        <w:rPr>
          <w:rFonts w:ascii="Arial" w:hAnsi="Arial" w:cs="Arial"/>
          <w:lang w:val="en-GB"/>
        </w:rPr>
        <w:t>Monitoring</w:t>
      </w:r>
      <w:r w:rsidR="00563E47" w:rsidRPr="00A1577F">
        <w:rPr>
          <w:rFonts w:ascii="Arial" w:hAnsi="Arial" w:cs="Arial"/>
          <w:lang w:val="en-GB"/>
        </w:rPr>
        <w:t xml:space="preserve"> and Programme and Project Management Accountability </w:t>
      </w:r>
      <w:r w:rsidR="00563E47" w:rsidRPr="00A1577F">
        <w:rPr>
          <w:rFonts w:ascii="Arial" w:hAnsi="Arial" w:cs="Arial"/>
          <w:sz w:val="20"/>
          <w:lang w:val="en-GB"/>
        </w:rPr>
        <w:t>(1/3 page)</w:t>
      </w:r>
    </w:p>
    <w:p w14:paraId="60048920" w14:textId="347FDB3A" w:rsidR="00886600" w:rsidRPr="00A1577F" w:rsidRDefault="00563E47" w:rsidP="00ED2613">
      <w:pPr>
        <w:rPr>
          <w:rFonts w:ascii="Arial" w:hAnsi="Arial" w:cs="Arial"/>
          <w:i/>
          <w:szCs w:val="22"/>
          <w:lang w:val="en-GB"/>
        </w:rPr>
      </w:pPr>
      <w:r w:rsidRPr="00B85DEF">
        <w:rPr>
          <w:rFonts w:ascii="Arial" w:hAnsi="Arial" w:cs="Arial"/>
          <w:i/>
          <w:szCs w:val="22"/>
          <w:lang w:val="en-GB"/>
        </w:rPr>
        <w:t>D</w:t>
      </w:r>
      <w:r w:rsidR="00ED2613" w:rsidRPr="00A1577F">
        <w:rPr>
          <w:rFonts w:ascii="Arial" w:hAnsi="Arial" w:cs="Arial"/>
          <w:i/>
          <w:szCs w:val="22"/>
          <w:lang w:val="en-GB"/>
        </w:rPr>
        <w:t>escri</w:t>
      </w:r>
      <w:r w:rsidRPr="00A1577F">
        <w:rPr>
          <w:rFonts w:ascii="Arial" w:hAnsi="Arial" w:cs="Arial"/>
          <w:i/>
          <w:szCs w:val="22"/>
          <w:lang w:val="en-GB"/>
        </w:rPr>
        <w:t>be</w:t>
      </w:r>
      <w:r w:rsidR="00ED2613" w:rsidRPr="00A1577F">
        <w:rPr>
          <w:rFonts w:ascii="Arial" w:hAnsi="Arial" w:cs="Arial"/>
          <w:i/>
          <w:szCs w:val="22"/>
          <w:lang w:val="en-GB"/>
        </w:rPr>
        <w:t xml:space="preserve"> the monitoring requirements for the </w:t>
      </w:r>
      <w:r w:rsidR="00886600" w:rsidRPr="00A1577F">
        <w:rPr>
          <w:rFonts w:ascii="Arial" w:hAnsi="Arial" w:cs="Arial"/>
          <w:i/>
          <w:szCs w:val="22"/>
          <w:lang w:val="en-GB"/>
        </w:rPr>
        <w:t>project</w:t>
      </w:r>
      <w:r w:rsidR="00ED2613" w:rsidRPr="00A1577F">
        <w:rPr>
          <w:rFonts w:ascii="Arial" w:hAnsi="Arial" w:cs="Arial"/>
          <w:i/>
          <w:szCs w:val="22"/>
          <w:lang w:val="en-GB"/>
        </w:rPr>
        <w:t xml:space="preserve">. </w:t>
      </w:r>
      <w:r w:rsidR="00886600" w:rsidRPr="00A1577F">
        <w:rPr>
          <w:rFonts w:ascii="Arial" w:hAnsi="Arial" w:cs="Arial"/>
          <w:i/>
          <w:szCs w:val="22"/>
          <w:lang w:val="en-GB"/>
        </w:rPr>
        <w:t xml:space="preserve"> </w:t>
      </w:r>
    </w:p>
    <w:p w14:paraId="6C28C389" w14:textId="42871DCF" w:rsidR="00120E6D" w:rsidRPr="00120E6D" w:rsidRDefault="00563E47" w:rsidP="00563E47">
      <w:pPr>
        <w:spacing w:after="120"/>
        <w:rPr>
          <w:rFonts w:ascii="Arial" w:hAnsi="Arial" w:cs="Arial"/>
          <w:i/>
          <w:iCs/>
          <w:lang w:val="en-GB"/>
        </w:rPr>
      </w:pPr>
      <w:r w:rsidRPr="00A1577F">
        <w:rPr>
          <w:rFonts w:ascii="Arial" w:hAnsi="Arial" w:cs="Arial"/>
          <w:i/>
          <w:iCs/>
          <w:color w:val="FF0000"/>
          <w:szCs w:val="22"/>
          <w:lang w:val="en-GB"/>
        </w:rPr>
        <w:t>Implementation of Funding Windows resources must adhere to the established corporate policies and procedures as prescribed in the POPP. The country office’s Resident Representative will be held accountable for the effective and prudent use of the funds allocated to your office</w:t>
      </w:r>
      <w:r w:rsidRPr="00A1577F">
        <w:rPr>
          <w:rFonts w:ascii="Arial" w:hAnsi="Arial" w:cs="Arial"/>
          <w:i/>
          <w:iCs/>
          <w:szCs w:val="22"/>
          <w:lang w:val="en-GB"/>
        </w:rPr>
        <w:t xml:space="preserve">, including the </w:t>
      </w:r>
      <w:hyperlink r:id="rId16" w:tgtFrame="_blank" w:history="1">
        <w:r w:rsidR="00F608FF" w:rsidRPr="00A1577F">
          <w:rPr>
            <w:rStyle w:val="Hyperlink"/>
            <w:rFonts w:ascii="Arial" w:hAnsi="Arial" w:cs="Arial"/>
            <w:i/>
            <w:iCs/>
            <w:lang w:val="en-GB"/>
          </w:rPr>
          <w:t>Social and Environmental Screening Procedure</w:t>
        </w:r>
      </w:hyperlink>
      <w:r w:rsidR="00886600" w:rsidRPr="00B85DEF">
        <w:rPr>
          <w:rFonts w:ascii="Arial" w:hAnsi="Arial" w:cs="Arial"/>
          <w:i/>
          <w:iCs/>
          <w:lang w:val="en-GB"/>
        </w:rPr>
        <w:t>.</w:t>
      </w:r>
    </w:p>
    <w:p w14:paraId="6E712A16" w14:textId="705BCA18" w:rsidR="00120E6D" w:rsidRPr="00F1172E" w:rsidRDefault="00120E6D" w:rsidP="00120E6D">
      <w:pPr>
        <w:spacing w:before="80"/>
        <w:ind w:left="141"/>
        <w:rPr>
          <w:rFonts w:ascii="Arial" w:hAnsi="Arial" w:cs="Arial"/>
          <w:i/>
          <w:sz w:val="21"/>
          <w:szCs w:val="21"/>
        </w:rPr>
      </w:pPr>
      <w:r w:rsidRPr="00F1172E">
        <w:rPr>
          <w:rFonts w:ascii="Arial" w:hAnsi="Arial" w:cs="Arial"/>
          <w:sz w:val="21"/>
          <w:szCs w:val="21"/>
        </w:rPr>
        <w:t>In</w:t>
      </w:r>
      <w:r w:rsidRPr="00F1172E">
        <w:rPr>
          <w:rFonts w:ascii="Arial" w:hAnsi="Arial" w:cs="Arial"/>
          <w:spacing w:val="13"/>
          <w:sz w:val="21"/>
          <w:szCs w:val="21"/>
        </w:rPr>
        <w:t xml:space="preserve"> </w:t>
      </w:r>
      <w:r w:rsidRPr="00F1172E">
        <w:rPr>
          <w:rFonts w:ascii="Arial" w:hAnsi="Arial" w:cs="Arial"/>
          <w:sz w:val="21"/>
          <w:szCs w:val="21"/>
        </w:rPr>
        <w:t>accordance</w:t>
      </w:r>
      <w:r w:rsidRPr="00F1172E">
        <w:rPr>
          <w:rFonts w:ascii="Arial" w:hAnsi="Arial" w:cs="Arial"/>
          <w:spacing w:val="13"/>
          <w:sz w:val="21"/>
          <w:szCs w:val="21"/>
        </w:rPr>
        <w:t xml:space="preserve"> </w:t>
      </w:r>
      <w:r w:rsidRPr="00F1172E">
        <w:rPr>
          <w:rFonts w:ascii="Arial" w:hAnsi="Arial" w:cs="Arial"/>
          <w:sz w:val="21"/>
          <w:szCs w:val="21"/>
        </w:rPr>
        <w:t>with</w:t>
      </w:r>
      <w:r w:rsidRPr="00F1172E">
        <w:rPr>
          <w:rFonts w:ascii="Arial" w:hAnsi="Arial" w:cs="Arial"/>
          <w:spacing w:val="12"/>
          <w:sz w:val="21"/>
          <w:szCs w:val="21"/>
        </w:rPr>
        <w:t xml:space="preserve"> </w:t>
      </w:r>
      <w:r w:rsidRPr="00F1172E">
        <w:rPr>
          <w:rFonts w:ascii="Arial" w:hAnsi="Arial" w:cs="Arial"/>
          <w:sz w:val="21"/>
          <w:szCs w:val="21"/>
        </w:rPr>
        <w:t>UNDP</w:t>
      </w:r>
      <w:r w:rsidR="00F1172E">
        <w:rPr>
          <w:rFonts w:ascii="Arial" w:hAnsi="Arial" w:cs="Arial"/>
          <w:sz w:val="21"/>
          <w:szCs w:val="21"/>
        </w:rPr>
        <w:t xml:space="preserve"> </w:t>
      </w:r>
      <w:r w:rsidRPr="00F1172E">
        <w:rPr>
          <w:rFonts w:ascii="Arial" w:hAnsi="Arial" w:cs="Arial"/>
          <w:sz w:val="21"/>
          <w:szCs w:val="21"/>
        </w:rPr>
        <w:t>programming</w:t>
      </w:r>
      <w:r w:rsidRPr="00F1172E">
        <w:rPr>
          <w:rFonts w:ascii="Arial" w:hAnsi="Arial" w:cs="Arial"/>
          <w:spacing w:val="13"/>
          <w:sz w:val="21"/>
          <w:szCs w:val="21"/>
        </w:rPr>
        <w:t xml:space="preserve"> </w:t>
      </w:r>
      <w:r w:rsidRPr="00F1172E">
        <w:rPr>
          <w:rFonts w:ascii="Arial" w:hAnsi="Arial" w:cs="Arial"/>
          <w:sz w:val="21"/>
          <w:szCs w:val="21"/>
        </w:rPr>
        <w:t>policies</w:t>
      </w:r>
      <w:r w:rsidRPr="00F1172E">
        <w:rPr>
          <w:rFonts w:ascii="Arial" w:hAnsi="Arial" w:cs="Arial"/>
          <w:spacing w:val="13"/>
          <w:sz w:val="21"/>
          <w:szCs w:val="21"/>
        </w:rPr>
        <w:t xml:space="preserve"> </w:t>
      </w:r>
      <w:r w:rsidRPr="00F1172E">
        <w:rPr>
          <w:rFonts w:ascii="Arial" w:hAnsi="Arial" w:cs="Arial"/>
          <w:sz w:val="21"/>
          <w:szCs w:val="21"/>
        </w:rPr>
        <w:t>and</w:t>
      </w:r>
      <w:r w:rsidRPr="00F1172E">
        <w:rPr>
          <w:rFonts w:ascii="Arial" w:hAnsi="Arial" w:cs="Arial"/>
          <w:spacing w:val="12"/>
          <w:sz w:val="21"/>
          <w:szCs w:val="21"/>
        </w:rPr>
        <w:t xml:space="preserve"> </w:t>
      </w:r>
      <w:r w:rsidRPr="00F1172E">
        <w:rPr>
          <w:rFonts w:ascii="Arial" w:hAnsi="Arial" w:cs="Arial"/>
          <w:sz w:val="21"/>
          <w:szCs w:val="21"/>
        </w:rPr>
        <w:t>procedures,</w:t>
      </w:r>
      <w:r w:rsidRPr="00F1172E">
        <w:rPr>
          <w:rFonts w:ascii="Arial" w:hAnsi="Arial" w:cs="Arial"/>
          <w:spacing w:val="14"/>
          <w:sz w:val="21"/>
          <w:szCs w:val="21"/>
        </w:rPr>
        <w:t xml:space="preserve"> </w:t>
      </w:r>
      <w:r w:rsidRPr="00F1172E">
        <w:rPr>
          <w:rFonts w:ascii="Arial" w:hAnsi="Arial" w:cs="Arial"/>
          <w:sz w:val="21"/>
          <w:szCs w:val="21"/>
        </w:rPr>
        <w:t>the</w:t>
      </w:r>
      <w:r w:rsidRPr="00F1172E">
        <w:rPr>
          <w:rFonts w:ascii="Arial" w:hAnsi="Arial" w:cs="Arial"/>
          <w:spacing w:val="11"/>
          <w:sz w:val="21"/>
          <w:szCs w:val="21"/>
        </w:rPr>
        <w:t xml:space="preserve"> </w:t>
      </w:r>
      <w:r w:rsidRPr="00F1172E">
        <w:rPr>
          <w:rFonts w:ascii="Arial" w:hAnsi="Arial" w:cs="Arial"/>
          <w:sz w:val="21"/>
          <w:szCs w:val="21"/>
        </w:rPr>
        <w:t>project</w:t>
      </w:r>
      <w:r w:rsidRPr="00F1172E">
        <w:rPr>
          <w:rFonts w:ascii="Arial" w:hAnsi="Arial" w:cs="Arial"/>
          <w:spacing w:val="15"/>
          <w:sz w:val="21"/>
          <w:szCs w:val="21"/>
        </w:rPr>
        <w:t xml:space="preserve"> </w:t>
      </w:r>
      <w:r w:rsidRPr="00F1172E">
        <w:rPr>
          <w:rFonts w:ascii="Arial" w:hAnsi="Arial" w:cs="Arial"/>
          <w:sz w:val="21"/>
          <w:szCs w:val="21"/>
        </w:rPr>
        <w:t>will</w:t>
      </w:r>
      <w:r w:rsidRPr="00F1172E">
        <w:rPr>
          <w:rFonts w:ascii="Arial" w:hAnsi="Arial" w:cs="Arial"/>
          <w:spacing w:val="11"/>
          <w:sz w:val="21"/>
          <w:szCs w:val="21"/>
        </w:rPr>
        <w:t xml:space="preserve"> </w:t>
      </w:r>
      <w:r w:rsidRPr="00F1172E">
        <w:rPr>
          <w:rFonts w:ascii="Arial" w:hAnsi="Arial" w:cs="Arial"/>
          <w:sz w:val="21"/>
          <w:szCs w:val="21"/>
        </w:rPr>
        <w:t>be</w:t>
      </w:r>
      <w:r w:rsidRPr="00F1172E">
        <w:rPr>
          <w:rFonts w:ascii="Arial" w:hAnsi="Arial" w:cs="Arial"/>
          <w:spacing w:val="14"/>
          <w:sz w:val="21"/>
          <w:szCs w:val="21"/>
        </w:rPr>
        <w:t xml:space="preserve"> </w:t>
      </w:r>
      <w:r w:rsidRPr="00F1172E">
        <w:rPr>
          <w:rFonts w:ascii="Arial" w:hAnsi="Arial" w:cs="Arial"/>
          <w:sz w:val="21"/>
          <w:szCs w:val="21"/>
        </w:rPr>
        <w:t>monitored</w:t>
      </w:r>
      <w:r w:rsidRPr="00F1172E">
        <w:rPr>
          <w:rFonts w:ascii="Arial" w:hAnsi="Arial" w:cs="Arial"/>
          <w:spacing w:val="12"/>
          <w:sz w:val="21"/>
          <w:szCs w:val="21"/>
        </w:rPr>
        <w:t xml:space="preserve"> </w:t>
      </w:r>
      <w:r w:rsidRPr="00F1172E">
        <w:rPr>
          <w:rFonts w:ascii="Arial" w:hAnsi="Arial" w:cs="Arial"/>
          <w:sz w:val="21"/>
          <w:szCs w:val="21"/>
        </w:rPr>
        <w:t>through</w:t>
      </w:r>
      <w:r w:rsidRPr="00F1172E">
        <w:rPr>
          <w:rFonts w:ascii="Arial" w:hAnsi="Arial" w:cs="Arial"/>
          <w:spacing w:val="13"/>
          <w:sz w:val="21"/>
          <w:szCs w:val="21"/>
        </w:rPr>
        <w:t xml:space="preserve"> </w:t>
      </w:r>
      <w:r w:rsidRPr="00F1172E">
        <w:rPr>
          <w:rFonts w:ascii="Arial" w:hAnsi="Arial" w:cs="Arial"/>
          <w:sz w:val="21"/>
          <w:szCs w:val="21"/>
        </w:rPr>
        <w:t>the</w:t>
      </w:r>
      <w:r w:rsidRPr="00F1172E">
        <w:rPr>
          <w:rFonts w:ascii="Arial" w:hAnsi="Arial" w:cs="Arial"/>
          <w:spacing w:val="11"/>
          <w:sz w:val="21"/>
          <w:szCs w:val="21"/>
        </w:rPr>
        <w:t xml:space="preserve"> </w:t>
      </w:r>
      <w:r w:rsidRPr="00F1172E">
        <w:rPr>
          <w:rFonts w:ascii="Arial" w:hAnsi="Arial" w:cs="Arial"/>
          <w:sz w:val="21"/>
          <w:szCs w:val="21"/>
        </w:rPr>
        <w:t>following</w:t>
      </w:r>
      <w:r w:rsidRPr="00F1172E">
        <w:rPr>
          <w:rFonts w:ascii="Arial" w:hAnsi="Arial" w:cs="Arial"/>
          <w:spacing w:val="14"/>
          <w:sz w:val="21"/>
          <w:szCs w:val="21"/>
        </w:rPr>
        <w:t xml:space="preserve"> </w:t>
      </w:r>
      <w:r w:rsidRPr="00F1172E">
        <w:rPr>
          <w:rFonts w:ascii="Arial" w:hAnsi="Arial" w:cs="Arial"/>
          <w:sz w:val="21"/>
          <w:szCs w:val="21"/>
        </w:rPr>
        <w:t>plan:</w:t>
      </w:r>
      <w:r w:rsidRPr="00F1172E">
        <w:rPr>
          <w:rFonts w:ascii="Arial" w:hAnsi="Arial" w:cs="Arial"/>
          <w:spacing w:val="12"/>
          <w:sz w:val="21"/>
          <w:szCs w:val="21"/>
        </w:rPr>
        <w:t xml:space="preserve"> </w:t>
      </w:r>
    </w:p>
    <w:p w14:paraId="066873F9" w14:textId="77777777" w:rsidR="00120E6D" w:rsidRPr="00045A27" w:rsidRDefault="00120E6D" w:rsidP="00120E6D">
      <w:pPr>
        <w:pStyle w:val="Heading1"/>
        <w:numPr>
          <w:ilvl w:val="0"/>
          <w:numId w:val="0"/>
        </w:numPr>
        <w:tabs>
          <w:tab w:val="left" w:pos="15285"/>
        </w:tabs>
        <w:spacing w:after="60"/>
        <w:ind w:left="720" w:hanging="720"/>
        <w:rPr>
          <w:rFonts w:ascii="Arial" w:hAnsi="Arial" w:cs="Arial"/>
          <w:sz w:val="21"/>
          <w:szCs w:val="21"/>
        </w:rPr>
      </w:pPr>
      <w:r>
        <w:rPr>
          <w:color w:val="FFFFFF"/>
          <w:spacing w:val="-27"/>
          <w:shd w:val="clear" w:color="auto" w:fill="001F5F"/>
        </w:rPr>
        <w:t xml:space="preserve"> </w:t>
      </w:r>
      <w:r w:rsidRPr="00045A27">
        <w:rPr>
          <w:rFonts w:ascii="Arial" w:hAnsi="Arial" w:cs="Arial"/>
          <w:color w:val="FFFFFF"/>
          <w:sz w:val="21"/>
          <w:szCs w:val="21"/>
          <w:shd w:val="clear" w:color="auto" w:fill="001F5F"/>
        </w:rPr>
        <w:t>Monitoring</w:t>
      </w:r>
      <w:r w:rsidRPr="00045A27">
        <w:rPr>
          <w:rFonts w:ascii="Arial" w:hAnsi="Arial" w:cs="Arial"/>
          <w:color w:val="FFFFFF"/>
          <w:spacing w:val="-7"/>
          <w:sz w:val="21"/>
          <w:szCs w:val="21"/>
          <w:shd w:val="clear" w:color="auto" w:fill="001F5F"/>
        </w:rPr>
        <w:t xml:space="preserve"> </w:t>
      </w:r>
      <w:r w:rsidRPr="00045A27">
        <w:rPr>
          <w:rFonts w:ascii="Arial" w:hAnsi="Arial" w:cs="Arial"/>
          <w:color w:val="FFFFFF"/>
          <w:sz w:val="21"/>
          <w:szCs w:val="21"/>
          <w:shd w:val="clear" w:color="auto" w:fill="001F5F"/>
        </w:rPr>
        <w:t>Plan</w:t>
      </w:r>
      <w:r w:rsidRPr="00045A27">
        <w:rPr>
          <w:rFonts w:ascii="Arial" w:hAnsi="Arial" w:cs="Arial"/>
          <w:color w:val="FFFFFF"/>
          <w:sz w:val="21"/>
          <w:szCs w:val="21"/>
          <w:shd w:val="clear" w:color="auto" w:fill="001F5F"/>
        </w:rPr>
        <w:tab/>
      </w:r>
    </w:p>
    <w:tbl>
      <w:tblPr>
        <w:tblStyle w:val="TableGrid"/>
        <w:tblW w:w="0" w:type="auto"/>
        <w:shd w:val="clear" w:color="auto" w:fill="FFFFFF" w:themeFill="background1"/>
        <w:tblLayout w:type="fixed"/>
        <w:tblLook w:val="01E0" w:firstRow="1" w:lastRow="1" w:firstColumn="1" w:lastColumn="1" w:noHBand="0" w:noVBand="0"/>
      </w:tblPr>
      <w:tblGrid>
        <w:gridCol w:w="3964"/>
        <w:gridCol w:w="9072"/>
        <w:gridCol w:w="2269"/>
      </w:tblGrid>
      <w:tr w:rsidR="00745EB9" w:rsidRPr="00045A27" w14:paraId="7761AF68" w14:textId="77777777" w:rsidTr="6FA78FEF">
        <w:trPr>
          <w:trHeight w:val="193"/>
        </w:trPr>
        <w:tc>
          <w:tcPr>
            <w:tcW w:w="3964" w:type="dxa"/>
            <w:shd w:val="clear" w:color="auto" w:fill="FFFFFF" w:themeFill="background1"/>
          </w:tcPr>
          <w:p w14:paraId="7035D32C" w14:textId="77777777" w:rsidR="00745EB9" w:rsidRPr="00045A27" w:rsidRDefault="00745EB9" w:rsidP="00117038">
            <w:pPr>
              <w:pStyle w:val="TableParagraph"/>
              <w:spacing w:line="227" w:lineRule="exact"/>
              <w:rPr>
                <w:rFonts w:ascii="Arial" w:hAnsi="Arial" w:cs="Arial"/>
                <w:b/>
                <w:sz w:val="21"/>
                <w:szCs w:val="21"/>
              </w:rPr>
            </w:pPr>
            <w:r w:rsidRPr="00045A27">
              <w:rPr>
                <w:rFonts w:ascii="Arial" w:hAnsi="Arial" w:cs="Arial"/>
                <w:b/>
                <w:sz w:val="21"/>
                <w:szCs w:val="21"/>
              </w:rPr>
              <w:t>Monitoring</w:t>
            </w:r>
            <w:r w:rsidRPr="00045A27">
              <w:rPr>
                <w:rFonts w:ascii="Arial" w:hAnsi="Arial" w:cs="Arial"/>
                <w:b/>
                <w:spacing w:val="-4"/>
                <w:sz w:val="21"/>
                <w:szCs w:val="21"/>
              </w:rPr>
              <w:t xml:space="preserve"> </w:t>
            </w:r>
            <w:r w:rsidRPr="00045A27">
              <w:rPr>
                <w:rFonts w:ascii="Arial" w:hAnsi="Arial" w:cs="Arial"/>
                <w:b/>
                <w:sz w:val="21"/>
                <w:szCs w:val="21"/>
              </w:rPr>
              <w:t>Activity</w:t>
            </w:r>
          </w:p>
        </w:tc>
        <w:tc>
          <w:tcPr>
            <w:tcW w:w="9072" w:type="dxa"/>
            <w:shd w:val="clear" w:color="auto" w:fill="FFFFFF" w:themeFill="background1"/>
          </w:tcPr>
          <w:p w14:paraId="5BF33645" w14:textId="77777777" w:rsidR="00745EB9" w:rsidRPr="00045A27" w:rsidRDefault="00745EB9" w:rsidP="00117038">
            <w:pPr>
              <w:pStyle w:val="TableParagraph"/>
              <w:spacing w:line="227" w:lineRule="exact"/>
              <w:ind w:left="110"/>
              <w:rPr>
                <w:rFonts w:ascii="Arial" w:hAnsi="Arial" w:cs="Arial"/>
                <w:b/>
                <w:sz w:val="21"/>
                <w:szCs w:val="21"/>
              </w:rPr>
            </w:pPr>
            <w:r w:rsidRPr="00045A27">
              <w:rPr>
                <w:rFonts w:ascii="Arial" w:hAnsi="Arial" w:cs="Arial"/>
                <w:b/>
                <w:sz w:val="21"/>
                <w:szCs w:val="21"/>
              </w:rPr>
              <w:t>Purpose</w:t>
            </w:r>
          </w:p>
        </w:tc>
        <w:tc>
          <w:tcPr>
            <w:tcW w:w="2269" w:type="dxa"/>
            <w:shd w:val="clear" w:color="auto" w:fill="FFFFFF" w:themeFill="background1"/>
          </w:tcPr>
          <w:p w14:paraId="1C75D580" w14:textId="77777777" w:rsidR="00745EB9" w:rsidRPr="00045A27" w:rsidRDefault="00745EB9" w:rsidP="00117038">
            <w:pPr>
              <w:pStyle w:val="TableParagraph"/>
              <w:spacing w:line="227" w:lineRule="exact"/>
              <w:rPr>
                <w:rFonts w:ascii="Arial" w:hAnsi="Arial" w:cs="Arial"/>
                <w:b/>
                <w:sz w:val="21"/>
                <w:szCs w:val="21"/>
              </w:rPr>
            </w:pPr>
            <w:r w:rsidRPr="00045A27">
              <w:rPr>
                <w:rFonts w:ascii="Arial" w:hAnsi="Arial" w:cs="Arial"/>
                <w:b/>
                <w:sz w:val="21"/>
                <w:szCs w:val="21"/>
              </w:rPr>
              <w:t>Frequency</w:t>
            </w:r>
          </w:p>
        </w:tc>
      </w:tr>
      <w:tr w:rsidR="00745EB9" w:rsidRPr="00045A27" w14:paraId="7B0BBAE5" w14:textId="77777777" w:rsidTr="6FA78FEF">
        <w:trPr>
          <w:trHeight w:val="639"/>
        </w:trPr>
        <w:tc>
          <w:tcPr>
            <w:tcW w:w="3964" w:type="dxa"/>
            <w:shd w:val="clear" w:color="auto" w:fill="FFFFFF" w:themeFill="background1"/>
          </w:tcPr>
          <w:p w14:paraId="63783E0E" w14:textId="77777777" w:rsidR="00694EF9" w:rsidRPr="00045A27" w:rsidRDefault="00694EF9" w:rsidP="00045A27">
            <w:pPr>
              <w:pStyle w:val="Default"/>
              <w:rPr>
                <w:rFonts w:ascii="Arial" w:hAnsi="Arial" w:cs="Arial"/>
                <w:b/>
                <w:bCs/>
                <w:sz w:val="21"/>
                <w:szCs w:val="21"/>
              </w:rPr>
            </w:pPr>
          </w:p>
          <w:p w14:paraId="435F4255" w14:textId="30CA7F09" w:rsidR="00745EB9" w:rsidRPr="00045A27" w:rsidRDefault="00745EB9" w:rsidP="00045A27">
            <w:pPr>
              <w:pStyle w:val="Default"/>
              <w:rPr>
                <w:rFonts w:ascii="Arial" w:hAnsi="Arial" w:cs="Arial"/>
                <w:b/>
                <w:bCs/>
                <w:sz w:val="21"/>
                <w:szCs w:val="21"/>
              </w:rPr>
            </w:pPr>
            <w:r w:rsidRPr="00045A27">
              <w:rPr>
                <w:rFonts w:ascii="Arial" w:hAnsi="Arial" w:cs="Arial"/>
                <w:b/>
                <w:bCs/>
                <w:sz w:val="21"/>
                <w:szCs w:val="21"/>
              </w:rPr>
              <w:t>Steering Committee Meeting</w:t>
            </w:r>
          </w:p>
        </w:tc>
        <w:tc>
          <w:tcPr>
            <w:tcW w:w="9072" w:type="dxa"/>
            <w:shd w:val="clear" w:color="auto" w:fill="FFFFFF" w:themeFill="background1"/>
          </w:tcPr>
          <w:p w14:paraId="43BD4E2C" w14:textId="77777777" w:rsidR="00045A27" w:rsidRDefault="00045A27" w:rsidP="00FA014B">
            <w:pPr>
              <w:pStyle w:val="Default"/>
              <w:jc w:val="both"/>
              <w:rPr>
                <w:rFonts w:ascii="Arial" w:hAnsi="Arial" w:cs="Arial"/>
                <w:sz w:val="21"/>
                <w:szCs w:val="21"/>
              </w:rPr>
            </w:pPr>
          </w:p>
          <w:p w14:paraId="3880834E" w14:textId="5926E21D" w:rsidR="00745EB9" w:rsidRPr="00045A27" w:rsidRDefault="00745EB9" w:rsidP="00FA014B">
            <w:pPr>
              <w:pStyle w:val="Default"/>
              <w:jc w:val="both"/>
              <w:rPr>
                <w:rFonts w:ascii="Arial" w:hAnsi="Arial" w:cs="Arial"/>
                <w:sz w:val="21"/>
                <w:szCs w:val="21"/>
              </w:rPr>
            </w:pPr>
            <w:r w:rsidRPr="00045A27">
              <w:rPr>
                <w:rFonts w:ascii="Arial" w:hAnsi="Arial" w:cs="Arial"/>
                <w:sz w:val="21"/>
                <w:szCs w:val="21"/>
              </w:rPr>
              <w:t xml:space="preserve">Results progress is tracked, strategic orientations and risks are monitored and managed. </w:t>
            </w:r>
          </w:p>
        </w:tc>
        <w:tc>
          <w:tcPr>
            <w:tcW w:w="2269" w:type="dxa"/>
            <w:shd w:val="clear" w:color="auto" w:fill="FFFFFF" w:themeFill="background1"/>
          </w:tcPr>
          <w:p w14:paraId="353A2BAA" w14:textId="265D7519" w:rsidR="00745EB9" w:rsidRPr="00045A27" w:rsidRDefault="00745EB9" w:rsidP="0014393D">
            <w:pPr>
              <w:pStyle w:val="Default"/>
              <w:rPr>
                <w:rFonts w:ascii="Arial" w:hAnsi="Arial" w:cs="Arial"/>
                <w:sz w:val="21"/>
                <w:szCs w:val="21"/>
              </w:rPr>
            </w:pPr>
            <w:r w:rsidRPr="00045A27">
              <w:rPr>
                <w:rFonts w:ascii="Arial" w:hAnsi="Arial" w:cs="Arial"/>
                <w:sz w:val="21"/>
                <w:szCs w:val="21"/>
              </w:rPr>
              <w:t>Bi-annual</w:t>
            </w:r>
          </w:p>
        </w:tc>
      </w:tr>
      <w:tr w:rsidR="00045A27" w:rsidRPr="00045A27" w14:paraId="0237099F" w14:textId="77777777" w:rsidTr="6FA78FEF">
        <w:trPr>
          <w:trHeight w:val="882"/>
        </w:trPr>
        <w:tc>
          <w:tcPr>
            <w:tcW w:w="3964" w:type="dxa"/>
            <w:shd w:val="clear" w:color="auto" w:fill="FFFFFF" w:themeFill="background1"/>
          </w:tcPr>
          <w:p w14:paraId="02B40B73" w14:textId="77777777" w:rsidR="00B50FF5" w:rsidRPr="00045A27" w:rsidRDefault="00B50FF5" w:rsidP="00045A27">
            <w:pPr>
              <w:pStyle w:val="TableParagraph"/>
              <w:ind w:left="0"/>
              <w:rPr>
                <w:rFonts w:ascii="Arial" w:hAnsi="Arial" w:cs="Arial"/>
                <w:b/>
                <w:sz w:val="21"/>
                <w:szCs w:val="21"/>
              </w:rPr>
            </w:pPr>
          </w:p>
          <w:p w14:paraId="5027FFB6" w14:textId="77777777" w:rsidR="00B50FF5" w:rsidRPr="00045A27" w:rsidRDefault="00B50FF5" w:rsidP="00045A27">
            <w:pPr>
              <w:pStyle w:val="TableParagraph"/>
              <w:spacing w:before="2"/>
              <w:ind w:left="0"/>
              <w:rPr>
                <w:rFonts w:ascii="Arial" w:hAnsi="Arial" w:cs="Arial"/>
                <w:b/>
                <w:sz w:val="21"/>
                <w:szCs w:val="21"/>
              </w:rPr>
            </w:pPr>
          </w:p>
          <w:p w14:paraId="2989C728" w14:textId="075C9747" w:rsidR="00B50FF5" w:rsidRPr="00045A27" w:rsidRDefault="00B50FF5" w:rsidP="00045A27">
            <w:pPr>
              <w:pStyle w:val="TableParagraph"/>
              <w:ind w:left="0" w:right="436"/>
              <w:rPr>
                <w:rFonts w:ascii="Arial" w:hAnsi="Arial" w:cs="Arial"/>
                <w:b/>
                <w:sz w:val="21"/>
                <w:szCs w:val="21"/>
              </w:rPr>
            </w:pPr>
            <w:r w:rsidRPr="00045A27">
              <w:rPr>
                <w:rFonts w:ascii="Arial" w:hAnsi="Arial" w:cs="Arial"/>
                <w:b/>
                <w:sz w:val="21"/>
                <w:szCs w:val="21"/>
              </w:rPr>
              <w:t>Monitor and Manage</w:t>
            </w:r>
            <w:r w:rsidR="006A039F">
              <w:rPr>
                <w:rFonts w:ascii="Arial" w:hAnsi="Arial" w:cs="Arial"/>
                <w:b/>
                <w:sz w:val="21"/>
                <w:szCs w:val="21"/>
              </w:rPr>
              <w:t xml:space="preserve"> Risk</w:t>
            </w:r>
          </w:p>
        </w:tc>
        <w:tc>
          <w:tcPr>
            <w:tcW w:w="9072" w:type="dxa"/>
            <w:shd w:val="clear" w:color="auto" w:fill="FFFFFF" w:themeFill="background1"/>
          </w:tcPr>
          <w:p w14:paraId="3128F275" w14:textId="444CE84E" w:rsidR="00310D6C" w:rsidRPr="00045A27" w:rsidRDefault="00310D6C" w:rsidP="00045A27">
            <w:pPr>
              <w:pStyle w:val="TableParagraph"/>
              <w:ind w:left="37" w:right="91"/>
              <w:jc w:val="both"/>
              <w:rPr>
                <w:rFonts w:ascii="Arial" w:hAnsi="Arial" w:cs="Arial"/>
                <w:sz w:val="21"/>
                <w:szCs w:val="21"/>
              </w:rPr>
            </w:pPr>
            <w:r w:rsidRPr="00045A27">
              <w:rPr>
                <w:rFonts w:ascii="Arial" w:hAnsi="Arial" w:cs="Arial"/>
                <w:sz w:val="21"/>
                <w:szCs w:val="21"/>
              </w:rPr>
              <w:t xml:space="preserve">Risks </w:t>
            </w:r>
            <w:r w:rsidR="008965ED" w:rsidRPr="00045A27">
              <w:rPr>
                <w:rFonts w:ascii="Arial" w:hAnsi="Arial" w:cs="Arial"/>
                <w:sz w:val="21"/>
                <w:szCs w:val="21"/>
              </w:rPr>
              <w:t xml:space="preserve">that may threaten achievement of intended results </w:t>
            </w:r>
            <w:r w:rsidRPr="00045A27">
              <w:rPr>
                <w:rFonts w:ascii="Arial" w:hAnsi="Arial" w:cs="Arial"/>
                <w:sz w:val="21"/>
                <w:szCs w:val="21"/>
              </w:rPr>
              <w:t xml:space="preserve">are identified by project management and actions are taken to manage risk. </w:t>
            </w:r>
            <w:r w:rsidR="008965ED" w:rsidRPr="00045A27">
              <w:rPr>
                <w:rFonts w:ascii="Arial" w:hAnsi="Arial" w:cs="Arial"/>
                <w:sz w:val="21"/>
                <w:szCs w:val="21"/>
              </w:rPr>
              <w:t>Identify</w:t>
            </w:r>
            <w:r w:rsidR="008965ED" w:rsidRPr="00045A27">
              <w:rPr>
                <w:rFonts w:ascii="Arial" w:hAnsi="Arial" w:cs="Arial"/>
                <w:spacing w:val="1"/>
                <w:sz w:val="21"/>
                <w:szCs w:val="21"/>
              </w:rPr>
              <w:t xml:space="preserve"> </w:t>
            </w:r>
            <w:r w:rsidR="008965ED" w:rsidRPr="00045A27">
              <w:rPr>
                <w:rFonts w:ascii="Arial" w:hAnsi="Arial" w:cs="Arial"/>
                <w:sz w:val="21"/>
                <w:szCs w:val="21"/>
              </w:rPr>
              <w:t>and</w:t>
            </w:r>
            <w:r w:rsidR="008965ED" w:rsidRPr="00045A27">
              <w:rPr>
                <w:rFonts w:ascii="Arial" w:hAnsi="Arial" w:cs="Arial"/>
                <w:spacing w:val="1"/>
                <w:sz w:val="21"/>
                <w:szCs w:val="21"/>
              </w:rPr>
              <w:t xml:space="preserve"> </w:t>
            </w:r>
            <w:r w:rsidR="008965ED" w:rsidRPr="00045A27">
              <w:rPr>
                <w:rFonts w:ascii="Arial" w:hAnsi="Arial" w:cs="Arial"/>
                <w:sz w:val="21"/>
                <w:szCs w:val="21"/>
              </w:rPr>
              <w:t>monitor</w:t>
            </w:r>
            <w:r w:rsidR="008965ED" w:rsidRPr="00045A27">
              <w:rPr>
                <w:rFonts w:ascii="Arial" w:hAnsi="Arial" w:cs="Arial"/>
                <w:spacing w:val="1"/>
                <w:sz w:val="21"/>
                <w:szCs w:val="21"/>
              </w:rPr>
              <w:t xml:space="preserve"> </w:t>
            </w:r>
            <w:r w:rsidR="008965ED" w:rsidRPr="00045A27">
              <w:rPr>
                <w:rFonts w:ascii="Arial" w:hAnsi="Arial" w:cs="Arial"/>
                <w:sz w:val="21"/>
                <w:szCs w:val="21"/>
              </w:rPr>
              <w:t>risk management</w:t>
            </w:r>
            <w:r w:rsidR="008965ED" w:rsidRPr="00045A27">
              <w:rPr>
                <w:rFonts w:ascii="Arial" w:hAnsi="Arial" w:cs="Arial"/>
                <w:spacing w:val="1"/>
                <w:sz w:val="21"/>
                <w:szCs w:val="21"/>
              </w:rPr>
              <w:t xml:space="preserve"> </w:t>
            </w:r>
            <w:r w:rsidR="008965ED" w:rsidRPr="00045A27">
              <w:rPr>
                <w:rFonts w:ascii="Arial" w:hAnsi="Arial" w:cs="Arial"/>
                <w:sz w:val="21"/>
                <w:szCs w:val="21"/>
              </w:rPr>
              <w:t>actions</w:t>
            </w:r>
            <w:r w:rsidR="008965ED" w:rsidRPr="00045A27">
              <w:rPr>
                <w:rFonts w:ascii="Arial" w:hAnsi="Arial" w:cs="Arial"/>
                <w:spacing w:val="1"/>
                <w:sz w:val="21"/>
                <w:szCs w:val="21"/>
              </w:rPr>
              <w:t xml:space="preserve"> </w:t>
            </w:r>
            <w:r w:rsidR="008965ED" w:rsidRPr="00045A27">
              <w:rPr>
                <w:rFonts w:ascii="Arial" w:hAnsi="Arial" w:cs="Arial"/>
                <w:sz w:val="21"/>
                <w:szCs w:val="21"/>
              </w:rPr>
              <w:t>using</w:t>
            </w:r>
            <w:r w:rsidR="008965ED" w:rsidRPr="00045A27">
              <w:rPr>
                <w:rFonts w:ascii="Arial" w:hAnsi="Arial" w:cs="Arial"/>
                <w:spacing w:val="1"/>
                <w:sz w:val="21"/>
                <w:szCs w:val="21"/>
              </w:rPr>
              <w:t xml:space="preserve"> </w:t>
            </w:r>
            <w:r w:rsidR="008965ED" w:rsidRPr="00045A27">
              <w:rPr>
                <w:rFonts w:ascii="Arial" w:hAnsi="Arial" w:cs="Arial"/>
                <w:sz w:val="21"/>
                <w:szCs w:val="21"/>
              </w:rPr>
              <w:t>a</w:t>
            </w:r>
            <w:r w:rsidR="008965ED" w:rsidRPr="00045A27">
              <w:rPr>
                <w:rFonts w:ascii="Arial" w:hAnsi="Arial" w:cs="Arial"/>
                <w:spacing w:val="1"/>
                <w:sz w:val="21"/>
                <w:szCs w:val="21"/>
              </w:rPr>
              <w:t xml:space="preserve"> </w:t>
            </w:r>
            <w:r w:rsidR="008965ED" w:rsidRPr="00045A27">
              <w:rPr>
                <w:rFonts w:ascii="Arial" w:hAnsi="Arial" w:cs="Arial"/>
                <w:sz w:val="21"/>
                <w:szCs w:val="21"/>
              </w:rPr>
              <w:t>risk</w:t>
            </w:r>
            <w:r w:rsidR="008965ED" w:rsidRPr="00045A27">
              <w:rPr>
                <w:rFonts w:ascii="Arial" w:hAnsi="Arial" w:cs="Arial"/>
                <w:spacing w:val="1"/>
                <w:sz w:val="21"/>
                <w:szCs w:val="21"/>
              </w:rPr>
              <w:t xml:space="preserve"> </w:t>
            </w:r>
            <w:r w:rsidR="008965ED" w:rsidRPr="00045A27">
              <w:rPr>
                <w:rFonts w:ascii="Arial" w:hAnsi="Arial" w:cs="Arial"/>
                <w:sz w:val="21"/>
                <w:szCs w:val="21"/>
              </w:rPr>
              <w:t>log, including monitoring measures and plans that may have been required as</w:t>
            </w:r>
            <w:r w:rsidR="008965ED" w:rsidRPr="00045A27">
              <w:rPr>
                <w:rFonts w:ascii="Arial" w:hAnsi="Arial" w:cs="Arial"/>
                <w:spacing w:val="1"/>
                <w:sz w:val="21"/>
                <w:szCs w:val="21"/>
              </w:rPr>
              <w:t xml:space="preserve"> </w:t>
            </w:r>
            <w:r w:rsidR="008965ED" w:rsidRPr="00045A27">
              <w:rPr>
                <w:rFonts w:ascii="Arial" w:hAnsi="Arial" w:cs="Arial"/>
                <w:sz w:val="21"/>
                <w:szCs w:val="21"/>
              </w:rPr>
              <w:t>per</w:t>
            </w:r>
            <w:r w:rsidR="008965ED" w:rsidRPr="00045A27">
              <w:rPr>
                <w:rFonts w:ascii="Arial" w:hAnsi="Arial" w:cs="Arial"/>
                <w:spacing w:val="1"/>
                <w:sz w:val="21"/>
                <w:szCs w:val="21"/>
              </w:rPr>
              <w:t xml:space="preserve"> </w:t>
            </w:r>
            <w:r w:rsidR="008965ED" w:rsidRPr="00045A27">
              <w:rPr>
                <w:rFonts w:ascii="Arial" w:hAnsi="Arial" w:cs="Arial"/>
                <w:sz w:val="21"/>
                <w:szCs w:val="21"/>
              </w:rPr>
              <w:t>UNDP’s</w:t>
            </w:r>
            <w:r w:rsidR="008965ED" w:rsidRPr="00045A27">
              <w:rPr>
                <w:rFonts w:ascii="Arial" w:hAnsi="Arial" w:cs="Arial"/>
                <w:spacing w:val="1"/>
                <w:sz w:val="21"/>
                <w:szCs w:val="21"/>
              </w:rPr>
              <w:t xml:space="preserve"> </w:t>
            </w:r>
            <w:r w:rsidR="008965ED" w:rsidRPr="00045A27">
              <w:rPr>
                <w:rFonts w:ascii="Arial" w:hAnsi="Arial" w:cs="Arial"/>
                <w:sz w:val="21"/>
                <w:szCs w:val="21"/>
              </w:rPr>
              <w:t>Social</w:t>
            </w:r>
            <w:r w:rsidR="008965ED" w:rsidRPr="00045A27">
              <w:rPr>
                <w:rFonts w:ascii="Arial" w:hAnsi="Arial" w:cs="Arial"/>
                <w:spacing w:val="1"/>
                <w:sz w:val="21"/>
                <w:szCs w:val="21"/>
              </w:rPr>
              <w:t xml:space="preserve"> </w:t>
            </w:r>
            <w:r w:rsidR="008965ED" w:rsidRPr="00045A27">
              <w:rPr>
                <w:rFonts w:ascii="Arial" w:hAnsi="Arial" w:cs="Arial"/>
                <w:sz w:val="21"/>
                <w:szCs w:val="21"/>
              </w:rPr>
              <w:t>and</w:t>
            </w:r>
            <w:r w:rsidR="008965ED" w:rsidRPr="00045A27">
              <w:rPr>
                <w:rFonts w:ascii="Arial" w:hAnsi="Arial" w:cs="Arial"/>
                <w:spacing w:val="1"/>
                <w:sz w:val="21"/>
                <w:szCs w:val="21"/>
              </w:rPr>
              <w:t xml:space="preserve"> </w:t>
            </w:r>
            <w:r w:rsidR="008965ED" w:rsidRPr="00045A27">
              <w:rPr>
                <w:rFonts w:ascii="Arial" w:hAnsi="Arial" w:cs="Arial"/>
                <w:sz w:val="21"/>
                <w:szCs w:val="21"/>
              </w:rPr>
              <w:t>Environmental</w:t>
            </w:r>
            <w:r w:rsidR="008965ED" w:rsidRPr="00045A27">
              <w:rPr>
                <w:rFonts w:ascii="Arial" w:hAnsi="Arial" w:cs="Arial"/>
                <w:spacing w:val="1"/>
                <w:sz w:val="21"/>
                <w:szCs w:val="21"/>
              </w:rPr>
              <w:t xml:space="preserve"> </w:t>
            </w:r>
            <w:r w:rsidR="008965ED" w:rsidRPr="00045A27">
              <w:rPr>
                <w:rFonts w:ascii="Arial" w:hAnsi="Arial" w:cs="Arial"/>
                <w:sz w:val="21"/>
                <w:szCs w:val="21"/>
              </w:rPr>
              <w:t>Standards.</w:t>
            </w:r>
            <w:r w:rsidR="008965ED" w:rsidRPr="00045A27">
              <w:rPr>
                <w:rFonts w:ascii="Arial" w:hAnsi="Arial" w:cs="Arial"/>
                <w:spacing w:val="1"/>
                <w:sz w:val="21"/>
                <w:szCs w:val="21"/>
              </w:rPr>
              <w:t xml:space="preserve"> </w:t>
            </w:r>
            <w:r w:rsidR="008965ED" w:rsidRPr="00045A27">
              <w:rPr>
                <w:rFonts w:ascii="Arial" w:hAnsi="Arial" w:cs="Arial"/>
                <w:sz w:val="21"/>
                <w:szCs w:val="21"/>
              </w:rPr>
              <w:t>Audits</w:t>
            </w:r>
            <w:r w:rsidR="008965ED" w:rsidRPr="00045A27">
              <w:rPr>
                <w:rFonts w:ascii="Arial" w:hAnsi="Arial" w:cs="Arial"/>
                <w:spacing w:val="1"/>
                <w:sz w:val="21"/>
                <w:szCs w:val="21"/>
              </w:rPr>
              <w:t xml:space="preserve"> </w:t>
            </w:r>
            <w:r w:rsidR="008965ED" w:rsidRPr="00045A27">
              <w:rPr>
                <w:rFonts w:ascii="Arial" w:hAnsi="Arial" w:cs="Arial"/>
                <w:sz w:val="21"/>
                <w:szCs w:val="21"/>
              </w:rPr>
              <w:t>will</w:t>
            </w:r>
            <w:r w:rsidR="008965ED" w:rsidRPr="00045A27">
              <w:rPr>
                <w:rFonts w:ascii="Arial" w:hAnsi="Arial" w:cs="Arial"/>
                <w:spacing w:val="1"/>
                <w:sz w:val="21"/>
                <w:szCs w:val="21"/>
              </w:rPr>
              <w:t xml:space="preserve"> </w:t>
            </w:r>
            <w:r w:rsidR="008965ED" w:rsidRPr="00045A27">
              <w:rPr>
                <w:rFonts w:ascii="Arial" w:hAnsi="Arial" w:cs="Arial"/>
                <w:sz w:val="21"/>
                <w:szCs w:val="21"/>
              </w:rPr>
              <w:t>be</w:t>
            </w:r>
            <w:r w:rsidR="008965ED" w:rsidRPr="00045A27">
              <w:rPr>
                <w:rFonts w:ascii="Arial" w:hAnsi="Arial" w:cs="Arial"/>
                <w:spacing w:val="1"/>
                <w:sz w:val="21"/>
                <w:szCs w:val="21"/>
              </w:rPr>
              <w:t xml:space="preserve"> </w:t>
            </w:r>
            <w:r w:rsidR="008965ED" w:rsidRPr="00045A27">
              <w:rPr>
                <w:rFonts w:ascii="Arial" w:hAnsi="Arial" w:cs="Arial"/>
                <w:sz w:val="21"/>
                <w:szCs w:val="21"/>
              </w:rPr>
              <w:t>conducted</w:t>
            </w:r>
            <w:r w:rsidR="008965ED" w:rsidRPr="00045A27">
              <w:rPr>
                <w:rFonts w:ascii="Arial" w:hAnsi="Arial" w:cs="Arial"/>
                <w:spacing w:val="20"/>
                <w:sz w:val="21"/>
                <w:szCs w:val="21"/>
              </w:rPr>
              <w:t xml:space="preserve"> </w:t>
            </w:r>
            <w:r w:rsidR="008965ED" w:rsidRPr="00045A27">
              <w:rPr>
                <w:rFonts w:ascii="Arial" w:hAnsi="Arial" w:cs="Arial"/>
                <w:sz w:val="21"/>
                <w:szCs w:val="21"/>
              </w:rPr>
              <w:t>in</w:t>
            </w:r>
            <w:r w:rsidR="008965ED" w:rsidRPr="00045A27">
              <w:rPr>
                <w:rFonts w:ascii="Arial" w:hAnsi="Arial" w:cs="Arial"/>
                <w:spacing w:val="19"/>
                <w:sz w:val="21"/>
                <w:szCs w:val="21"/>
              </w:rPr>
              <w:t xml:space="preserve"> </w:t>
            </w:r>
            <w:r w:rsidR="008965ED" w:rsidRPr="00045A27">
              <w:rPr>
                <w:rFonts w:ascii="Arial" w:hAnsi="Arial" w:cs="Arial"/>
                <w:sz w:val="21"/>
                <w:szCs w:val="21"/>
              </w:rPr>
              <w:t>accordance</w:t>
            </w:r>
            <w:r w:rsidR="008965ED" w:rsidRPr="00045A27">
              <w:rPr>
                <w:rFonts w:ascii="Arial" w:hAnsi="Arial" w:cs="Arial"/>
                <w:spacing w:val="21"/>
                <w:sz w:val="21"/>
                <w:szCs w:val="21"/>
              </w:rPr>
              <w:t xml:space="preserve"> </w:t>
            </w:r>
            <w:r w:rsidR="008965ED" w:rsidRPr="00045A27">
              <w:rPr>
                <w:rFonts w:ascii="Arial" w:hAnsi="Arial" w:cs="Arial"/>
                <w:sz w:val="21"/>
                <w:szCs w:val="21"/>
              </w:rPr>
              <w:t>with</w:t>
            </w:r>
            <w:r w:rsidR="008965ED" w:rsidRPr="00045A27">
              <w:rPr>
                <w:rFonts w:ascii="Arial" w:hAnsi="Arial" w:cs="Arial"/>
                <w:spacing w:val="22"/>
                <w:sz w:val="21"/>
                <w:szCs w:val="21"/>
              </w:rPr>
              <w:t xml:space="preserve"> </w:t>
            </w:r>
            <w:r w:rsidR="008965ED" w:rsidRPr="00045A27">
              <w:rPr>
                <w:rFonts w:ascii="Arial" w:hAnsi="Arial" w:cs="Arial"/>
                <w:sz w:val="21"/>
                <w:szCs w:val="21"/>
              </w:rPr>
              <w:t>UNDP’s</w:t>
            </w:r>
            <w:r w:rsidR="008965ED" w:rsidRPr="00045A27">
              <w:rPr>
                <w:rFonts w:ascii="Arial" w:hAnsi="Arial" w:cs="Arial"/>
                <w:spacing w:val="22"/>
                <w:sz w:val="21"/>
                <w:szCs w:val="21"/>
              </w:rPr>
              <w:t xml:space="preserve"> </w:t>
            </w:r>
            <w:r w:rsidR="008965ED" w:rsidRPr="00045A27">
              <w:rPr>
                <w:rFonts w:ascii="Arial" w:hAnsi="Arial" w:cs="Arial"/>
                <w:sz w:val="21"/>
                <w:szCs w:val="21"/>
              </w:rPr>
              <w:t>audit</w:t>
            </w:r>
            <w:r w:rsidR="008965ED" w:rsidRPr="00045A27">
              <w:rPr>
                <w:rFonts w:ascii="Arial" w:hAnsi="Arial" w:cs="Arial"/>
                <w:spacing w:val="19"/>
                <w:sz w:val="21"/>
                <w:szCs w:val="21"/>
              </w:rPr>
              <w:t xml:space="preserve"> </w:t>
            </w:r>
            <w:r w:rsidR="008965ED" w:rsidRPr="00045A27">
              <w:rPr>
                <w:rFonts w:ascii="Arial" w:hAnsi="Arial" w:cs="Arial"/>
                <w:sz w:val="21"/>
                <w:szCs w:val="21"/>
              </w:rPr>
              <w:t>policy</w:t>
            </w:r>
            <w:r w:rsidR="008965ED" w:rsidRPr="00045A27">
              <w:rPr>
                <w:rFonts w:ascii="Arial" w:hAnsi="Arial" w:cs="Arial"/>
                <w:spacing w:val="18"/>
                <w:sz w:val="21"/>
                <w:szCs w:val="21"/>
              </w:rPr>
              <w:t xml:space="preserve"> </w:t>
            </w:r>
            <w:r w:rsidR="008965ED" w:rsidRPr="00045A27">
              <w:rPr>
                <w:rFonts w:ascii="Arial" w:hAnsi="Arial" w:cs="Arial"/>
                <w:sz w:val="21"/>
                <w:szCs w:val="21"/>
              </w:rPr>
              <w:t>to</w:t>
            </w:r>
            <w:r w:rsidR="008965ED" w:rsidRPr="00045A27">
              <w:rPr>
                <w:rFonts w:ascii="Arial" w:hAnsi="Arial" w:cs="Arial"/>
                <w:spacing w:val="20"/>
                <w:sz w:val="21"/>
                <w:szCs w:val="21"/>
              </w:rPr>
              <w:t xml:space="preserve"> </w:t>
            </w:r>
            <w:r w:rsidR="008965ED" w:rsidRPr="00045A27">
              <w:rPr>
                <w:rFonts w:ascii="Arial" w:hAnsi="Arial" w:cs="Arial"/>
                <w:sz w:val="21"/>
                <w:szCs w:val="21"/>
              </w:rPr>
              <w:t>manage</w:t>
            </w:r>
            <w:r w:rsidR="008965ED" w:rsidRPr="00045A27">
              <w:rPr>
                <w:rFonts w:ascii="Arial" w:hAnsi="Arial" w:cs="Arial"/>
                <w:spacing w:val="21"/>
                <w:sz w:val="21"/>
                <w:szCs w:val="21"/>
              </w:rPr>
              <w:t xml:space="preserve"> </w:t>
            </w:r>
            <w:r w:rsidR="008965ED" w:rsidRPr="00045A27">
              <w:rPr>
                <w:rFonts w:ascii="Arial" w:hAnsi="Arial" w:cs="Arial"/>
                <w:sz w:val="21"/>
                <w:szCs w:val="21"/>
              </w:rPr>
              <w:t>financial risk.</w:t>
            </w:r>
          </w:p>
          <w:p w14:paraId="0892226A" w14:textId="4C0DA52A" w:rsidR="00B50FF5" w:rsidRPr="00045A27" w:rsidRDefault="00B50FF5" w:rsidP="00117038">
            <w:pPr>
              <w:pStyle w:val="TableParagraph"/>
              <w:spacing w:before="1" w:line="227" w:lineRule="exact"/>
              <w:ind w:left="110"/>
              <w:rPr>
                <w:rFonts w:ascii="Arial" w:hAnsi="Arial" w:cs="Arial"/>
                <w:sz w:val="21"/>
                <w:szCs w:val="21"/>
              </w:rPr>
            </w:pPr>
          </w:p>
        </w:tc>
        <w:tc>
          <w:tcPr>
            <w:tcW w:w="2269" w:type="dxa"/>
            <w:shd w:val="clear" w:color="auto" w:fill="FFFFFF" w:themeFill="background1"/>
          </w:tcPr>
          <w:p w14:paraId="693EFA2C" w14:textId="77777777" w:rsidR="00B50FF5" w:rsidRPr="00045A27" w:rsidRDefault="00B50FF5" w:rsidP="0014393D">
            <w:pPr>
              <w:pStyle w:val="TableParagraph"/>
              <w:ind w:left="0"/>
              <w:rPr>
                <w:rFonts w:ascii="Arial" w:hAnsi="Arial" w:cs="Arial"/>
                <w:b/>
                <w:sz w:val="21"/>
                <w:szCs w:val="21"/>
              </w:rPr>
            </w:pPr>
          </w:p>
          <w:p w14:paraId="301056A2" w14:textId="77777777" w:rsidR="00B50FF5" w:rsidRPr="00045A27" w:rsidRDefault="00B50FF5" w:rsidP="0014393D">
            <w:pPr>
              <w:pStyle w:val="TableParagraph"/>
              <w:ind w:left="0"/>
              <w:rPr>
                <w:rFonts w:ascii="Arial" w:hAnsi="Arial" w:cs="Arial"/>
                <w:b/>
                <w:sz w:val="21"/>
                <w:szCs w:val="21"/>
              </w:rPr>
            </w:pPr>
          </w:p>
          <w:p w14:paraId="7DD846DC" w14:textId="7099DFA3" w:rsidR="00B50FF5" w:rsidRPr="00045A27" w:rsidRDefault="00B50FF5" w:rsidP="0014393D">
            <w:pPr>
              <w:pStyle w:val="Default"/>
              <w:rPr>
                <w:rFonts w:ascii="Arial" w:hAnsi="Arial" w:cs="Arial"/>
                <w:sz w:val="21"/>
                <w:szCs w:val="21"/>
              </w:rPr>
            </w:pPr>
            <w:r w:rsidRPr="00045A27">
              <w:rPr>
                <w:rFonts w:ascii="Arial" w:hAnsi="Arial" w:cs="Arial"/>
                <w:sz w:val="21"/>
                <w:szCs w:val="21"/>
              </w:rPr>
              <w:t>Quarterly</w:t>
            </w:r>
          </w:p>
          <w:p w14:paraId="6D236719" w14:textId="77777777" w:rsidR="00B50FF5" w:rsidRPr="00045A27" w:rsidRDefault="00B50FF5" w:rsidP="0014393D">
            <w:pPr>
              <w:pStyle w:val="TableParagraph"/>
              <w:rPr>
                <w:rFonts w:ascii="Arial" w:hAnsi="Arial" w:cs="Arial"/>
                <w:sz w:val="21"/>
                <w:szCs w:val="21"/>
              </w:rPr>
            </w:pPr>
          </w:p>
        </w:tc>
      </w:tr>
      <w:tr w:rsidR="00745EB9" w:rsidRPr="00045A27" w14:paraId="3764114C" w14:textId="77777777" w:rsidTr="6FA78FEF">
        <w:trPr>
          <w:trHeight w:val="709"/>
        </w:trPr>
        <w:tc>
          <w:tcPr>
            <w:tcW w:w="3964" w:type="dxa"/>
            <w:shd w:val="clear" w:color="auto" w:fill="FFFFFF" w:themeFill="background1"/>
          </w:tcPr>
          <w:p w14:paraId="7993180C" w14:textId="77777777" w:rsidR="00745EB9" w:rsidRPr="00045A27" w:rsidRDefault="00745EB9" w:rsidP="00045A27">
            <w:pPr>
              <w:pStyle w:val="TableParagraph"/>
              <w:ind w:left="0"/>
              <w:rPr>
                <w:rFonts w:ascii="Arial" w:hAnsi="Arial" w:cs="Arial"/>
                <w:b/>
                <w:sz w:val="21"/>
                <w:szCs w:val="21"/>
              </w:rPr>
            </w:pPr>
          </w:p>
          <w:p w14:paraId="157F2B64" w14:textId="77777777" w:rsidR="00745EB9" w:rsidRPr="00045A27" w:rsidRDefault="00745EB9" w:rsidP="00045A27">
            <w:pPr>
              <w:pStyle w:val="TableParagraph"/>
              <w:ind w:left="0"/>
              <w:rPr>
                <w:rFonts w:ascii="Arial" w:hAnsi="Arial" w:cs="Arial"/>
                <w:b/>
                <w:sz w:val="21"/>
                <w:szCs w:val="21"/>
              </w:rPr>
            </w:pPr>
          </w:p>
          <w:p w14:paraId="4AB06475" w14:textId="77777777" w:rsidR="00745EB9" w:rsidRPr="00045A27" w:rsidRDefault="00745EB9" w:rsidP="00045A27">
            <w:pPr>
              <w:pStyle w:val="TableParagraph"/>
              <w:spacing w:before="1"/>
              <w:ind w:left="0"/>
              <w:rPr>
                <w:rFonts w:ascii="Arial" w:hAnsi="Arial" w:cs="Arial"/>
                <w:b/>
                <w:sz w:val="21"/>
                <w:szCs w:val="21"/>
              </w:rPr>
            </w:pPr>
            <w:r w:rsidRPr="00045A27">
              <w:rPr>
                <w:rFonts w:ascii="Arial" w:hAnsi="Arial" w:cs="Arial"/>
                <w:b/>
                <w:sz w:val="21"/>
                <w:szCs w:val="21"/>
              </w:rPr>
              <w:t>Track</w:t>
            </w:r>
            <w:r w:rsidRPr="00045A27">
              <w:rPr>
                <w:rFonts w:ascii="Arial" w:hAnsi="Arial" w:cs="Arial"/>
                <w:b/>
                <w:spacing w:val="-2"/>
                <w:sz w:val="21"/>
                <w:szCs w:val="21"/>
              </w:rPr>
              <w:t xml:space="preserve"> </w:t>
            </w:r>
            <w:r w:rsidRPr="00045A27">
              <w:rPr>
                <w:rFonts w:ascii="Arial" w:hAnsi="Arial" w:cs="Arial"/>
                <w:b/>
                <w:sz w:val="21"/>
                <w:szCs w:val="21"/>
              </w:rPr>
              <w:t>results</w:t>
            </w:r>
            <w:r w:rsidRPr="00045A27">
              <w:rPr>
                <w:rFonts w:ascii="Arial" w:hAnsi="Arial" w:cs="Arial"/>
                <w:b/>
                <w:spacing w:val="-2"/>
                <w:sz w:val="21"/>
                <w:szCs w:val="21"/>
              </w:rPr>
              <w:t xml:space="preserve"> </w:t>
            </w:r>
            <w:r w:rsidRPr="00045A27">
              <w:rPr>
                <w:rFonts w:ascii="Arial" w:hAnsi="Arial" w:cs="Arial"/>
                <w:b/>
                <w:sz w:val="21"/>
                <w:szCs w:val="21"/>
              </w:rPr>
              <w:t>progress</w:t>
            </w:r>
          </w:p>
        </w:tc>
        <w:tc>
          <w:tcPr>
            <w:tcW w:w="9072" w:type="dxa"/>
            <w:shd w:val="clear" w:color="auto" w:fill="FFFFFF" w:themeFill="background1"/>
          </w:tcPr>
          <w:p w14:paraId="73A00D04" w14:textId="3E29CD28" w:rsidR="00694EF9" w:rsidRPr="00045A27" w:rsidRDefault="00694EF9" w:rsidP="00694EF9">
            <w:pPr>
              <w:pStyle w:val="Default"/>
              <w:jc w:val="both"/>
              <w:rPr>
                <w:rFonts w:ascii="Arial" w:hAnsi="Arial" w:cs="Arial"/>
                <w:sz w:val="21"/>
                <w:szCs w:val="21"/>
              </w:rPr>
            </w:pPr>
            <w:r w:rsidRPr="00045A27">
              <w:rPr>
                <w:rFonts w:ascii="Arial" w:hAnsi="Arial" w:cs="Arial"/>
                <w:sz w:val="21"/>
                <w:szCs w:val="21"/>
              </w:rPr>
              <w:t>Progress data against the results indicators will be collected and analysed to assess the progress of the project in achieving the agreed outputs. Slower than expected progress will be addressed by project management.</w:t>
            </w:r>
          </w:p>
        </w:tc>
        <w:tc>
          <w:tcPr>
            <w:tcW w:w="2269" w:type="dxa"/>
            <w:shd w:val="clear" w:color="auto" w:fill="FFFFFF" w:themeFill="background1"/>
          </w:tcPr>
          <w:p w14:paraId="2941FBBC" w14:textId="5A2569AC" w:rsidR="00602EC5" w:rsidRPr="00045A27" w:rsidRDefault="00602EC5" w:rsidP="0014393D">
            <w:pPr>
              <w:pStyle w:val="Default"/>
              <w:rPr>
                <w:rFonts w:ascii="Arial" w:hAnsi="Arial" w:cs="Arial"/>
                <w:sz w:val="21"/>
                <w:szCs w:val="21"/>
              </w:rPr>
            </w:pPr>
            <w:r w:rsidRPr="00045A27">
              <w:rPr>
                <w:rFonts w:ascii="Arial" w:hAnsi="Arial" w:cs="Arial"/>
                <w:sz w:val="21"/>
                <w:szCs w:val="21"/>
              </w:rPr>
              <w:t>Quarterly</w:t>
            </w:r>
          </w:p>
          <w:p w14:paraId="5E20405F" w14:textId="671DDA7C" w:rsidR="00745EB9" w:rsidRPr="00045A27" w:rsidRDefault="00745EB9" w:rsidP="0014393D">
            <w:pPr>
              <w:pStyle w:val="TableParagraph"/>
              <w:spacing w:before="120" w:line="715" w:lineRule="auto"/>
              <w:ind w:right="1192"/>
              <w:rPr>
                <w:rFonts w:ascii="Arial" w:hAnsi="Arial" w:cs="Arial"/>
                <w:sz w:val="21"/>
                <w:szCs w:val="21"/>
              </w:rPr>
            </w:pPr>
          </w:p>
        </w:tc>
      </w:tr>
      <w:tr w:rsidR="00045A27" w:rsidRPr="00045A27" w14:paraId="180A64D3" w14:textId="77777777" w:rsidTr="6FA78FEF">
        <w:trPr>
          <w:trHeight w:val="854"/>
        </w:trPr>
        <w:tc>
          <w:tcPr>
            <w:tcW w:w="3964" w:type="dxa"/>
            <w:shd w:val="clear" w:color="auto" w:fill="FFFFFF" w:themeFill="background1"/>
          </w:tcPr>
          <w:p w14:paraId="081FC4C7" w14:textId="77777777" w:rsidR="00175996" w:rsidRPr="00045A27" w:rsidRDefault="00175996" w:rsidP="00045A27">
            <w:pPr>
              <w:pStyle w:val="TableParagraph"/>
              <w:ind w:left="0"/>
              <w:rPr>
                <w:rFonts w:ascii="Arial" w:hAnsi="Arial" w:cs="Arial"/>
                <w:b/>
                <w:sz w:val="21"/>
                <w:szCs w:val="21"/>
              </w:rPr>
            </w:pPr>
          </w:p>
          <w:p w14:paraId="45CCBF3D" w14:textId="77777777" w:rsidR="00175996" w:rsidRPr="00045A27" w:rsidRDefault="00175996" w:rsidP="00045A27">
            <w:pPr>
              <w:pStyle w:val="TableParagraph"/>
              <w:ind w:left="0"/>
              <w:rPr>
                <w:rFonts w:ascii="Arial" w:hAnsi="Arial" w:cs="Arial"/>
                <w:b/>
                <w:sz w:val="21"/>
                <w:szCs w:val="21"/>
              </w:rPr>
            </w:pPr>
          </w:p>
          <w:p w14:paraId="5AD162CC" w14:textId="77777777" w:rsidR="00175996" w:rsidRPr="00045A27" w:rsidRDefault="00175996" w:rsidP="00045A27">
            <w:pPr>
              <w:pStyle w:val="TableParagraph"/>
              <w:spacing w:before="204"/>
              <w:ind w:left="0"/>
              <w:rPr>
                <w:rFonts w:ascii="Arial" w:hAnsi="Arial" w:cs="Arial"/>
                <w:b/>
                <w:sz w:val="21"/>
                <w:szCs w:val="21"/>
              </w:rPr>
            </w:pPr>
            <w:r w:rsidRPr="00045A27">
              <w:rPr>
                <w:rFonts w:ascii="Arial" w:hAnsi="Arial" w:cs="Arial"/>
                <w:b/>
                <w:sz w:val="21"/>
                <w:szCs w:val="21"/>
              </w:rPr>
              <w:t>Project</w:t>
            </w:r>
            <w:r w:rsidRPr="00045A27">
              <w:rPr>
                <w:rFonts w:ascii="Arial" w:hAnsi="Arial" w:cs="Arial"/>
                <w:b/>
                <w:spacing w:val="-4"/>
                <w:sz w:val="21"/>
                <w:szCs w:val="21"/>
              </w:rPr>
              <w:t xml:space="preserve"> </w:t>
            </w:r>
            <w:r w:rsidRPr="00045A27">
              <w:rPr>
                <w:rFonts w:ascii="Arial" w:hAnsi="Arial" w:cs="Arial"/>
                <w:b/>
                <w:sz w:val="21"/>
                <w:szCs w:val="21"/>
              </w:rPr>
              <w:t>Report</w:t>
            </w:r>
          </w:p>
        </w:tc>
        <w:tc>
          <w:tcPr>
            <w:tcW w:w="9072" w:type="dxa"/>
            <w:shd w:val="clear" w:color="auto" w:fill="FFFFFF" w:themeFill="background1"/>
          </w:tcPr>
          <w:p w14:paraId="245E8527" w14:textId="0EBEBCA3" w:rsidR="000F210F" w:rsidRDefault="63D9BBC2" w:rsidP="00045A27">
            <w:pPr>
              <w:pStyle w:val="TableParagraph"/>
              <w:tabs>
                <w:tab w:val="left" w:pos="179"/>
              </w:tabs>
              <w:ind w:left="0" w:right="93"/>
              <w:jc w:val="both"/>
              <w:rPr>
                <w:rFonts w:ascii="Arial" w:hAnsi="Arial" w:cs="Arial"/>
                <w:sz w:val="21"/>
                <w:szCs w:val="21"/>
              </w:rPr>
            </w:pPr>
            <w:r w:rsidRPr="00045A27">
              <w:rPr>
                <w:rFonts w:ascii="Arial" w:hAnsi="Arial" w:cs="Arial"/>
                <w:sz w:val="21"/>
                <w:szCs w:val="21"/>
              </w:rPr>
              <w:t>A progress narrative report will be presented to the Project Board</w:t>
            </w:r>
            <w:r w:rsidRPr="00045A27">
              <w:rPr>
                <w:rFonts w:ascii="Arial" w:hAnsi="Arial" w:cs="Arial"/>
                <w:spacing w:val="-53"/>
                <w:sz w:val="21"/>
                <w:szCs w:val="21"/>
              </w:rPr>
              <w:t xml:space="preserve"> </w:t>
            </w:r>
            <w:r w:rsidRPr="00045A27">
              <w:rPr>
                <w:rFonts w:ascii="Arial" w:hAnsi="Arial" w:cs="Arial"/>
                <w:sz w:val="21"/>
                <w:szCs w:val="21"/>
              </w:rPr>
              <w:t>and key stakeholders, consisting of progress data showing the results</w:t>
            </w:r>
            <w:r w:rsidRPr="00045A27">
              <w:rPr>
                <w:rFonts w:ascii="Arial" w:hAnsi="Arial" w:cs="Arial"/>
                <w:spacing w:val="1"/>
                <w:sz w:val="21"/>
                <w:szCs w:val="21"/>
              </w:rPr>
              <w:t xml:space="preserve"> </w:t>
            </w:r>
            <w:r w:rsidRPr="00045A27">
              <w:rPr>
                <w:rFonts w:ascii="Arial" w:hAnsi="Arial" w:cs="Arial"/>
                <w:sz w:val="21"/>
                <w:szCs w:val="21"/>
              </w:rPr>
              <w:t xml:space="preserve">achieved, </w:t>
            </w:r>
            <w:r w:rsidR="2BBE612B" w:rsidRPr="00045A27">
              <w:rPr>
                <w:rFonts w:ascii="Arial" w:hAnsi="Arial" w:cs="Arial"/>
                <w:sz w:val="21"/>
                <w:szCs w:val="21"/>
              </w:rPr>
              <w:t>challenges for the reporting period</w:t>
            </w:r>
            <w:r w:rsidRPr="00045A27">
              <w:rPr>
                <w:rFonts w:ascii="Arial" w:hAnsi="Arial" w:cs="Arial"/>
                <w:sz w:val="21"/>
                <w:szCs w:val="21"/>
              </w:rPr>
              <w:t xml:space="preserve">, priorities for the next </w:t>
            </w:r>
            <w:r w:rsidR="2BBE612B" w:rsidRPr="00045A27">
              <w:rPr>
                <w:rFonts w:ascii="Arial" w:hAnsi="Arial" w:cs="Arial"/>
                <w:sz w:val="21"/>
                <w:szCs w:val="21"/>
              </w:rPr>
              <w:t>phase</w:t>
            </w:r>
            <w:r w:rsidRPr="00045A27">
              <w:rPr>
                <w:rFonts w:ascii="Arial" w:hAnsi="Arial" w:cs="Arial"/>
                <w:spacing w:val="-12"/>
                <w:sz w:val="21"/>
                <w:szCs w:val="21"/>
              </w:rPr>
              <w:t xml:space="preserve"> </w:t>
            </w:r>
            <w:r w:rsidRPr="00045A27">
              <w:rPr>
                <w:rFonts w:ascii="Arial" w:hAnsi="Arial" w:cs="Arial"/>
                <w:spacing w:val="-1"/>
                <w:sz w:val="21"/>
                <w:szCs w:val="21"/>
              </w:rPr>
              <w:t>and</w:t>
            </w:r>
            <w:r w:rsidRPr="00045A27">
              <w:rPr>
                <w:rFonts w:ascii="Arial" w:hAnsi="Arial" w:cs="Arial"/>
                <w:spacing w:val="-14"/>
                <w:sz w:val="21"/>
                <w:szCs w:val="21"/>
              </w:rPr>
              <w:t xml:space="preserve"> </w:t>
            </w:r>
            <w:r w:rsidRPr="00045A27">
              <w:rPr>
                <w:rFonts w:ascii="Arial" w:hAnsi="Arial" w:cs="Arial"/>
                <w:spacing w:val="-1"/>
                <w:sz w:val="21"/>
                <w:szCs w:val="21"/>
              </w:rPr>
              <w:t>success</w:t>
            </w:r>
            <w:r w:rsidRPr="00045A27">
              <w:rPr>
                <w:rFonts w:ascii="Arial" w:hAnsi="Arial" w:cs="Arial"/>
                <w:spacing w:val="-14"/>
                <w:sz w:val="21"/>
                <w:szCs w:val="21"/>
              </w:rPr>
              <w:t xml:space="preserve"> </w:t>
            </w:r>
            <w:r w:rsidRPr="00045A27">
              <w:rPr>
                <w:rFonts w:ascii="Arial" w:hAnsi="Arial" w:cs="Arial"/>
                <w:spacing w:val="-1"/>
                <w:sz w:val="21"/>
                <w:szCs w:val="21"/>
              </w:rPr>
              <w:t>stories.</w:t>
            </w:r>
            <w:r w:rsidRPr="00045A27">
              <w:rPr>
                <w:rFonts w:ascii="Arial" w:hAnsi="Arial" w:cs="Arial"/>
                <w:spacing w:val="-14"/>
                <w:sz w:val="21"/>
                <w:szCs w:val="21"/>
              </w:rPr>
              <w:t xml:space="preserve"> </w:t>
            </w:r>
            <w:r w:rsidRPr="00045A27">
              <w:rPr>
                <w:rFonts w:ascii="Arial" w:hAnsi="Arial" w:cs="Arial"/>
                <w:sz w:val="21"/>
                <w:szCs w:val="21"/>
              </w:rPr>
              <w:t>The</w:t>
            </w:r>
            <w:r w:rsidRPr="00045A27">
              <w:rPr>
                <w:rFonts w:ascii="Arial" w:hAnsi="Arial" w:cs="Arial"/>
                <w:spacing w:val="-11"/>
                <w:sz w:val="21"/>
                <w:szCs w:val="21"/>
              </w:rPr>
              <w:t xml:space="preserve"> </w:t>
            </w:r>
            <w:r w:rsidRPr="00045A27">
              <w:rPr>
                <w:rFonts w:ascii="Arial" w:hAnsi="Arial" w:cs="Arial"/>
                <w:sz w:val="21"/>
                <w:szCs w:val="21"/>
              </w:rPr>
              <w:t>semi-annual</w:t>
            </w:r>
            <w:r w:rsidRPr="00045A27">
              <w:rPr>
                <w:rFonts w:ascii="Arial" w:hAnsi="Arial" w:cs="Arial"/>
                <w:spacing w:val="-12"/>
                <w:sz w:val="21"/>
                <w:szCs w:val="21"/>
              </w:rPr>
              <w:t xml:space="preserve"> </w:t>
            </w:r>
            <w:r w:rsidRPr="00045A27">
              <w:rPr>
                <w:rFonts w:ascii="Arial" w:hAnsi="Arial" w:cs="Arial"/>
                <w:sz w:val="21"/>
                <w:szCs w:val="21"/>
              </w:rPr>
              <w:t>project</w:t>
            </w:r>
            <w:r w:rsidRPr="00045A27">
              <w:rPr>
                <w:rFonts w:ascii="Arial" w:hAnsi="Arial" w:cs="Arial"/>
                <w:spacing w:val="-12"/>
                <w:sz w:val="21"/>
                <w:szCs w:val="21"/>
              </w:rPr>
              <w:t xml:space="preserve"> </w:t>
            </w:r>
            <w:r w:rsidRPr="00045A27">
              <w:rPr>
                <w:rFonts w:ascii="Arial" w:hAnsi="Arial" w:cs="Arial"/>
                <w:sz w:val="21"/>
                <w:szCs w:val="21"/>
              </w:rPr>
              <w:t>quality</w:t>
            </w:r>
            <w:r w:rsidRPr="00045A27">
              <w:rPr>
                <w:rFonts w:ascii="Arial" w:hAnsi="Arial" w:cs="Arial"/>
                <w:spacing w:val="-12"/>
                <w:sz w:val="21"/>
                <w:szCs w:val="21"/>
              </w:rPr>
              <w:t xml:space="preserve"> </w:t>
            </w:r>
            <w:r w:rsidRPr="00045A27">
              <w:rPr>
                <w:rFonts w:ascii="Arial" w:hAnsi="Arial" w:cs="Arial"/>
                <w:sz w:val="21"/>
                <w:szCs w:val="21"/>
              </w:rPr>
              <w:t>rating</w:t>
            </w:r>
            <w:r w:rsidRPr="00045A27">
              <w:rPr>
                <w:rFonts w:ascii="Arial" w:hAnsi="Arial" w:cs="Arial"/>
                <w:spacing w:val="-15"/>
                <w:sz w:val="21"/>
                <w:szCs w:val="21"/>
              </w:rPr>
              <w:t xml:space="preserve"> </w:t>
            </w:r>
            <w:r w:rsidRPr="00045A27">
              <w:rPr>
                <w:rFonts w:ascii="Arial" w:hAnsi="Arial" w:cs="Arial"/>
                <w:sz w:val="21"/>
                <w:szCs w:val="21"/>
              </w:rPr>
              <w:t>summary,</w:t>
            </w:r>
            <w:r w:rsidR="2BBE612B" w:rsidRPr="00045A27">
              <w:rPr>
                <w:rFonts w:ascii="Arial" w:hAnsi="Arial" w:cs="Arial"/>
                <w:sz w:val="21"/>
                <w:szCs w:val="21"/>
              </w:rPr>
              <w:t xml:space="preserve"> </w:t>
            </w:r>
            <w:r w:rsidRPr="00045A27">
              <w:rPr>
                <w:rFonts w:ascii="Arial" w:hAnsi="Arial" w:cs="Arial"/>
                <w:sz w:val="21"/>
                <w:szCs w:val="21"/>
              </w:rPr>
              <w:t>an</w:t>
            </w:r>
            <w:r w:rsidRPr="00045A27">
              <w:rPr>
                <w:rFonts w:ascii="Arial" w:hAnsi="Arial" w:cs="Arial"/>
                <w:spacing w:val="-6"/>
                <w:sz w:val="21"/>
                <w:szCs w:val="21"/>
              </w:rPr>
              <w:t xml:space="preserve"> </w:t>
            </w:r>
            <w:r w:rsidRPr="00045A27">
              <w:rPr>
                <w:rFonts w:ascii="Arial" w:hAnsi="Arial" w:cs="Arial"/>
                <w:sz w:val="21"/>
                <w:szCs w:val="21"/>
              </w:rPr>
              <w:t>updated</w:t>
            </w:r>
            <w:r w:rsidRPr="00045A27">
              <w:rPr>
                <w:rFonts w:ascii="Arial" w:hAnsi="Arial" w:cs="Arial"/>
                <w:spacing w:val="-5"/>
                <w:sz w:val="21"/>
                <w:szCs w:val="21"/>
              </w:rPr>
              <w:t xml:space="preserve"> </w:t>
            </w:r>
            <w:r w:rsidRPr="00045A27">
              <w:rPr>
                <w:rFonts w:ascii="Arial" w:hAnsi="Arial" w:cs="Arial"/>
                <w:sz w:val="21"/>
                <w:szCs w:val="21"/>
              </w:rPr>
              <w:t>risk</w:t>
            </w:r>
            <w:r w:rsidRPr="00045A27">
              <w:rPr>
                <w:rFonts w:ascii="Arial" w:hAnsi="Arial" w:cs="Arial"/>
                <w:spacing w:val="-5"/>
                <w:sz w:val="21"/>
                <w:szCs w:val="21"/>
              </w:rPr>
              <w:t xml:space="preserve"> </w:t>
            </w:r>
            <w:r w:rsidRPr="00045A27">
              <w:rPr>
                <w:rFonts w:ascii="Arial" w:hAnsi="Arial" w:cs="Arial"/>
                <w:sz w:val="21"/>
                <w:szCs w:val="21"/>
              </w:rPr>
              <w:t>log</w:t>
            </w:r>
            <w:r w:rsidRPr="00045A27">
              <w:rPr>
                <w:rFonts w:ascii="Arial" w:hAnsi="Arial" w:cs="Arial"/>
                <w:spacing w:val="-7"/>
                <w:sz w:val="21"/>
                <w:szCs w:val="21"/>
              </w:rPr>
              <w:t xml:space="preserve"> </w:t>
            </w:r>
            <w:r w:rsidRPr="00045A27">
              <w:rPr>
                <w:rFonts w:ascii="Arial" w:hAnsi="Arial" w:cs="Arial"/>
                <w:sz w:val="21"/>
                <w:szCs w:val="21"/>
              </w:rPr>
              <w:t>with</w:t>
            </w:r>
            <w:r w:rsidRPr="00045A27">
              <w:rPr>
                <w:rFonts w:ascii="Arial" w:hAnsi="Arial" w:cs="Arial"/>
                <w:spacing w:val="-5"/>
                <w:sz w:val="21"/>
                <w:szCs w:val="21"/>
              </w:rPr>
              <w:t xml:space="preserve"> </w:t>
            </w:r>
            <w:r w:rsidRPr="00045A27">
              <w:rPr>
                <w:rFonts w:ascii="Arial" w:hAnsi="Arial" w:cs="Arial"/>
                <w:sz w:val="21"/>
                <w:szCs w:val="21"/>
              </w:rPr>
              <w:t>mitigation</w:t>
            </w:r>
            <w:r w:rsidRPr="00045A27">
              <w:rPr>
                <w:rFonts w:ascii="Arial" w:hAnsi="Arial" w:cs="Arial"/>
                <w:spacing w:val="-4"/>
                <w:sz w:val="21"/>
                <w:szCs w:val="21"/>
              </w:rPr>
              <w:t xml:space="preserve"> </w:t>
            </w:r>
            <w:r w:rsidRPr="00045A27">
              <w:rPr>
                <w:rFonts w:ascii="Arial" w:hAnsi="Arial" w:cs="Arial"/>
                <w:sz w:val="21"/>
                <w:szCs w:val="21"/>
              </w:rPr>
              <w:t>measures,</w:t>
            </w:r>
            <w:r w:rsidRPr="00045A27">
              <w:rPr>
                <w:rFonts w:ascii="Arial" w:hAnsi="Arial" w:cs="Arial"/>
                <w:spacing w:val="-5"/>
                <w:sz w:val="21"/>
                <w:szCs w:val="21"/>
              </w:rPr>
              <w:t xml:space="preserve"> </w:t>
            </w:r>
            <w:r w:rsidRPr="00045A27">
              <w:rPr>
                <w:rFonts w:ascii="Arial" w:hAnsi="Arial" w:cs="Arial"/>
                <w:sz w:val="21"/>
                <w:szCs w:val="21"/>
              </w:rPr>
              <w:t>and</w:t>
            </w:r>
            <w:r w:rsidRPr="00045A27">
              <w:rPr>
                <w:rFonts w:ascii="Arial" w:hAnsi="Arial" w:cs="Arial"/>
                <w:spacing w:val="-6"/>
                <w:sz w:val="21"/>
                <w:szCs w:val="21"/>
              </w:rPr>
              <w:t xml:space="preserve"> </w:t>
            </w:r>
            <w:r w:rsidRPr="00045A27">
              <w:rPr>
                <w:rFonts w:ascii="Arial" w:hAnsi="Arial" w:cs="Arial"/>
                <w:sz w:val="21"/>
                <w:szCs w:val="21"/>
              </w:rPr>
              <w:t>any</w:t>
            </w:r>
            <w:r w:rsidRPr="00045A27">
              <w:rPr>
                <w:rFonts w:ascii="Arial" w:hAnsi="Arial" w:cs="Arial"/>
                <w:spacing w:val="-6"/>
                <w:sz w:val="21"/>
                <w:szCs w:val="21"/>
              </w:rPr>
              <w:t xml:space="preserve"> </w:t>
            </w:r>
            <w:r w:rsidRPr="00045A27">
              <w:rPr>
                <w:rFonts w:ascii="Arial" w:hAnsi="Arial" w:cs="Arial"/>
                <w:sz w:val="21"/>
                <w:szCs w:val="21"/>
              </w:rPr>
              <w:t>evaluation</w:t>
            </w:r>
            <w:r w:rsidRPr="00045A27">
              <w:rPr>
                <w:rFonts w:ascii="Arial" w:hAnsi="Arial" w:cs="Arial"/>
                <w:spacing w:val="-4"/>
                <w:sz w:val="21"/>
                <w:szCs w:val="21"/>
              </w:rPr>
              <w:t xml:space="preserve"> </w:t>
            </w:r>
            <w:r w:rsidRPr="00045A27">
              <w:rPr>
                <w:rFonts w:ascii="Arial" w:hAnsi="Arial" w:cs="Arial"/>
                <w:sz w:val="21"/>
                <w:szCs w:val="21"/>
              </w:rPr>
              <w:t>or</w:t>
            </w:r>
            <w:r w:rsidRPr="00045A27">
              <w:rPr>
                <w:rFonts w:ascii="Arial" w:hAnsi="Arial" w:cs="Arial"/>
                <w:spacing w:val="-4"/>
                <w:sz w:val="21"/>
                <w:szCs w:val="21"/>
              </w:rPr>
              <w:t xml:space="preserve"> </w:t>
            </w:r>
            <w:r w:rsidRPr="00045A27">
              <w:rPr>
                <w:rFonts w:ascii="Arial" w:hAnsi="Arial" w:cs="Arial"/>
                <w:sz w:val="21"/>
                <w:szCs w:val="21"/>
              </w:rPr>
              <w:t>review</w:t>
            </w:r>
            <w:r w:rsidRPr="00045A27">
              <w:rPr>
                <w:rFonts w:ascii="Arial" w:hAnsi="Arial" w:cs="Arial"/>
                <w:spacing w:val="-53"/>
                <w:sz w:val="21"/>
                <w:szCs w:val="21"/>
              </w:rPr>
              <w:t xml:space="preserve"> </w:t>
            </w:r>
            <w:r w:rsidRPr="00045A27">
              <w:rPr>
                <w:rFonts w:ascii="Arial" w:hAnsi="Arial" w:cs="Arial"/>
                <w:sz w:val="21"/>
                <w:szCs w:val="21"/>
              </w:rPr>
              <w:t>reports prepared over</w:t>
            </w:r>
            <w:r w:rsidRPr="00045A27">
              <w:rPr>
                <w:rFonts w:ascii="Arial" w:hAnsi="Arial" w:cs="Arial"/>
                <w:spacing w:val="-2"/>
                <w:sz w:val="21"/>
                <w:szCs w:val="21"/>
              </w:rPr>
              <w:t xml:space="preserve"> </w:t>
            </w:r>
            <w:r w:rsidRPr="00045A27">
              <w:rPr>
                <w:rFonts w:ascii="Arial" w:hAnsi="Arial" w:cs="Arial"/>
                <w:sz w:val="21"/>
                <w:szCs w:val="21"/>
              </w:rPr>
              <w:t>the period.</w:t>
            </w:r>
          </w:p>
          <w:p w14:paraId="6E70A33F" w14:textId="194C6F82" w:rsidR="00045A27" w:rsidRPr="00045A27" w:rsidRDefault="00045A27" w:rsidP="00045A27">
            <w:pPr>
              <w:pStyle w:val="TableParagraph"/>
              <w:tabs>
                <w:tab w:val="left" w:pos="179"/>
              </w:tabs>
              <w:ind w:left="0" w:right="93"/>
              <w:jc w:val="both"/>
              <w:rPr>
                <w:rFonts w:ascii="Arial" w:hAnsi="Arial" w:cs="Arial"/>
                <w:sz w:val="21"/>
                <w:szCs w:val="21"/>
              </w:rPr>
            </w:pPr>
          </w:p>
        </w:tc>
        <w:tc>
          <w:tcPr>
            <w:tcW w:w="2269" w:type="dxa"/>
            <w:shd w:val="clear" w:color="auto" w:fill="FFFFFF" w:themeFill="background1"/>
          </w:tcPr>
          <w:p w14:paraId="7233A577" w14:textId="77777777" w:rsidR="00175996" w:rsidRPr="00045A27" w:rsidRDefault="00175996" w:rsidP="0014393D">
            <w:pPr>
              <w:pStyle w:val="TableParagraph"/>
              <w:ind w:left="0"/>
              <w:rPr>
                <w:rFonts w:ascii="Arial" w:hAnsi="Arial" w:cs="Arial"/>
                <w:b/>
                <w:sz w:val="21"/>
                <w:szCs w:val="21"/>
              </w:rPr>
            </w:pPr>
          </w:p>
          <w:p w14:paraId="6CC67B5B" w14:textId="77777777" w:rsidR="0014393D" w:rsidRDefault="0014393D" w:rsidP="0014393D">
            <w:pPr>
              <w:pStyle w:val="TableParagraph"/>
              <w:ind w:left="0" w:right="528"/>
              <w:rPr>
                <w:rFonts w:ascii="Arial" w:hAnsi="Arial" w:cs="Arial"/>
                <w:b/>
                <w:sz w:val="21"/>
                <w:szCs w:val="21"/>
              </w:rPr>
            </w:pPr>
          </w:p>
          <w:p w14:paraId="6C0507D5" w14:textId="788DA381" w:rsidR="00175996" w:rsidRPr="00045A27" w:rsidRDefault="00175996" w:rsidP="0014393D">
            <w:pPr>
              <w:pStyle w:val="TableParagraph"/>
              <w:ind w:left="0" w:right="528"/>
              <w:rPr>
                <w:rFonts w:ascii="Arial" w:hAnsi="Arial" w:cs="Arial"/>
                <w:sz w:val="21"/>
                <w:szCs w:val="21"/>
              </w:rPr>
            </w:pPr>
            <w:r w:rsidRPr="00045A27">
              <w:rPr>
                <w:rFonts w:ascii="Arial" w:hAnsi="Arial" w:cs="Arial"/>
                <w:sz w:val="21"/>
                <w:szCs w:val="21"/>
              </w:rPr>
              <w:t>Semi-annually</w:t>
            </w:r>
          </w:p>
        </w:tc>
      </w:tr>
      <w:tr w:rsidR="00745EB9" w:rsidRPr="00045A27" w14:paraId="3738393B" w14:textId="77777777" w:rsidTr="6FA78FEF">
        <w:trPr>
          <w:trHeight w:val="584"/>
        </w:trPr>
        <w:tc>
          <w:tcPr>
            <w:tcW w:w="3964" w:type="dxa"/>
            <w:shd w:val="clear" w:color="auto" w:fill="FFFFFF" w:themeFill="background1"/>
          </w:tcPr>
          <w:p w14:paraId="0E901359" w14:textId="77777777" w:rsidR="00745EB9" w:rsidRPr="00045A27" w:rsidRDefault="00745EB9" w:rsidP="00045A27">
            <w:pPr>
              <w:pStyle w:val="TableParagraph"/>
              <w:spacing w:before="10"/>
              <w:ind w:left="0"/>
              <w:rPr>
                <w:rFonts w:ascii="Arial" w:hAnsi="Arial" w:cs="Arial"/>
                <w:b/>
                <w:sz w:val="21"/>
                <w:szCs w:val="21"/>
              </w:rPr>
            </w:pPr>
          </w:p>
          <w:p w14:paraId="26FFFECF" w14:textId="22E70771" w:rsidR="008E69F5" w:rsidRPr="00045A27" w:rsidRDefault="008E69F5" w:rsidP="00045A27">
            <w:pPr>
              <w:pStyle w:val="Default"/>
              <w:rPr>
                <w:rFonts w:ascii="Arial" w:hAnsi="Arial" w:cs="Arial"/>
                <w:b/>
                <w:bCs/>
                <w:sz w:val="21"/>
                <w:szCs w:val="21"/>
              </w:rPr>
            </w:pPr>
            <w:r w:rsidRPr="00045A27">
              <w:rPr>
                <w:rFonts w:ascii="Arial" w:hAnsi="Arial" w:cs="Arial"/>
                <w:b/>
                <w:bCs/>
                <w:sz w:val="21"/>
                <w:szCs w:val="21"/>
              </w:rPr>
              <w:t>Lessons Learned</w:t>
            </w:r>
          </w:p>
          <w:p w14:paraId="4842E352" w14:textId="6CDB2BFD" w:rsidR="00745EB9" w:rsidRPr="00045A27" w:rsidRDefault="00745EB9" w:rsidP="00045A27">
            <w:pPr>
              <w:pStyle w:val="TableParagraph"/>
              <w:rPr>
                <w:rFonts w:ascii="Arial" w:hAnsi="Arial" w:cs="Arial"/>
                <w:b/>
                <w:sz w:val="21"/>
                <w:szCs w:val="21"/>
              </w:rPr>
            </w:pPr>
          </w:p>
        </w:tc>
        <w:tc>
          <w:tcPr>
            <w:tcW w:w="9072" w:type="dxa"/>
            <w:shd w:val="clear" w:color="auto" w:fill="FFFFFF" w:themeFill="background1"/>
          </w:tcPr>
          <w:p w14:paraId="2A1AFE15" w14:textId="48C268FB" w:rsidR="00745EB9" w:rsidRPr="00045A27" w:rsidRDefault="00745EB9" w:rsidP="00045A27">
            <w:pPr>
              <w:pStyle w:val="TableParagraph"/>
              <w:tabs>
                <w:tab w:val="left" w:pos="179"/>
              </w:tabs>
              <w:ind w:left="0"/>
              <w:jc w:val="both"/>
              <w:rPr>
                <w:rFonts w:ascii="Arial" w:hAnsi="Arial" w:cs="Arial"/>
                <w:sz w:val="21"/>
                <w:szCs w:val="21"/>
              </w:rPr>
            </w:pPr>
            <w:r w:rsidRPr="00045A27">
              <w:rPr>
                <w:rFonts w:ascii="Arial" w:hAnsi="Arial" w:cs="Arial"/>
                <w:sz w:val="21"/>
                <w:szCs w:val="21"/>
              </w:rPr>
              <w:t>Knowledge,</w:t>
            </w:r>
            <w:r w:rsidRPr="00045A27">
              <w:rPr>
                <w:rFonts w:ascii="Arial" w:hAnsi="Arial" w:cs="Arial"/>
                <w:spacing w:val="8"/>
                <w:sz w:val="21"/>
                <w:szCs w:val="21"/>
              </w:rPr>
              <w:t xml:space="preserve"> </w:t>
            </w:r>
            <w:r w:rsidRPr="00045A27">
              <w:rPr>
                <w:rFonts w:ascii="Arial" w:hAnsi="Arial" w:cs="Arial"/>
                <w:sz w:val="21"/>
                <w:szCs w:val="21"/>
              </w:rPr>
              <w:t>good</w:t>
            </w:r>
            <w:r w:rsidRPr="00045A27">
              <w:rPr>
                <w:rFonts w:ascii="Arial" w:hAnsi="Arial" w:cs="Arial"/>
                <w:spacing w:val="7"/>
                <w:sz w:val="21"/>
                <w:szCs w:val="21"/>
              </w:rPr>
              <w:t xml:space="preserve"> </w:t>
            </w:r>
            <w:r w:rsidRPr="00045A27">
              <w:rPr>
                <w:rFonts w:ascii="Arial" w:hAnsi="Arial" w:cs="Arial"/>
                <w:sz w:val="21"/>
                <w:szCs w:val="21"/>
              </w:rPr>
              <w:t>practices</w:t>
            </w:r>
            <w:r w:rsidRPr="00045A27">
              <w:rPr>
                <w:rFonts w:ascii="Arial" w:hAnsi="Arial" w:cs="Arial"/>
                <w:spacing w:val="8"/>
                <w:sz w:val="21"/>
                <w:szCs w:val="21"/>
              </w:rPr>
              <w:t xml:space="preserve"> </w:t>
            </w:r>
            <w:r w:rsidRPr="00045A27">
              <w:rPr>
                <w:rFonts w:ascii="Arial" w:hAnsi="Arial" w:cs="Arial"/>
                <w:sz w:val="21"/>
                <w:szCs w:val="21"/>
              </w:rPr>
              <w:t>and</w:t>
            </w:r>
            <w:r w:rsidRPr="00045A27">
              <w:rPr>
                <w:rFonts w:ascii="Arial" w:hAnsi="Arial" w:cs="Arial"/>
                <w:spacing w:val="11"/>
                <w:sz w:val="21"/>
                <w:szCs w:val="21"/>
              </w:rPr>
              <w:t xml:space="preserve"> </w:t>
            </w:r>
            <w:r w:rsidRPr="00045A27">
              <w:rPr>
                <w:rFonts w:ascii="Arial" w:hAnsi="Arial" w:cs="Arial"/>
                <w:sz w:val="21"/>
                <w:szCs w:val="21"/>
              </w:rPr>
              <w:t>lessons</w:t>
            </w:r>
            <w:r w:rsidRPr="00045A27">
              <w:rPr>
                <w:rFonts w:ascii="Arial" w:hAnsi="Arial" w:cs="Arial"/>
                <w:spacing w:val="10"/>
                <w:sz w:val="21"/>
                <w:szCs w:val="21"/>
              </w:rPr>
              <w:t xml:space="preserve"> </w:t>
            </w:r>
            <w:r w:rsidRPr="00045A27">
              <w:rPr>
                <w:rFonts w:ascii="Arial" w:hAnsi="Arial" w:cs="Arial"/>
                <w:sz w:val="21"/>
                <w:szCs w:val="21"/>
              </w:rPr>
              <w:t>will</w:t>
            </w:r>
            <w:r w:rsidRPr="00045A27">
              <w:rPr>
                <w:rFonts w:ascii="Arial" w:hAnsi="Arial" w:cs="Arial"/>
                <w:spacing w:val="7"/>
                <w:sz w:val="21"/>
                <w:szCs w:val="21"/>
              </w:rPr>
              <w:t xml:space="preserve"> </w:t>
            </w:r>
            <w:r w:rsidRPr="00045A27">
              <w:rPr>
                <w:rFonts w:ascii="Arial" w:hAnsi="Arial" w:cs="Arial"/>
                <w:sz w:val="21"/>
                <w:szCs w:val="21"/>
              </w:rPr>
              <w:t>be</w:t>
            </w:r>
            <w:r w:rsidRPr="00045A27">
              <w:rPr>
                <w:rFonts w:ascii="Arial" w:hAnsi="Arial" w:cs="Arial"/>
                <w:spacing w:val="8"/>
                <w:sz w:val="21"/>
                <w:szCs w:val="21"/>
              </w:rPr>
              <w:t xml:space="preserve"> </w:t>
            </w:r>
            <w:r w:rsidRPr="00045A27">
              <w:rPr>
                <w:rFonts w:ascii="Arial" w:hAnsi="Arial" w:cs="Arial"/>
                <w:sz w:val="21"/>
                <w:szCs w:val="21"/>
              </w:rPr>
              <w:t>captured</w:t>
            </w:r>
            <w:r w:rsidRPr="00045A27">
              <w:rPr>
                <w:rFonts w:ascii="Arial" w:hAnsi="Arial" w:cs="Arial"/>
                <w:spacing w:val="7"/>
                <w:sz w:val="21"/>
                <w:szCs w:val="21"/>
              </w:rPr>
              <w:t xml:space="preserve"> </w:t>
            </w:r>
            <w:r w:rsidRPr="00045A27">
              <w:rPr>
                <w:rFonts w:ascii="Arial" w:hAnsi="Arial" w:cs="Arial"/>
                <w:sz w:val="21"/>
                <w:szCs w:val="21"/>
              </w:rPr>
              <w:t>regularly,</w:t>
            </w:r>
            <w:r w:rsidR="005B1258" w:rsidRPr="00045A27">
              <w:rPr>
                <w:rFonts w:ascii="Arial" w:hAnsi="Arial" w:cs="Arial"/>
                <w:spacing w:val="9"/>
                <w:sz w:val="21"/>
                <w:szCs w:val="21"/>
              </w:rPr>
              <w:t xml:space="preserve"> </w:t>
            </w:r>
            <w:r w:rsidR="00FF3F77" w:rsidRPr="00045A27">
              <w:rPr>
                <w:rFonts w:ascii="Arial" w:hAnsi="Arial" w:cs="Arial"/>
                <w:spacing w:val="9"/>
                <w:sz w:val="21"/>
                <w:szCs w:val="21"/>
              </w:rPr>
              <w:t>and</w:t>
            </w:r>
            <w:r w:rsidRPr="00045A27">
              <w:rPr>
                <w:rFonts w:ascii="Arial" w:hAnsi="Arial" w:cs="Arial"/>
                <w:spacing w:val="14"/>
                <w:sz w:val="21"/>
                <w:szCs w:val="21"/>
              </w:rPr>
              <w:t xml:space="preserve"> </w:t>
            </w:r>
            <w:r w:rsidRPr="00045A27">
              <w:rPr>
                <w:rFonts w:ascii="Arial" w:hAnsi="Arial" w:cs="Arial"/>
                <w:sz w:val="21"/>
                <w:szCs w:val="21"/>
              </w:rPr>
              <w:t>actively</w:t>
            </w:r>
            <w:r w:rsidRPr="00045A27">
              <w:rPr>
                <w:rFonts w:ascii="Arial" w:hAnsi="Arial" w:cs="Arial"/>
                <w:spacing w:val="13"/>
                <w:sz w:val="21"/>
                <w:szCs w:val="21"/>
              </w:rPr>
              <w:t xml:space="preserve"> </w:t>
            </w:r>
            <w:r w:rsidRPr="00045A27">
              <w:rPr>
                <w:rFonts w:ascii="Arial" w:hAnsi="Arial" w:cs="Arial"/>
                <w:sz w:val="21"/>
                <w:szCs w:val="21"/>
              </w:rPr>
              <w:t>sourced</w:t>
            </w:r>
            <w:r w:rsidRPr="00045A27">
              <w:rPr>
                <w:rFonts w:ascii="Arial" w:hAnsi="Arial" w:cs="Arial"/>
                <w:spacing w:val="12"/>
                <w:sz w:val="21"/>
                <w:szCs w:val="21"/>
              </w:rPr>
              <w:t xml:space="preserve"> </w:t>
            </w:r>
            <w:r w:rsidRPr="00045A27">
              <w:rPr>
                <w:rFonts w:ascii="Arial" w:hAnsi="Arial" w:cs="Arial"/>
                <w:sz w:val="21"/>
                <w:szCs w:val="21"/>
              </w:rPr>
              <w:t>from</w:t>
            </w:r>
            <w:r w:rsidRPr="00045A27">
              <w:rPr>
                <w:rFonts w:ascii="Arial" w:hAnsi="Arial" w:cs="Arial"/>
                <w:spacing w:val="14"/>
                <w:sz w:val="21"/>
                <w:szCs w:val="21"/>
              </w:rPr>
              <w:t xml:space="preserve"> </w:t>
            </w:r>
            <w:r w:rsidRPr="00045A27">
              <w:rPr>
                <w:rFonts w:ascii="Arial" w:hAnsi="Arial" w:cs="Arial"/>
                <w:sz w:val="21"/>
                <w:szCs w:val="21"/>
              </w:rPr>
              <w:t>other</w:t>
            </w:r>
            <w:r w:rsidRPr="00045A27">
              <w:rPr>
                <w:rFonts w:ascii="Arial" w:hAnsi="Arial" w:cs="Arial"/>
                <w:spacing w:val="14"/>
                <w:sz w:val="21"/>
                <w:szCs w:val="21"/>
              </w:rPr>
              <w:t xml:space="preserve"> </w:t>
            </w:r>
            <w:r w:rsidRPr="00045A27">
              <w:rPr>
                <w:rFonts w:ascii="Arial" w:hAnsi="Arial" w:cs="Arial"/>
                <w:sz w:val="21"/>
                <w:szCs w:val="21"/>
              </w:rPr>
              <w:t>projects</w:t>
            </w:r>
            <w:r w:rsidRPr="00045A27">
              <w:rPr>
                <w:rFonts w:ascii="Arial" w:hAnsi="Arial" w:cs="Arial"/>
                <w:spacing w:val="15"/>
                <w:sz w:val="21"/>
                <w:szCs w:val="21"/>
              </w:rPr>
              <w:t xml:space="preserve"> </w:t>
            </w:r>
            <w:r w:rsidRPr="00045A27">
              <w:rPr>
                <w:rFonts w:ascii="Arial" w:hAnsi="Arial" w:cs="Arial"/>
                <w:sz w:val="21"/>
                <w:szCs w:val="21"/>
              </w:rPr>
              <w:t>and</w:t>
            </w:r>
            <w:r w:rsidRPr="00045A27">
              <w:rPr>
                <w:rFonts w:ascii="Arial" w:hAnsi="Arial" w:cs="Arial"/>
                <w:spacing w:val="14"/>
                <w:sz w:val="21"/>
                <w:szCs w:val="21"/>
              </w:rPr>
              <w:t xml:space="preserve"> </w:t>
            </w:r>
            <w:r w:rsidRPr="00045A27">
              <w:rPr>
                <w:rFonts w:ascii="Arial" w:hAnsi="Arial" w:cs="Arial"/>
                <w:sz w:val="21"/>
                <w:szCs w:val="21"/>
              </w:rPr>
              <w:t>partners</w:t>
            </w:r>
            <w:r w:rsidRPr="00045A27">
              <w:rPr>
                <w:rFonts w:ascii="Arial" w:hAnsi="Arial" w:cs="Arial"/>
                <w:spacing w:val="14"/>
                <w:sz w:val="21"/>
                <w:szCs w:val="21"/>
              </w:rPr>
              <w:t xml:space="preserve"> </w:t>
            </w:r>
            <w:r w:rsidRPr="00045A27">
              <w:rPr>
                <w:rFonts w:ascii="Arial" w:hAnsi="Arial" w:cs="Arial"/>
                <w:sz w:val="21"/>
                <w:szCs w:val="21"/>
              </w:rPr>
              <w:t>and</w:t>
            </w:r>
            <w:r w:rsidRPr="00045A27">
              <w:rPr>
                <w:rFonts w:ascii="Arial" w:hAnsi="Arial" w:cs="Arial"/>
                <w:spacing w:val="14"/>
                <w:sz w:val="21"/>
                <w:szCs w:val="21"/>
              </w:rPr>
              <w:t xml:space="preserve"> </w:t>
            </w:r>
            <w:r w:rsidRPr="00045A27">
              <w:rPr>
                <w:rFonts w:ascii="Arial" w:hAnsi="Arial" w:cs="Arial"/>
                <w:sz w:val="21"/>
                <w:szCs w:val="21"/>
              </w:rPr>
              <w:t>integrated</w:t>
            </w:r>
            <w:r w:rsidRPr="00045A27">
              <w:rPr>
                <w:rFonts w:ascii="Arial" w:hAnsi="Arial" w:cs="Arial"/>
                <w:spacing w:val="14"/>
                <w:sz w:val="21"/>
                <w:szCs w:val="21"/>
              </w:rPr>
              <w:t xml:space="preserve"> </w:t>
            </w:r>
            <w:r w:rsidRPr="00045A27">
              <w:rPr>
                <w:rFonts w:ascii="Arial" w:hAnsi="Arial" w:cs="Arial"/>
                <w:sz w:val="21"/>
                <w:szCs w:val="21"/>
              </w:rPr>
              <w:t>back</w:t>
            </w:r>
            <w:r w:rsidR="005B1258" w:rsidRPr="00045A27">
              <w:rPr>
                <w:rFonts w:ascii="Arial" w:hAnsi="Arial" w:cs="Arial"/>
                <w:sz w:val="21"/>
                <w:szCs w:val="21"/>
              </w:rPr>
              <w:t xml:space="preserve"> </w:t>
            </w:r>
            <w:r w:rsidRPr="00045A27">
              <w:rPr>
                <w:rFonts w:ascii="Arial" w:hAnsi="Arial" w:cs="Arial"/>
                <w:sz w:val="21"/>
                <w:szCs w:val="21"/>
              </w:rPr>
              <w:t>into</w:t>
            </w:r>
            <w:r w:rsidRPr="00045A27">
              <w:rPr>
                <w:rFonts w:ascii="Arial" w:hAnsi="Arial" w:cs="Arial"/>
                <w:spacing w:val="-2"/>
                <w:sz w:val="21"/>
                <w:szCs w:val="21"/>
              </w:rPr>
              <w:t xml:space="preserve"> </w:t>
            </w:r>
            <w:r w:rsidRPr="00045A27">
              <w:rPr>
                <w:rFonts w:ascii="Arial" w:hAnsi="Arial" w:cs="Arial"/>
                <w:sz w:val="21"/>
                <w:szCs w:val="21"/>
              </w:rPr>
              <w:t>the</w:t>
            </w:r>
            <w:r w:rsidRPr="00045A27">
              <w:rPr>
                <w:rFonts w:ascii="Arial" w:hAnsi="Arial" w:cs="Arial"/>
                <w:spacing w:val="-2"/>
                <w:sz w:val="21"/>
                <w:szCs w:val="21"/>
              </w:rPr>
              <w:t xml:space="preserve"> </w:t>
            </w:r>
            <w:r w:rsidRPr="00045A27">
              <w:rPr>
                <w:rFonts w:ascii="Arial" w:hAnsi="Arial" w:cs="Arial"/>
                <w:sz w:val="21"/>
                <w:szCs w:val="21"/>
              </w:rPr>
              <w:t>project.</w:t>
            </w:r>
          </w:p>
        </w:tc>
        <w:tc>
          <w:tcPr>
            <w:tcW w:w="2269" w:type="dxa"/>
            <w:shd w:val="clear" w:color="auto" w:fill="FFFFFF" w:themeFill="background1"/>
          </w:tcPr>
          <w:p w14:paraId="68924325" w14:textId="77777777" w:rsidR="00745EB9" w:rsidRPr="00045A27" w:rsidRDefault="00745EB9" w:rsidP="0014393D">
            <w:pPr>
              <w:pStyle w:val="TableParagraph"/>
              <w:spacing w:before="10"/>
              <w:ind w:left="0"/>
              <w:rPr>
                <w:rFonts w:ascii="Arial" w:hAnsi="Arial" w:cs="Arial"/>
                <w:b/>
                <w:sz w:val="21"/>
                <w:szCs w:val="21"/>
              </w:rPr>
            </w:pPr>
          </w:p>
          <w:p w14:paraId="658EFFEA" w14:textId="6853D641" w:rsidR="00602EC5" w:rsidRPr="00045A27" w:rsidRDefault="00602EC5" w:rsidP="0014393D">
            <w:pPr>
              <w:pStyle w:val="Default"/>
              <w:rPr>
                <w:rFonts w:ascii="Arial" w:hAnsi="Arial" w:cs="Arial"/>
                <w:sz w:val="21"/>
                <w:szCs w:val="21"/>
              </w:rPr>
            </w:pPr>
            <w:r w:rsidRPr="00045A27">
              <w:rPr>
                <w:rFonts w:ascii="Arial" w:hAnsi="Arial" w:cs="Arial"/>
                <w:sz w:val="21"/>
                <w:szCs w:val="21"/>
              </w:rPr>
              <w:t>Quarterly</w:t>
            </w:r>
          </w:p>
          <w:p w14:paraId="4E26C246" w14:textId="29165E8F" w:rsidR="00745EB9" w:rsidRPr="00045A27" w:rsidRDefault="00745EB9" w:rsidP="0014393D">
            <w:pPr>
              <w:pStyle w:val="TableParagraph"/>
              <w:rPr>
                <w:rFonts w:ascii="Arial" w:hAnsi="Arial" w:cs="Arial"/>
                <w:sz w:val="21"/>
                <w:szCs w:val="21"/>
              </w:rPr>
            </w:pPr>
          </w:p>
        </w:tc>
      </w:tr>
      <w:tr w:rsidR="00745EB9" w:rsidRPr="00045A27" w14:paraId="02B428A1" w14:textId="77777777" w:rsidTr="6FA78FEF">
        <w:trPr>
          <w:trHeight w:val="630"/>
        </w:trPr>
        <w:tc>
          <w:tcPr>
            <w:tcW w:w="3964" w:type="dxa"/>
            <w:shd w:val="clear" w:color="auto" w:fill="FFFFFF" w:themeFill="background1"/>
          </w:tcPr>
          <w:p w14:paraId="02F84B01" w14:textId="77777777" w:rsidR="00745EB9" w:rsidRPr="00045A27" w:rsidRDefault="00745EB9" w:rsidP="00045A27">
            <w:pPr>
              <w:pStyle w:val="TableParagraph"/>
              <w:spacing w:before="10"/>
              <w:ind w:left="0"/>
              <w:rPr>
                <w:rFonts w:ascii="Arial" w:hAnsi="Arial" w:cs="Arial"/>
                <w:b/>
                <w:sz w:val="21"/>
                <w:szCs w:val="21"/>
              </w:rPr>
            </w:pPr>
          </w:p>
          <w:p w14:paraId="0A620C2E" w14:textId="77777777" w:rsidR="00745EB9" w:rsidRPr="00045A27" w:rsidRDefault="00745EB9" w:rsidP="00045A27">
            <w:pPr>
              <w:pStyle w:val="TableParagraph"/>
              <w:ind w:left="0" w:right="1005"/>
              <w:rPr>
                <w:rFonts w:ascii="Arial" w:hAnsi="Arial" w:cs="Arial"/>
                <w:b/>
                <w:sz w:val="21"/>
                <w:szCs w:val="21"/>
              </w:rPr>
            </w:pPr>
            <w:r w:rsidRPr="00045A27">
              <w:rPr>
                <w:rFonts w:ascii="Arial" w:hAnsi="Arial" w:cs="Arial"/>
                <w:b/>
                <w:sz w:val="21"/>
                <w:szCs w:val="21"/>
              </w:rPr>
              <w:t>Project Quality</w:t>
            </w:r>
            <w:r w:rsidRPr="00045A27">
              <w:rPr>
                <w:rFonts w:ascii="Arial" w:hAnsi="Arial" w:cs="Arial"/>
                <w:b/>
                <w:spacing w:val="-52"/>
                <w:sz w:val="21"/>
                <w:szCs w:val="21"/>
              </w:rPr>
              <w:t xml:space="preserve"> </w:t>
            </w:r>
            <w:r w:rsidRPr="00045A27">
              <w:rPr>
                <w:rFonts w:ascii="Arial" w:hAnsi="Arial" w:cs="Arial"/>
                <w:b/>
                <w:sz w:val="21"/>
                <w:szCs w:val="21"/>
              </w:rPr>
              <w:t>Assurance</w:t>
            </w:r>
          </w:p>
        </w:tc>
        <w:tc>
          <w:tcPr>
            <w:tcW w:w="9072" w:type="dxa"/>
            <w:shd w:val="clear" w:color="auto" w:fill="FFFFFF" w:themeFill="background1"/>
          </w:tcPr>
          <w:p w14:paraId="29DCDE64" w14:textId="77777777" w:rsidR="00745EB9" w:rsidRDefault="00745EB9" w:rsidP="00045A27">
            <w:pPr>
              <w:pStyle w:val="TableParagraph"/>
              <w:tabs>
                <w:tab w:val="left" w:pos="179"/>
              </w:tabs>
              <w:spacing w:before="122"/>
              <w:ind w:left="0" w:right="95"/>
              <w:jc w:val="both"/>
              <w:rPr>
                <w:rFonts w:ascii="Arial" w:hAnsi="Arial" w:cs="Arial"/>
                <w:sz w:val="21"/>
                <w:szCs w:val="21"/>
              </w:rPr>
            </w:pPr>
            <w:r w:rsidRPr="00045A27">
              <w:rPr>
                <w:rFonts w:ascii="Arial" w:hAnsi="Arial" w:cs="Arial"/>
                <w:sz w:val="21"/>
                <w:szCs w:val="21"/>
              </w:rPr>
              <w:t>The</w:t>
            </w:r>
            <w:r w:rsidRPr="00045A27">
              <w:rPr>
                <w:rFonts w:ascii="Arial" w:hAnsi="Arial" w:cs="Arial"/>
                <w:spacing w:val="1"/>
                <w:sz w:val="21"/>
                <w:szCs w:val="21"/>
              </w:rPr>
              <w:t xml:space="preserve"> </w:t>
            </w:r>
            <w:r w:rsidRPr="00045A27">
              <w:rPr>
                <w:rFonts w:ascii="Arial" w:hAnsi="Arial" w:cs="Arial"/>
                <w:sz w:val="21"/>
                <w:szCs w:val="21"/>
              </w:rPr>
              <w:t>quality</w:t>
            </w:r>
            <w:r w:rsidRPr="00045A27">
              <w:rPr>
                <w:rFonts w:ascii="Arial" w:hAnsi="Arial" w:cs="Arial"/>
                <w:spacing w:val="1"/>
                <w:sz w:val="21"/>
                <w:szCs w:val="21"/>
              </w:rPr>
              <w:t xml:space="preserve"> </w:t>
            </w:r>
            <w:r w:rsidRPr="00045A27">
              <w:rPr>
                <w:rFonts w:ascii="Arial" w:hAnsi="Arial" w:cs="Arial"/>
                <w:sz w:val="21"/>
                <w:szCs w:val="21"/>
              </w:rPr>
              <w:t>of</w:t>
            </w:r>
            <w:r w:rsidRPr="00045A27">
              <w:rPr>
                <w:rFonts w:ascii="Arial" w:hAnsi="Arial" w:cs="Arial"/>
                <w:spacing w:val="1"/>
                <w:sz w:val="21"/>
                <w:szCs w:val="21"/>
              </w:rPr>
              <w:t xml:space="preserve"> </w:t>
            </w:r>
            <w:r w:rsidRPr="00045A27">
              <w:rPr>
                <w:rFonts w:ascii="Arial" w:hAnsi="Arial" w:cs="Arial"/>
                <w:sz w:val="21"/>
                <w:szCs w:val="21"/>
              </w:rPr>
              <w:t>the</w:t>
            </w:r>
            <w:r w:rsidRPr="00045A27">
              <w:rPr>
                <w:rFonts w:ascii="Arial" w:hAnsi="Arial" w:cs="Arial"/>
                <w:spacing w:val="1"/>
                <w:sz w:val="21"/>
                <w:szCs w:val="21"/>
              </w:rPr>
              <w:t xml:space="preserve"> </w:t>
            </w:r>
            <w:r w:rsidRPr="00045A27">
              <w:rPr>
                <w:rFonts w:ascii="Arial" w:hAnsi="Arial" w:cs="Arial"/>
                <w:sz w:val="21"/>
                <w:szCs w:val="21"/>
              </w:rPr>
              <w:t>project</w:t>
            </w:r>
            <w:r w:rsidRPr="00045A27">
              <w:rPr>
                <w:rFonts w:ascii="Arial" w:hAnsi="Arial" w:cs="Arial"/>
                <w:spacing w:val="1"/>
                <w:sz w:val="21"/>
                <w:szCs w:val="21"/>
              </w:rPr>
              <w:t xml:space="preserve"> </w:t>
            </w:r>
            <w:r w:rsidRPr="00045A27">
              <w:rPr>
                <w:rFonts w:ascii="Arial" w:hAnsi="Arial" w:cs="Arial"/>
                <w:sz w:val="21"/>
                <w:szCs w:val="21"/>
              </w:rPr>
              <w:t>will</w:t>
            </w:r>
            <w:r w:rsidRPr="00045A27">
              <w:rPr>
                <w:rFonts w:ascii="Arial" w:hAnsi="Arial" w:cs="Arial"/>
                <w:spacing w:val="1"/>
                <w:sz w:val="21"/>
                <w:szCs w:val="21"/>
              </w:rPr>
              <w:t xml:space="preserve"> </w:t>
            </w:r>
            <w:r w:rsidRPr="00045A27">
              <w:rPr>
                <w:rFonts w:ascii="Arial" w:hAnsi="Arial" w:cs="Arial"/>
                <w:sz w:val="21"/>
                <w:szCs w:val="21"/>
              </w:rPr>
              <w:t>be</w:t>
            </w:r>
            <w:r w:rsidRPr="00045A27">
              <w:rPr>
                <w:rFonts w:ascii="Arial" w:hAnsi="Arial" w:cs="Arial"/>
                <w:spacing w:val="1"/>
                <w:sz w:val="21"/>
                <w:szCs w:val="21"/>
              </w:rPr>
              <w:t xml:space="preserve"> </w:t>
            </w:r>
            <w:r w:rsidRPr="00045A27">
              <w:rPr>
                <w:rFonts w:ascii="Arial" w:hAnsi="Arial" w:cs="Arial"/>
                <w:sz w:val="21"/>
                <w:szCs w:val="21"/>
              </w:rPr>
              <w:t>assessed</w:t>
            </w:r>
            <w:r w:rsidRPr="00045A27">
              <w:rPr>
                <w:rFonts w:ascii="Arial" w:hAnsi="Arial" w:cs="Arial"/>
                <w:spacing w:val="1"/>
                <w:sz w:val="21"/>
                <w:szCs w:val="21"/>
              </w:rPr>
              <w:t xml:space="preserve"> </w:t>
            </w:r>
            <w:r w:rsidRPr="00045A27">
              <w:rPr>
                <w:rFonts w:ascii="Arial" w:hAnsi="Arial" w:cs="Arial"/>
                <w:sz w:val="21"/>
                <w:szCs w:val="21"/>
              </w:rPr>
              <w:t>against</w:t>
            </w:r>
            <w:r w:rsidRPr="00045A27">
              <w:rPr>
                <w:rFonts w:ascii="Arial" w:hAnsi="Arial" w:cs="Arial"/>
                <w:spacing w:val="1"/>
                <w:sz w:val="21"/>
                <w:szCs w:val="21"/>
              </w:rPr>
              <w:t xml:space="preserve"> </w:t>
            </w:r>
            <w:r w:rsidRPr="00045A27">
              <w:rPr>
                <w:rFonts w:ascii="Arial" w:hAnsi="Arial" w:cs="Arial"/>
                <w:sz w:val="21"/>
                <w:szCs w:val="21"/>
              </w:rPr>
              <w:t>UNDP’s</w:t>
            </w:r>
            <w:r w:rsidRPr="00045A27">
              <w:rPr>
                <w:rFonts w:ascii="Arial" w:hAnsi="Arial" w:cs="Arial"/>
                <w:spacing w:val="1"/>
                <w:sz w:val="21"/>
                <w:szCs w:val="21"/>
              </w:rPr>
              <w:t xml:space="preserve"> </w:t>
            </w:r>
            <w:r w:rsidRPr="00045A27">
              <w:rPr>
                <w:rFonts w:ascii="Arial" w:hAnsi="Arial" w:cs="Arial"/>
                <w:sz w:val="21"/>
                <w:szCs w:val="21"/>
              </w:rPr>
              <w:t>quality</w:t>
            </w:r>
            <w:r w:rsidRPr="00045A27">
              <w:rPr>
                <w:rFonts w:ascii="Arial" w:hAnsi="Arial" w:cs="Arial"/>
                <w:spacing w:val="1"/>
                <w:sz w:val="21"/>
                <w:szCs w:val="21"/>
              </w:rPr>
              <w:t xml:space="preserve"> </w:t>
            </w:r>
            <w:r w:rsidRPr="00045A27">
              <w:rPr>
                <w:rFonts w:ascii="Arial" w:hAnsi="Arial" w:cs="Arial"/>
                <w:sz w:val="21"/>
                <w:szCs w:val="21"/>
              </w:rPr>
              <w:t>standards to identify project strengths and weaknesses and to inform</w:t>
            </w:r>
            <w:r w:rsidRPr="00045A27">
              <w:rPr>
                <w:rFonts w:ascii="Arial" w:hAnsi="Arial" w:cs="Arial"/>
                <w:spacing w:val="1"/>
                <w:sz w:val="21"/>
                <w:szCs w:val="21"/>
              </w:rPr>
              <w:t xml:space="preserve"> </w:t>
            </w:r>
            <w:r w:rsidRPr="00045A27">
              <w:rPr>
                <w:rFonts w:ascii="Arial" w:hAnsi="Arial" w:cs="Arial"/>
                <w:sz w:val="21"/>
                <w:szCs w:val="21"/>
              </w:rPr>
              <w:t>management</w:t>
            </w:r>
            <w:r w:rsidRPr="00045A27">
              <w:rPr>
                <w:rFonts w:ascii="Arial" w:hAnsi="Arial" w:cs="Arial"/>
                <w:spacing w:val="-1"/>
                <w:sz w:val="21"/>
                <w:szCs w:val="21"/>
              </w:rPr>
              <w:t xml:space="preserve"> </w:t>
            </w:r>
            <w:r w:rsidRPr="00045A27">
              <w:rPr>
                <w:rFonts w:ascii="Arial" w:hAnsi="Arial" w:cs="Arial"/>
                <w:sz w:val="21"/>
                <w:szCs w:val="21"/>
              </w:rPr>
              <w:t>decision</w:t>
            </w:r>
            <w:r w:rsidRPr="00045A27">
              <w:rPr>
                <w:rFonts w:ascii="Arial" w:hAnsi="Arial" w:cs="Arial"/>
                <w:spacing w:val="-2"/>
                <w:sz w:val="21"/>
                <w:szCs w:val="21"/>
              </w:rPr>
              <w:t xml:space="preserve"> </w:t>
            </w:r>
            <w:r w:rsidRPr="00045A27">
              <w:rPr>
                <w:rFonts w:ascii="Arial" w:hAnsi="Arial" w:cs="Arial"/>
                <w:sz w:val="21"/>
                <w:szCs w:val="21"/>
              </w:rPr>
              <w:t>making to</w:t>
            </w:r>
            <w:r w:rsidRPr="00045A27">
              <w:rPr>
                <w:rFonts w:ascii="Arial" w:hAnsi="Arial" w:cs="Arial"/>
                <w:spacing w:val="-1"/>
                <w:sz w:val="21"/>
                <w:szCs w:val="21"/>
              </w:rPr>
              <w:t xml:space="preserve"> </w:t>
            </w:r>
            <w:r w:rsidRPr="00045A27">
              <w:rPr>
                <w:rFonts w:ascii="Arial" w:hAnsi="Arial" w:cs="Arial"/>
                <w:sz w:val="21"/>
                <w:szCs w:val="21"/>
              </w:rPr>
              <w:t>improve</w:t>
            </w:r>
            <w:r w:rsidRPr="00045A27">
              <w:rPr>
                <w:rFonts w:ascii="Arial" w:hAnsi="Arial" w:cs="Arial"/>
                <w:spacing w:val="-1"/>
                <w:sz w:val="21"/>
                <w:szCs w:val="21"/>
              </w:rPr>
              <w:t xml:space="preserve"> </w:t>
            </w:r>
            <w:r w:rsidRPr="00045A27">
              <w:rPr>
                <w:rFonts w:ascii="Arial" w:hAnsi="Arial" w:cs="Arial"/>
                <w:sz w:val="21"/>
                <w:szCs w:val="21"/>
              </w:rPr>
              <w:t>the project.</w:t>
            </w:r>
          </w:p>
          <w:p w14:paraId="6E79F7A2" w14:textId="3A1A9BEE" w:rsidR="00045A27" w:rsidRPr="00045A27" w:rsidRDefault="00045A27" w:rsidP="00045A27">
            <w:pPr>
              <w:pStyle w:val="TableParagraph"/>
              <w:tabs>
                <w:tab w:val="left" w:pos="179"/>
              </w:tabs>
              <w:spacing w:before="122"/>
              <w:ind w:left="0" w:right="95"/>
              <w:jc w:val="both"/>
              <w:rPr>
                <w:rFonts w:ascii="Arial" w:hAnsi="Arial" w:cs="Arial"/>
                <w:sz w:val="21"/>
                <w:szCs w:val="21"/>
              </w:rPr>
            </w:pPr>
          </w:p>
        </w:tc>
        <w:tc>
          <w:tcPr>
            <w:tcW w:w="2269" w:type="dxa"/>
            <w:shd w:val="clear" w:color="auto" w:fill="FFFFFF" w:themeFill="background1"/>
          </w:tcPr>
          <w:p w14:paraId="581DF827" w14:textId="77777777" w:rsidR="00745EB9" w:rsidRPr="00045A27" w:rsidRDefault="00745EB9" w:rsidP="0014393D">
            <w:pPr>
              <w:pStyle w:val="TableParagraph"/>
              <w:spacing w:before="10"/>
              <w:ind w:left="0"/>
              <w:rPr>
                <w:rFonts w:ascii="Arial" w:hAnsi="Arial" w:cs="Arial"/>
                <w:b/>
                <w:sz w:val="21"/>
                <w:szCs w:val="21"/>
              </w:rPr>
            </w:pPr>
          </w:p>
          <w:p w14:paraId="10C5D9E5" w14:textId="20B01A9D" w:rsidR="00745EB9" w:rsidRPr="00045A27" w:rsidRDefault="00530D73" w:rsidP="0014393D">
            <w:pPr>
              <w:pStyle w:val="TableParagraph"/>
              <w:ind w:left="0"/>
              <w:rPr>
                <w:rFonts w:ascii="Arial" w:hAnsi="Arial" w:cs="Arial"/>
                <w:sz w:val="21"/>
                <w:szCs w:val="21"/>
              </w:rPr>
            </w:pPr>
            <w:r w:rsidRPr="00045A27">
              <w:rPr>
                <w:rFonts w:ascii="Arial" w:hAnsi="Arial" w:cs="Arial"/>
                <w:sz w:val="21"/>
                <w:szCs w:val="21"/>
              </w:rPr>
              <w:t>Semi-a</w:t>
            </w:r>
            <w:r w:rsidR="00745EB9" w:rsidRPr="00045A27">
              <w:rPr>
                <w:rFonts w:ascii="Arial" w:hAnsi="Arial" w:cs="Arial"/>
                <w:sz w:val="21"/>
                <w:szCs w:val="21"/>
              </w:rPr>
              <w:t>nnually</w:t>
            </w:r>
          </w:p>
        </w:tc>
      </w:tr>
      <w:tr w:rsidR="00745EB9" w:rsidRPr="00045A27" w14:paraId="28122B07" w14:textId="77777777" w:rsidTr="6FA78FEF">
        <w:trPr>
          <w:trHeight w:val="80"/>
        </w:trPr>
        <w:tc>
          <w:tcPr>
            <w:tcW w:w="3964" w:type="dxa"/>
            <w:shd w:val="clear" w:color="auto" w:fill="FFFFFF" w:themeFill="background1"/>
          </w:tcPr>
          <w:p w14:paraId="5C3E64C6" w14:textId="77777777" w:rsidR="00745EB9" w:rsidRPr="00045A27" w:rsidRDefault="00745EB9" w:rsidP="00045A27">
            <w:pPr>
              <w:pStyle w:val="TableParagraph"/>
              <w:spacing w:before="124"/>
              <w:ind w:left="0"/>
              <w:rPr>
                <w:rFonts w:ascii="Arial" w:hAnsi="Arial" w:cs="Arial"/>
                <w:b/>
                <w:sz w:val="21"/>
                <w:szCs w:val="21"/>
              </w:rPr>
            </w:pPr>
            <w:r w:rsidRPr="00045A27">
              <w:rPr>
                <w:rFonts w:ascii="Arial" w:hAnsi="Arial" w:cs="Arial"/>
                <w:b/>
                <w:sz w:val="21"/>
                <w:szCs w:val="21"/>
              </w:rPr>
              <w:t>Final</w:t>
            </w:r>
            <w:r w:rsidRPr="00045A27">
              <w:rPr>
                <w:rFonts w:ascii="Arial" w:hAnsi="Arial" w:cs="Arial"/>
                <w:b/>
                <w:spacing w:val="-4"/>
                <w:sz w:val="21"/>
                <w:szCs w:val="21"/>
              </w:rPr>
              <w:t xml:space="preserve"> </w:t>
            </w:r>
            <w:r w:rsidRPr="00045A27">
              <w:rPr>
                <w:rFonts w:ascii="Arial" w:hAnsi="Arial" w:cs="Arial"/>
                <w:b/>
                <w:sz w:val="21"/>
                <w:szCs w:val="21"/>
              </w:rPr>
              <w:t>Report</w:t>
            </w:r>
          </w:p>
        </w:tc>
        <w:tc>
          <w:tcPr>
            <w:tcW w:w="9072" w:type="dxa"/>
            <w:shd w:val="clear" w:color="auto" w:fill="FFFFFF" w:themeFill="background1"/>
          </w:tcPr>
          <w:p w14:paraId="622E0C1B" w14:textId="70A89999" w:rsidR="00745EB9" w:rsidRPr="00045A27" w:rsidRDefault="00745EB9" w:rsidP="00045A27">
            <w:pPr>
              <w:pStyle w:val="TableParagraph"/>
              <w:tabs>
                <w:tab w:val="left" w:pos="179"/>
              </w:tabs>
              <w:ind w:left="0"/>
              <w:jc w:val="both"/>
              <w:rPr>
                <w:rFonts w:ascii="Arial" w:hAnsi="Arial" w:cs="Arial"/>
                <w:sz w:val="21"/>
                <w:szCs w:val="21"/>
              </w:rPr>
            </w:pPr>
            <w:r w:rsidRPr="00045A27">
              <w:rPr>
                <w:rFonts w:ascii="Arial" w:hAnsi="Arial" w:cs="Arial"/>
                <w:sz w:val="21"/>
                <w:szCs w:val="21"/>
              </w:rPr>
              <w:t>A</w:t>
            </w:r>
            <w:r w:rsidRPr="00045A27">
              <w:rPr>
                <w:rFonts w:ascii="Arial" w:hAnsi="Arial" w:cs="Arial"/>
                <w:spacing w:val="18"/>
                <w:sz w:val="21"/>
                <w:szCs w:val="21"/>
              </w:rPr>
              <w:t xml:space="preserve"> </w:t>
            </w:r>
            <w:r w:rsidRPr="00045A27">
              <w:rPr>
                <w:rFonts w:ascii="Arial" w:hAnsi="Arial" w:cs="Arial"/>
                <w:sz w:val="21"/>
                <w:szCs w:val="21"/>
              </w:rPr>
              <w:t>detailed</w:t>
            </w:r>
            <w:r w:rsidRPr="00045A27">
              <w:rPr>
                <w:rFonts w:ascii="Arial" w:hAnsi="Arial" w:cs="Arial"/>
                <w:spacing w:val="19"/>
                <w:sz w:val="21"/>
                <w:szCs w:val="21"/>
              </w:rPr>
              <w:t xml:space="preserve"> </w:t>
            </w:r>
            <w:r w:rsidRPr="00045A27">
              <w:rPr>
                <w:rFonts w:ascii="Arial" w:hAnsi="Arial" w:cs="Arial"/>
                <w:sz w:val="21"/>
                <w:szCs w:val="21"/>
              </w:rPr>
              <w:t>narrative</w:t>
            </w:r>
            <w:r w:rsidRPr="00045A27">
              <w:rPr>
                <w:rFonts w:ascii="Arial" w:hAnsi="Arial" w:cs="Arial"/>
                <w:spacing w:val="19"/>
                <w:sz w:val="21"/>
                <w:szCs w:val="21"/>
              </w:rPr>
              <w:t xml:space="preserve"> </w:t>
            </w:r>
            <w:r w:rsidRPr="00045A27">
              <w:rPr>
                <w:rFonts w:ascii="Arial" w:hAnsi="Arial" w:cs="Arial"/>
                <w:sz w:val="21"/>
                <w:szCs w:val="21"/>
              </w:rPr>
              <w:t>report</w:t>
            </w:r>
            <w:r w:rsidRPr="00045A27">
              <w:rPr>
                <w:rFonts w:ascii="Arial" w:hAnsi="Arial" w:cs="Arial"/>
                <w:spacing w:val="17"/>
                <w:sz w:val="21"/>
                <w:szCs w:val="21"/>
              </w:rPr>
              <w:t xml:space="preserve"> </w:t>
            </w:r>
            <w:r w:rsidRPr="00045A27">
              <w:rPr>
                <w:rFonts w:ascii="Arial" w:hAnsi="Arial" w:cs="Arial"/>
                <w:sz w:val="21"/>
                <w:szCs w:val="21"/>
              </w:rPr>
              <w:t>will</w:t>
            </w:r>
            <w:r w:rsidRPr="00045A27">
              <w:rPr>
                <w:rFonts w:ascii="Arial" w:hAnsi="Arial" w:cs="Arial"/>
                <w:spacing w:val="19"/>
                <w:sz w:val="21"/>
                <w:szCs w:val="21"/>
              </w:rPr>
              <w:t xml:space="preserve"> </w:t>
            </w:r>
            <w:r w:rsidRPr="00045A27">
              <w:rPr>
                <w:rFonts w:ascii="Arial" w:hAnsi="Arial" w:cs="Arial"/>
                <w:sz w:val="21"/>
                <w:szCs w:val="21"/>
              </w:rPr>
              <w:t>be</w:t>
            </w:r>
            <w:r w:rsidRPr="00045A27">
              <w:rPr>
                <w:rFonts w:ascii="Arial" w:hAnsi="Arial" w:cs="Arial"/>
                <w:spacing w:val="19"/>
                <w:sz w:val="21"/>
                <w:szCs w:val="21"/>
              </w:rPr>
              <w:t xml:space="preserve"> </w:t>
            </w:r>
            <w:r w:rsidRPr="00045A27">
              <w:rPr>
                <w:rFonts w:ascii="Arial" w:hAnsi="Arial" w:cs="Arial"/>
                <w:sz w:val="21"/>
                <w:szCs w:val="21"/>
              </w:rPr>
              <w:t>presented</w:t>
            </w:r>
            <w:r w:rsidRPr="00045A27">
              <w:rPr>
                <w:rFonts w:ascii="Arial" w:hAnsi="Arial" w:cs="Arial"/>
                <w:spacing w:val="19"/>
                <w:sz w:val="21"/>
                <w:szCs w:val="21"/>
              </w:rPr>
              <w:t xml:space="preserve"> </w:t>
            </w:r>
            <w:r w:rsidRPr="00045A27">
              <w:rPr>
                <w:rFonts w:ascii="Arial" w:hAnsi="Arial" w:cs="Arial"/>
                <w:sz w:val="21"/>
                <w:szCs w:val="21"/>
              </w:rPr>
              <w:t>to</w:t>
            </w:r>
            <w:r w:rsidRPr="00045A27">
              <w:rPr>
                <w:rFonts w:ascii="Arial" w:hAnsi="Arial" w:cs="Arial"/>
                <w:spacing w:val="19"/>
                <w:sz w:val="21"/>
                <w:szCs w:val="21"/>
              </w:rPr>
              <w:t xml:space="preserve"> </w:t>
            </w:r>
            <w:r w:rsidRPr="00045A27">
              <w:rPr>
                <w:rFonts w:ascii="Arial" w:hAnsi="Arial" w:cs="Arial"/>
                <w:sz w:val="21"/>
                <w:szCs w:val="21"/>
              </w:rPr>
              <w:t>the</w:t>
            </w:r>
            <w:r w:rsidRPr="00045A27">
              <w:rPr>
                <w:rFonts w:ascii="Arial" w:hAnsi="Arial" w:cs="Arial"/>
                <w:spacing w:val="20"/>
                <w:sz w:val="21"/>
                <w:szCs w:val="21"/>
              </w:rPr>
              <w:t xml:space="preserve"> </w:t>
            </w:r>
            <w:r w:rsidRPr="00045A27">
              <w:rPr>
                <w:rFonts w:ascii="Arial" w:hAnsi="Arial" w:cs="Arial"/>
                <w:sz w:val="21"/>
                <w:szCs w:val="21"/>
              </w:rPr>
              <w:t>donor,</w:t>
            </w:r>
            <w:r w:rsidRPr="00045A27">
              <w:rPr>
                <w:rFonts w:ascii="Arial" w:hAnsi="Arial" w:cs="Arial"/>
                <w:spacing w:val="19"/>
                <w:sz w:val="21"/>
                <w:szCs w:val="21"/>
              </w:rPr>
              <w:t xml:space="preserve"> </w:t>
            </w:r>
            <w:r w:rsidRPr="00045A27">
              <w:rPr>
                <w:rFonts w:ascii="Arial" w:hAnsi="Arial" w:cs="Arial"/>
                <w:sz w:val="21"/>
                <w:szCs w:val="21"/>
              </w:rPr>
              <w:t>consisting</w:t>
            </w:r>
            <w:r w:rsidRPr="00045A27">
              <w:rPr>
                <w:rFonts w:ascii="Arial" w:hAnsi="Arial" w:cs="Arial"/>
                <w:spacing w:val="19"/>
                <w:sz w:val="21"/>
                <w:szCs w:val="21"/>
              </w:rPr>
              <w:t xml:space="preserve"> </w:t>
            </w:r>
            <w:r w:rsidRPr="00045A27">
              <w:rPr>
                <w:rFonts w:ascii="Arial" w:hAnsi="Arial" w:cs="Arial"/>
                <w:sz w:val="21"/>
                <w:szCs w:val="21"/>
              </w:rPr>
              <w:t>of</w:t>
            </w:r>
            <w:r w:rsidR="005F7E64" w:rsidRPr="00045A27">
              <w:rPr>
                <w:rFonts w:ascii="Arial" w:hAnsi="Arial" w:cs="Arial"/>
                <w:sz w:val="21"/>
                <w:szCs w:val="21"/>
              </w:rPr>
              <w:t xml:space="preserve"> </w:t>
            </w:r>
            <w:r w:rsidRPr="00045A27">
              <w:rPr>
                <w:rFonts w:ascii="Arial" w:hAnsi="Arial" w:cs="Arial"/>
                <w:sz w:val="21"/>
                <w:szCs w:val="21"/>
              </w:rPr>
              <w:t>data</w:t>
            </w:r>
            <w:r w:rsidRPr="00045A27">
              <w:rPr>
                <w:rFonts w:ascii="Arial" w:hAnsi="Arial" w:cs="Arial"/>
                <w:spacing w:val="-5"/>
                <w:sz w:val="21"/>
                <w:szCs w:val="21"/>
              </w:rPr>
              <w:t xml:space="preserve"> </w:t>
            </w:r>
            <w:r w:rsidRPr="00045A27">
              <w:rPr>
                <w:rFonts w:ascii="Arial" w:hAnsi="Arial" w:cs="Arial"/>
                <w:sz w:val="21"/>
                <w:szCs w:val="21"/>
              </w:rPr>
              <w:t>showing</w:t>
            </w:r>
            <w:r w:rsidRPr="00045A27">
              <w:rPr>
                <w:rFonts w:ascii="Arial" w:hAnsi="Arial" w:cs="Arial"/>
                <w:spacing w:val="-5"/>
                <w:sz w:val="21"/>
                <w:szCs w:val="21"/>
              </w:rPr>
              <w:t xml:space="preserve"> </w:t>
            </w:r>
            <w:r w:rsidRPr="00045A27">
              <w:rPr>
                <w:rFonts w:ascii="Arial" w:hAnsi="Arial" w:cs="Arial"/>
                <w:sz w:val="21"/>
                <w:szCs w:val="21"/>
              </w:rPr>
              <w:t>the</w:t>
            </w:r>
            <w:r w:rsidRPr="00045A27">
              <w:rPr>
                <w:rFonts w:ascii="Arial" w:hAnsi="Arial" w:cs="Arial"/>
                <w:spacing w:val="-4"/>
                <w:sz w:val="21"/>
                <w:szCs w:val="21"/>
              </w:rPr>
              <w:t xml:space="preserve"> </w:t>
            </w:r>
            <w:r w:rsidRPr="00045A27">
              <w:rPr>
                <w:rFonts w:ascii="Arial" w:hAnsi="Arial" w:cs="Arial"/>
                <w:sz w:val="21"/>
                <w:szCs w:val="21"/>
              </w:rPr>
              <w:t>results</w:t>
            </w:r>
            <w:r w:rsidRPr="00045A27">
              <w:rPr>
                <w:rFonts w:ascii="Arial" w:hAnsi="Arial" w:cs="Arial"/>
                <w:spacing w:val="-4"/>
                <w:sz w:val="21"/>
                <w:szCs w:val="21"/>
              </w:rPr>
              <w:t xml:space="preserve"> </w:t>
            </w:r>
            <w:r w:rsidRPr="00045A27">
              <w:rPr>
                <w:rFonts w:ascii="Arial" w:hAnsi="Arial" w:cs="Arial"/>
                <w:sz w:val="21"/>
                <w:szCs w:val="21"/>
              </w:rPr>
              <w:t>achieved</w:t>
            </w:r>
            <w:r w:rsidRPr="00045A27">
              <w:rPr>
                <w:rFonts w:ascii="Arial" w:hAnsi="Arial" w:cs="Arial"/>
                <w:spacing w:val="-4"/>
                <w:sz w:val="21"/>
                <w:szCs w:val="21"/>
              </w:rPr>
              <w:t xml:space="preserve"> </w:t>
            </w:r>
            <w:r w:rsidRPr="00045A27">
              <w:rPr>
                <w:rFonts w:ascii="Arial" w:hAnsi="Arial" w:cs="Arial"/>
                <w:sz w:val="21"/>
                <w:szCs w:val="21"/>
              </w:rPr>
              <w:t>against</w:t>
            </w:r>
            <w:r w:rsidRPr="00045A27">
              <w:rPr>
                <w:rFonts w:ascii="Arial" w:hAnsi="Arial" w:cs="Arial"/>
                <w:spacing w:val="-3"/>
                <w:sz w:val="21"/>
                <w:szCs w:val="21"/>
              </w:rPr>
              <w:t xml:space="preserve"> </w:t>
            </w:r>
            <w:r w:rsidRPr="00045A27">
              <w:rPr>
                <w:rFonts w:ascii="Arial" w:hAnsi="Arial" w:cs="Arial"/>
                <w:sz w:val="21"/>
                <w:szCs w:val="21"/>
              </w:rPr>
              <w:t>pre-defined</w:t>
            </w:r>
            <w:r w:rsidRPr="00045A27">
              <w:rPr>
                <w:rFonts w:ascii="Arial" w:hAnsi="Arial" w:cs="Arial"/>
                <w:spacing w:val="-5"/>
                <w:sz w:val="21"/>
                <w:szCs w:val="21"/>
              </w:rPr>
              <w:t xml:space="preserve"> </w:t>
            </w:r>
            <w:r w:rsidRPr="00045A27">
              <w:rPr>
                <w:rFonts w:ascii="Arial" w:hAnsi="Arial" w:cs="Arial"/>
                <w:sz w:val="21"/>
                <w:szCs w:val="21"/>
              </w:rPr>
              <w:t>project</w:t>
            </w:r>
            <w:r w:rsidRPr="00045A27">
              <w:rPr>
                <w:rFonts w:ascii="Arial" w:hAnsi="Arial" w:cs="Arial"/>
                <w:spacing w:val="-3"/>
                <w:sz w:val="21"/>
                <w:szCs w:val="21"/>
              </w:rPr>
              <w:t xml:space="preserve"> </w:t>
            </w:r>
            <w:r w:rsidRPr="00045A27">
              <w:rPr>
                <w:rFonts w:ascii="Arial" w:hAnsi="Arial" w:cs="Arial"/>
                <w:sz w:val="21"/>
                <w:szCs w:val="21"/>
              </w:rPr>
              <w:t>targets</w:t>
            </w:r>
            <w:r w:rsidRPr="00045A27">
              <w:rPr>
                <w:rFonts w:ascii="Arial" w:hAnsi="Arial" w:cs="Arial"/>
                <w:spacing w:val="-3"/>
                <w:sz w:val="21"/>
                <w:szCs w:val="21"/>
              </w:rPr>
              <w:t xml:space="preserve"> </w:t>
            </w:r>
            <w:r w:rsidRPr="00045A27">
              <w:rPr>
                <w:rFonts w:ascii="Arial" w:hAnsi="Arial" w:cs="Arial"/>
                <w:sz w:val="21"/>
                <w:szCs w:val="21"/>
              </w:rPr>
              <w:t>at</w:t>
            </w:r>
            <w:r w:rsidRPr="00045A27">
              <w:rPr>
                <w:rFonts w:ascii="Arial" w:hAnsi="Arial" w:cs="Arial"/>
                <w:spacing w:val="-3"/>
                <w:sz w:val="21"/>
                <w:szCs w:val="21"/>
              </w:rPr>
              <w:t xml:space="preserve"> </w:t>
            </w:r>
            <w:r w:rsidRPr="00045A27">
              <w:rPr>
                <w:rFonts w:ascii="Arial" w:hAnsi="Arial" w:cs="Arial"/>
                <w:sz w:val="21"/>
                <w:szCs w:val="21"/>
              </w:rPr>
              <w:t>the</w:t>
            </w:r>
            <w:r w:rsidR="00044CC8" w:rsidRPr="00045A27">
              <w:rPr>
                <w:rFonts w:ascii="Arial" w:hAnsi="Arial" w:cs="Arial"/>
                <w:sz w:val="21"/>
                <w:szCs w:val="21"/>
              </w:rPr>
              <w:t xml:space="preserve"> output</w:t>
            </w:r>
            <w:r w:rsidR="00044CC8" w:rsidRPr="00045A27">
              <w:rPr>
                <w:rFonts w:ascii="Arial" w:hAnsi="Arial" w:cs="Arial"/>
                <w:spacing w:val="16"/>
                <w:sz w:val="21"/>
                <w:szCs w:val="21"/>
              </w:rPr>
              <w:t xml:space="preserve"> </w:t>
            </w:r>
            <w:r w:rsidR="00044CC8" w:rsidRPr="00045A27">
              <w:rPr>
                <w:rFonts w:ascii="Arial" w:hAnsi="Arial" w:cs="Arial"/>
                <w:sz w:val="21"/>
                <w:szCs w:val="21"/>
              </w:rPr>
              <w:t>and</w:t>
            </w:r>
            <w:r w:rsidR="00044CC8" w:rsidRPr="00045A27">
              <w:rPr>
                <w:rFonts w:ascii="Arial" w:hAnsi="Arial" w:cs="Arial"/>
                <w:spacing w:val="17"/>
                <w:sz w:val="21"/>
                <w:szCs w:val="21"/>
              </w:rPr>
              <w:t xml:space="preserve"> </w:t>
            </w:r>
            <w:r w:rsidR="00044CC8" w:rsidRPr="00045A27">
              <w:rPr>
                <w:rFonts w:ascii="Arial" w:hAnsi="Arial" w:cs="Arial"/>
                <w:sz w:val="21"/>
                <w:szCs w:val="21"/>
              </w:rPr>
              <w:t>outcome</w:t>
            </w:r>
            <w:r w:rsidR="00044CC8" w:rsidRPr="00045A27">
              <w:rPr>
                <w:rFonts w:ascii="Arial" w:hAnsi="Arial" w:cs="Arial"/>
                <w:spacing w:val="16"/>
                <w:sz w:val="21"/>
                <w:szCs w:val="21"/>
              </w:rPr>
              <w:t xml:space="preserve"> </w:t>
            </w:r>
            <w:r w:rsidR="00044CC8" w:rsidRPr="00045A27">
              <w:rPr>
                <w:rFonts w:ascii="Arial" w:hAnsi="Arial" w:cs="Arial"/>
                <w:sz w:val="21"/>
                <w:szCs w:val="21"/>
              </w:rPr>
              <w:t>levels,</w:t>
            </w:r>
            <w:r w:rsidR="00044CC8" w:rsidRPr="00045A27">
              <w:rPr>
                <w:rFonts w:ascii="Arial" w:hAnsi="Arial" w:cs="Arial"/>
                <w:spacing w:val="16"/>
                <w:sz w:val="21"/>
                <w:szCs w:val="21"/>
              </w:rPr>
              <w:t xml:space="preserve"> </w:t>
            </w:r>
            <w:r w:rsidR="00044CC8" w:rsidRPr="00045A27">
              <w:rPr>
                <w:rFonts w:ascii="Arial" w:hAnsi="Arial" w:cs="Arial"/>
                <w:sz w:val="21"/>
                <w:szCs w:val="21"/>
              </w:rPr>
              <w:t>changes</w:t>
            </w:r>
            <w:r w:rsidR="00044CC8" w:rsidRPr="00045A27">
              <w:rPr>
                <w:rFonts w:ascii="Arial" w:hAnsi="Arial" w:cs="Arial"/>
                <w:spacing w:val="18"/>
                <w:sz w:val="21"/>
                <w:szCs w:val="21"/>
              </w:rPr>
              <w:t xml:space="preserve"> </w:t>
            </w:r>
            <w:r w:rsidR="00044CC8" w:rsidRPr="00045A27">
              <w:rPr>
                <w:rFonts w:ascii="Arial" w:hAnsi="Arial" w:cs="Arial"/>
                <w:sz w:val="21"/>
                <w:szCs w:val="21"/>
              </w:rPr>
              <w:t>in</w:t>
            </w:r>
            <w:r w:rsidR="00044CC8" w:rsidRPr="00045A27">
              <w:rPr>
                <w:rFonts w:ascii="Arial" w:hAnsi="Arial" w:cs="Arial"/>
                <w:spacing w:val="17"/>
                <w:sz w:val="21"/>
                <w:szCs w:val="21"/>
              </w:rPr>
              <w:t xml:space="preserve"> </w:t>
            </w:r>
            <w:r w:rsidR="00044CC8" w:rsidRPr="00045A27">
              <w:rPr>
                <w:rFonts w:ascii="Arial" w:hAnsi="Arial" w:cs="Arial"/>
                <w:sz w:val="21"/>
                <w:szCs w:val="21"/>
              </w:rPr>
              <w:t>the</w:t>
            </w:r>
            <w:r w:rsidR="005F7E64" w:rsidRPr="00045A27">
              <w:rPr>
                <w:rFonts w:ascii="Arial" w:hAnsi="Arial" w:cs="Arial"/>
                <w:spacing w:val="16"/>
                <w:sz w:val="21"/>
                <w:szCs w:val="21"/>
              </w:rPr>
              <w:t xml:space="preserve"> </w:t>
            </w:r>
            <w:r w:rsidR="00044CC8" w:rsidRPr="00045A27">
              <w:rPr>
                <w:rFonts w:ascii="Arial" w:hAnsi="Arial" w:cs="Arial"/>
                <w:sz w:val="21"/>
                <w:szCs w:val="21"/>
              </w:rPr>
              <w:t>national</w:t>
            </w:r>
            <w:r w:rsidR="00044CC8" w:rsidRPr="00045A27">
              <w:rPr>
                <w:rFonts w:ascii="Arial" w:hAnsi="Arial" w:cs="Arial"/>
                <w:spacing w:val="16"/>
                <w:sz w:val="21"/>
                <w:szCs w:val="21"/>
              </w:rPr>
              <w:t xml:space="preserve"> </w:t>
            </w:r>
            <w:r w:rsidR="00044CC8" w:rsidRPr="00045A27">
              <w:rPr>
                <w:rFonts w:ascii="Arial" w:hAnsi="Arial" w:cs="Arial"/>
                <w:sz w:val="21"/>
                <w:szCs w:val="21"/>
              </w:rPr>
              <w:t>context,</w:t>
            </w:r>
            <w:r w:rsidR="00044CC8" w:rsidRPr="00045A27">
              <w:rPr>
                <w:rFonts w:ascii="Arial" w:hAnsi="Arial" w:cs="Arial"/>
                <w:spacing w:val="16"/>
                <w:sz w:val="21"/>
                <w:szCs w:val="21"/>
              </w:rPr>
              <w:t xml:space="preserve"> </w:t>
            </w:r>
            <w:r w:rsidR="00044CC8" w:rsidRPr="00045A27">
              <w:rPr>
                <w:rFonts w:ascii="Arial" w:hAnsi="Arial" w:cs="Arial"/>
                <w:sz w:val="21"/>
                <w:szCs w:val="21"/>
              </w:rPr>
              <w:t>and</w:t>
            </w:r>
            <w:r w:rsidR="00044CC8" w:rsidRPr="00045A27">
              <w:rPr>
                <w:rFonts w:ascii="Arial" w:hAnsi="Arial" w:cs="Arial"/>
                <w:spacing w:val="17"/>
                <w:sz w:val="21"/>
                <w:szCs w:val="21"/>
              </w:rPr>
              <w:t xml:space="preserve"> </w:t>
            </w:r>
            <w:r w:rsidR="00044CC8" w:rsidRPr="00045A27">
              <w:rPr>
                <w:rFonts w:ascii="Arial" w:hAnsi="Arial" w:cs="Arial"/>
                <w:sz w:val="21"/>
                <w:szCs w:val="21"/>
              </w:rPr>
              <w:t>success stories.</w:t>
            </w:r>
          </w:p>
        </w:tc>
        <w:tc>
          <w:tcPr>
            <w:tcW w:w="2269" w:type="dxa"/>
            <w:shd w:val="clear" w:color="auto" w:fill="FFFFFF" w:themeFill="background1"/>
          </w:tcPr>
          <w:p w14:paraId="005AB4A8" w14:textId="20F7F4BF" w:rsidR="00745EB9" w:rsidRPr="00045A27" w:rsidRDefault="0014393D" w:rsidP="0014393D">
            <w:pPr>
              <w:pStyle w:val="TableParagraph"/>
              <w:ind w:left="0"/>
              <w:rPr>
                <w:rFonts w:ascii="Arial" w:hAnsi="Arial" w:cs="Arial"/>
                <w:sz w:val="21"/>
                <w:szCs w:val="21"/>
              </w:rPr>
            </w:pPr>
            <w:r>
              <w:rPr>
                <w:rFonts w:ascii="Arial" w:hAnsi="Arial" w:cs="Arial"/>
                <w:sz w:val="21"/>
                <w:szCs w:val="21"/>
              </w:rPr>
              <w:t>Within</w:t>
            </w:r>
            <w:r w:rsidR="00745EB9" w:rsidRPr="00045A27">
              <w:rPr>
                <w:rFonts w:ascii="Arial" w:hAnsi="Arial" w:cs="Arial"/>
                <w:spacing w:val="-2"/>
                <w:sz w:val="21"/>
                <w:szCs w:val="21"/>
              </w:rPr>
              <w:t xml:space="preserve"> </w:t>
            </w:r>
            <w:r w:rsidR="005F7E64" w:rsidRPr="00045A27">
              <w:rPr>
                <w:rFonts w:ascii="Arial" w:hAnsi="Arial" w:cs="Arial"/>
                <w:sz w:val="21"/>
                <w:szCs w:val="21"/>
              </w:rPr>
              <w:t>3</w:t>
            </w:r>
            <w:r w:rsidR="00745EB9" w:rsidRPr="00045A27">
              <w:rPr>
                <w:rFonts w:ascii="Arial" w:hAnsi="Arial" w:cs="Arial"/>
                <w:spacing w:val="-5"/>
                <w:sz w:val="21"/>
                <w:szCs w:val="21"/>
              </w:rPr>
              <w:t xml:space="preserve"> </w:t>
            </w:r>
            <w:r w:rsidR="00745EB9" w:rsidRPr="00045A27">
              <w:rPr>
                <w:rFonts w:ascii="Arial" w:hAnsi="Arial" w:cs="Arial"/>
                <w:sz w:val="21"/>
                <w:szCs w:val="21"/>
              </w:rPr>
              <w:t>months</w:t>
            </w:r>
            <w:r w:rsidR="00745EB9" w:rsidRPr="00045A27">
              <w:rPr>
                <w:rFonts w:ascii="Arial" w:hAnsi="Arial" w:cs="Arial"/>
                <w:spacing w:val="-1"/>
                <w:sz w:val="21"/>
                <w:szCs w:val="21"/>
              </w:rPr>
              <w:t xml:space="preserve"> </w:t>
            </w:r>
            <w:r w:rsidR="00745EB9" w:rsidRPr="00045A27">
              <w:rPr>
                <w:rFonts w:ascii="Arial" w:hAnsi="Arial" w:cs="Arial"/>
                <w:sz w:val="21"/>
                <w:szCs w:val="21"/>
              </w:rPr>
              <w:t>after</w:t>
            </w:r>
            <w:r w:rsidR="00745EB9" w:rsidRPr="00045A27">
              <w:rPr>
                <w:rFonts w:ascii="Arial" w:hAnsi="Arial" w:cs="Arial"/>
                <w:spacing w:val="-1"/>
                <w:sz w:val="21"/>
                <w:szCs w:val="21"/>
              </w:rPr>
              <w:t xml:space="preserve"> </w:t>
            </w:r>
            <w:r w:rsidR="00745EB9" w:rsidRPr="00045A27">
              <w:rPr>
                <w:rFonts w:ascii="Arial" w:hAnsi="Arial" w:cs="Arial"/>
                <w:sz w:val="21"/>
                <w:szCs w:val="21"/>
              </w:rPr>
              <w:t>project</w:t>
            </w:r>
            <w:r w:rsidR="00044CC8" w:rsidRPr="00045A27">
              <w:rPr>
                <w:rFonts w:ascii="Arial" w:hAnsi="Arial" w:cs="Arial"/>
                <w:sz w:val="21"/>
                <w:szCs w:val="21"/>
              </w:rPr>
              <w:t xml:space="preserve"> </w:t>
            </w:r>
            <w:r w:rsidR="00745EB9" w:rsidRPr="00045A27">
              <w:rPr>
                <w:rFonts w:ascii="Arial" w:hAnsi="Arial" w:cs="Arial"/>
                <w:sz w:val="21"/>
                <w:szCs w:val="21"/>
              </w:rPr>
              <w:t>closure</w:t>
            </w:r>
          </w:p>
        </w:tc>
      </w:tr>
    </w:tbl>
    <w:p w14:paraId="560B7B91" w14:textId="77777777" w:rsidR="00120E6D" w:rsidRDefault="00120E6D" w:rsidP="00120E6D">
      <w:pPr>
        <w:rPr>
          <w:rFonts w:ascii="Arial"/>
        </w:rPr>
        <w:sectPr w:rsidR="00120E6D" w:rsidSect="00120E6D">
          <w:headerReference w:type="default" r:id="rId17"/>
          <w:pgSz w:w="16840" w:h="11910" w:orient="landscape"/>
          <w:pgMar w:top="1140" w:right="640" w:bottom="280" w:left="720" w:header="198" w:footer="0" w:gutter="0"/>
          <w:pgNumType w:start="1"/>
          <w:cols w:space="720"/>
        </w:sectPr>
      </w:pPr>
    </w:p>
    <w:p w14:paraId="7630AF4F" w14:textId="28ACA596" w:rsidR="000A0830" w:rsidRPr="00A1577F" w:rsidRDefault="006A14D2" w:rsidP="00E95475">
      <w:pPr>
        <w:pStyle w:val="Heading1"/>
        <w:spacing w:after="120"/>
        <w:rPr>
          <w:rFonts w:ascii="Arial" w:hAnsi="Arial" w:cs="Arial"/>
          <w:lang w:val="en-GB"/>
        </w:rPr>
      </w:pPr>
      <w:r w:rsidRPr="00A1577F">
        <w:rPr>
          <w:rFonts w:ascii="Arial" w:hAnsi="Arial" w:cs="Arial"/>
          <w:lang w:val="en-GB"/>
        </w:rPr>
        <w:t>WORK PLAN</w:t>
      </w:r>
      <w:r w:rsidR="00E95475" w:rsidRPr="00A1577F">
        <w:rPr>
          <w:rFonts w:ascii="Arial" w:hAnsi="Arial" w:cs="Arial"/>
          <w:vertAlign w:val="superscript"/>
          <w:lang w:val="en-GB"/>
        </w:rPr>
        <w:footnoteReference w:id="44"/>
      </w:r>
      <w:r w:rsidR="00E95475" w:rsidRPr="00A1577F">
        <w:rPr>
          <w:rFonts w:ascii="Arial" w:hAnsi="Arial" w:cs="Arial"/>
          <w:vertAlign w:val="superscript"/>
          <w:lang w:val="en-GB"/>
        </w:rPr>
        <w:footnoteReference w:id="45"/>
      </w:r>
      <w:r w:rsidRPr="00A1577F">
        <w:rPr>
          <w:rFonts w:ascii="Arial" w:hAnsi="Arial" w:cs="Arial"/>
          <w:lang w:val="en-GB"/>
        </w:rPr>
        <w:t xml:space="preserve"> </w:t>
      </w:r>
    </w:p>
    <w:p w14:paraId="4CBFA923" w14:textId="57446189" w:rsidR="00C62214" w:rsidRPr="00837664" w:rsidRDefault="00C62214" w:rsidP="000C4DDD">
      <w:pPr>
        <w:rPr>
          <w:rFonts w:ascii="Arial" w:hAnsi="Arial" w:cs="Arial"/>
          <w:i/>
          <w:iCs/>
          <w:lang w:val="en-GB"/>
        </w:rPr>
      </w:pPr>
      <w:r w:rsidRPr="00B85DEF">
        <w:rPr>
          <w:rFonts w:ascii="Arial" w:hAnsi="Arial" w:cs="Arial"/>
          <w:i/>
          <w:iCs/>
          <w:lang w:val="en-GB"/>
        </w:rPr>
        <w:t xml:space="preserve">If </w:t>
      </w:r>
      <w:r w:rsidR="00D17FAD" w:rsidRPr="00A1577F">
        <w:rPr>
          <w:rFonts w:ascii="Arial" w:hAnsi="Arial" w:cs="Arial"/>
          <w:i/>
          <w:iCs/>
          <w:lang w:val="en-GB"/>
        </w:rPr>
        <w:t>resources will be used beyond one calendar</w:t>
      </w:r>
      <w:r w:rsidR="008B00E0" w:rsidRPr="00A1577F">
        <w:rPr>
          <w:rFonts w:ascii="Arial" w:hAnsi="Arial" w:cs="Arial"/>
          <w:i/>
          <w:iCs/>
          <w:lang w:val="en-GB"/>
        </w:rPr>
        <w:t xml:space="preserve"> year</w:t>
      </w:r>
      <w:r w:rsidRPr="00A1577F">
        <w:rPr>
          <w:rFonts w:ascii="Arial" w:hAnsi="Arial" w:cs="Arial"/>
          <w:i/>
          <w:iCs/>
          <w:lang w:val="en-GB"/>
        </w:rPr>
        <w:t xml:space="preserve">, please </w:t>
      </w:r>
      <w:r w:rsidR="00D17FAD" w:rsidRPr="00A1577F">
        <w:rPr>
          <w:rFonts w:ascii="Arial" w:hAnsi="Arial" w:cs="Arial"/>
          <w:i/>
          <w:iCs/>
          <w:lang w:val="en-GB"/>
        </w:rPr>
        <w:t xml:space="preserve">use </w:t>
      </w:r>
      <w:r w:rsidR="00C5434E" w:rsidRPr="00A1577F">
        <w:rPr>
          <w:rFonts w:ascii="Arial" w:hAnsi="Arial" w:cs="Arial"/>
          <w:i/>
          <w:iCs/>
          <w:lang w:val="en-GB"/>
        </w:rPr>
        <w:t xml:space="preserve">the resource framework in the </w:t>
      </w:r>
      <w:hyperlink r:id="rId18" w:history="1">
        <w:r w:rsidR="00C5434E" w:rsidRPr="00A1577F">
          <w:rPr>
            <w:rStyle w:val="Hyperlink"/>
            <w:rFonts w:ascii="Arial" w:hAnsi="Arial" w:cs="Arial"/>
            <w:i/>
            <w:iCs/>
            <w:lang w:val="en-GB"/>
          </w:rPr>
          <w:t>project document template</w:t>
        </w:r>
      </w:hyperlink>
      <w:r w:rsidR="00C5434E" w:rsidRPr="00B85DEF">
        <w:rPr>
          <w:rFonts w:ascii="Arial" w:hAnsi="Arial" w:cs="Arial"/>
          <w:i/>
          <w:iCs/>
          <w:lang w:val="en-GB"/>
        </w:rPr>
        <w:t>.</w:t>
      </w:r>
    </w:p>
    <w:p w14:paraId="7F08A8A6" w14:textId="4C261C3B" w:rsidR="00837664" w:rsidRPr="00837664" w:rsidRDefault="00B8549A" w:rsidP="000C4DDD">
      <w:pPr>
        <w:rPr>
          <w:rFonts w:ascii="Arial" w:hAnsi="Arial" w:cs="Arial"/>
          <w:b/>
          <w:bCs/>
          <w:lang w:val="en-GB"/>
        </w:rPr>
      </w:pPr>
      <w:r w:rsidRPr="00A1577F">
        <w:rPr>
          <w:rFonts w:ascii="Arial" w:hAnsi="Arial" w:cs="Arial"/>
          <w:b/>
          <w:bCs/>
          <w:lang w:val="en-GB"/>
        </w:rPr>
        <w:t>Period:</w:t>
      </w:r>
      <w:r w:rsidR="00B602CE" w:rsidRPr="00A1577F">
        <w:rPr>
          <w:rFonts w:ascii="Arial" w:hAnsi="Arial" w:cs="Arial"/>
          <w:b/>
          <w:bCs/>
          <w:lang w:val="en-GB"/>
        </w:rPr>
        <w:t xml:space="preserve"> </w:t>
      </w:r>
      <w:r w:rsidR="00EF67D4">
        <w:rPr>
          <w:rFonts w:ascii="Arial" w:hAnsi="Arial" w:cs="Arial"/>
          <w:b/>
          <w:bCs/>
          <w:lang w:val="en-GB"/>
        </w:rPr>
        <w:t>18 months (</w:t>
      </w:r>
      <w:r w:rsidR="00EF67D4" w:rsidRPr="3265187A">
        <w:rPr>
          <w:rFonts w:ascii="Arial" w:hAnsi="Arial" w:cs="Arial"/>
          <w:sz w:val="21"/>
          <w:szCs w:val="21"/>
          <w:lang w:val="en-GB"/>
        </w:rPr>
        <w:t xml:space="preserve">01 Nov 2021 – </w:t>
      </w:r>
      <w:r w:rsidR="00EF67D4" w:rsidRPr="328C4DD5">
        <w:rPr>
          <w:rFonts w:ascii="Arial" w:hAnsi="Arial" w:cs="Arial"/>
          <w:sz w:val="21"/>
          <w:szCs w:val="21"/>
          <w:lang w:val="en-GB"/>
        </w:rPr>
        <w:t>3</w:t>
      </w:r>
      <w:r w:rsidR="00EF67D4">
        <w:rPr>
          <w:rFonts w:ascii="Arial" w:hAnsi="Arial" w:cs="Arial"/>
          <w:sz w:val="21"/>
          <w:szCs w:val="21"/>
          <w:lang w:val="en-GB"/>
        </w:rPr>
        <w:t>0</w:t>
      </w:r>
      <w:r w:rsidR="00EF67D4" w:rsidRPr="328C4DD5">
        <w:rPr>
          <w:rFonts w:ascii="Arial" w:hAnsi="Arial" w:cs="Arial"/>
          <w:sz w:val="21"/>
          <w:szCs w:val="21"/>
          <w:lang w:val="en-GB"/>
        </w:rPr>
        <w:t xml:space="preserve"> </w:t>
      </w:r>
      <w:r w:rsidR="00EF67D4">
        <w:rPr>
          <w:rFonts w:ascii="Arial" w:hAnsi="Arial" w:cs="Arial"/>
          <w:sz w:val="21"/>
          <w:szCs w:val="21"/>
          <w:lang w:val="en-GB"/>
        </w:rPr>
        <w:t>Apr</w:t>
      </w:r>
      <w:r w:rsidR="00EF67D4">
        <w:rPr>
          <w:rFonts w:ascii="Arial" w:hAnsi="Arial" w:cs="Arial"/>
          <w:sz w:val="21"/>
          <w:szCs w:val="21"/>
          <w:shd w:val="clear" w:color="auto" w:fill="E0E0E0"/>
          <w:lang w:val="en-GB"/>
        </w:rPr>
        <w:t xml:space="preserve"> 2023</w:t>
      </w:r>
      <w:r w:rsidR="00EF67D4">
        <w:rPr>
          <w:rFonts w:ascii="Arial" w:hAnsi="Arial" w:cs="Arial"/>
          <w:b/>
          <w:bCs/>
          <w:lang w:val="en-GB"/>
        </w:rPr>
        <w:t>)</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2112"/>
        <w:gridCol w:w="2624"/>
        <w:gridCol w:w="550"/>
        <w:gridCol w:w="597"/>
        <w:gridCol w:w="711"/>
        <w:gridCol w:w="569"/>
        <w:gridCol w:w="711"/>
        <w:gridCol w:w="750"/>
        <w:gridCol w:w="1512"/>
        <w:gridCol w:w="798"/>
        <w:gridCol w:w="1755"/>
        <w:gridCol w:w="1252"/>
      </w:tblGrid>
      <w:tr w:rsidR="00D313FC" w:rsidRPr="00C02DD1" w14:paraId="39EE779B" w14:textId="77777777" w:rsidTr="2BCC5F99">
        <w:trPr>
          <w:cantSplit/>
          <w:trHeight w:val="195"/>
        </w:trPr>
        <w:tc>
          <w:tcPr>
            <w:tcW w:w="1789" w:type="dxa"/>
            <w:vMerge w:val="restart"/>
            <w:shd w:val="clear" w:color="auto" w:fill="FFFF99"/>
          </w:tcPr>
          <w:p w14:paraId="51810E71" w14:textId="2C9D586E" w:rsidR="00894A53" w:rsidRPr="00A1577F" w:rsidRDefault="00894A53" w:rsidP="00D2389F">
            <w:pPr>
              <w:jc w:val="center"/>
              <w:rPr>
                <w:rFonts w:ascii="Arial" w:hAnsi="Arial" w:cs="Arial"/>
                <w:b/>
                <w:bCs/>
                <w:sz w:val="18"/>
                <w:lang w:val="en-GB"/>
              </w:rPr>
            </w:pPr>
            <w:r w:rsidRPr="00A1577F">
              <w:rPr>
                <w:rFonts w:ascii="Arial" w:hAnsi="Arial" w:cs="Arial"/>
                <w:b/>
                <w:bCs/>
                <w:sz w:val="18"/>
                <w:lang w:val="en-GB"/>
              </w:rPr>
              <w:t>EXPECTED OUTPUTS</w:t>
            </w:r>
          </w:p>
          <w:p w14:paraId="5F13F3CB" w14:textId="77777777" w:rsidR="00894A53" w:rsidRPr="00A1577F" w:rsidRDefault="00894A53" w:rsidP="00D2389F">
            <w:pPr>
              <w:jc w:val="left"/>
              <w:rPr>
                <w:rFonts w:ascii="Arial" w:hAnsi="Arial" w:cs="Arial"/>
                <w:i/>
                <w:sz w:val="18"/>
                <w:szCs w:val="18"/>
                <w:lang w:val="en-GB"/>
              </w:rPr>
            </w:pPr>
            <w:r w:rsidRPr="00A1577F">
              <w:rPr>
                <w:rFonts w:ascii="Arial" w:hAnsi="Arial" w:cs="Arial"/>
                <w:i/>
                <w:sz w:val="18"/>
                <w:szCs w:val="18"/>
                <w:lang w:val="en-GB"/>
              </w:rPr>
              <w:t>And baseline, indicators including annual targets</w:t>
            </w:r>
          </w:p>
        </w:tc>
        <w:tc>
          <w:tcPr>
            <w:tcW w:w="2112" w:type="dxa"/>
            <w:vMerge w:val="restart"/>
            <w:shd w:val="clear" w:color="auto" w:fill="FFFF99"/>
          </w:tcPr>
          <w:p w14:paraId="1B7C9E6C" w14:textId="77777777" w:rsidR="00894A53" w:rsidRPr="00A1577F" w:rsidRDefault="00894A53" w:rsidP="00D2389F">
            <w:pPr>
              <w:jc w:val="center"/>
              <w:rPr>
                <w:rFonts w:ascii="Arial" w:hAnsi="Arial" w:cs="Arial"/>
                <w:b/>
                <w:bCs/>
                <w:sz w:val="18"/>
                <w:lang w:val="en-GB"/>
              </w:rPr>
            </w:pPr>
            <w:r w:rsidRPr="00A1577F">
              <w:rPr>
                <w:rFonts w:ascii="Arial" w:hAnsi="Arial" w:cs="Arial"/>
                <w:b/>
                <w:bCs/>
                <w:sz w:val="18"/>
                <w:lang w:val="en-GB"/>
              </w:rPr>
              <w:t>PLANNED ACTIVITIES</w:t>
            </w:r>
          </w:p>
          <w:p w14:paraId="16D64963" w14:textId="77777777" w:rsidR="00894A53" w:rsidRPr="00A1577F" w:rsidRDefault="00894A53" w:rsidP="00D2389F">
            <w:pPr>
              <w:jc w:val="center"/>
              <w:rPr>
                <w:rFonts w:ascii="Arial" w:hAnsi="Arial" w:cs="Arial"/>
                <w:bCs/>
                <w:i/>
                <w:sz w:val="16"/>
                <w:szCs w:val="16"/>
                <w:lang w:val="en-GB"/>
              </w:rPr>
            </w:pPr>
            <w:r w:rsidRPr="00A1577F">
              <w:rPr>
                <w:rFonts w:ascii="Arial" w:hAnsi="Arial" w:cs="Arial"/>
                <w:bCs/>
                <w:i/>
                <w:sz w:val="16"/>
                <w:szCs w:val="16"/>
                <w:lang w:val="en-GB"/>
              </w:rPr>
              <w:t xml:space="preserve">List activity results and associated actions </w:t>
            </w:r>
          </w:p>
        </w:tc>
        <w:tc>
          <w:tcPr>
            <w:tcW w:w="2624" w:type="dxa"/>
            <w:shd w:val="clear" w:color="auto" w:fill="FFFF99"/>
          </w:tcPr>
          <w:p w14:paraId="2F4F9130" w14:textId="1FCCE3DE" w:rsidR="00894A53" w:rsidRPr="00A1577F" w:rsidRDefault="00894A53" w:rsidP="00D2389F">
            <w:pPr>
              <w:jc w:val="center"/>
              <w:rPr>
                <w:rFonts w:ascii="Arial" w:hAnsi="Arial" w:cs="Arial"/>
                <w:b/>
                <w:bCs/>
                <w:sz w:val="18"/>
                <w:lang w:val="en-GB"/>
              </w:rPr>
            </w:pPr>
            <w:r w:rsidRPr="00ED57D5">
              <w:rPr>
                <w:rFonts w:cs="Arial"/>
                <w:b/>
              </w:rPr>
              <w:t>OUTPUT INDICATORS</w:t>
            </w:r>
          </w:p>
        </w:tc>
        <w:tc>
          <w:tcPr>
            <w:tcW w:w="2427" w:type="dxa"/>
            <w:gridSpan w:val="4"/>
            <w:tcBorders>
              <w:right w:val="nil"/>
            </w:tcBorders>
            <w:shd w:val="clear" w:color="auto" w:fill="FFFF99"/>
          </w:tcPr>
          <w:p w14:paraId="54B728B5" w14:textId="624B0E01" w:rsidR="00894A53" w:rsidRPr="00A1577F" w:rsidRDefault="00894A53" w:rsidP="00D2389F">
            <w:pPr>
              <w:jc w:val="center"/>
              <w:rPr>
                <w:rFonts w:ascii="Arial" w:hAnsi="Arial" w:cs="Arial"/>
                <w:b/>
                <w:bCs/>
                <w:sz w:val="18"/>
                <w:lang w:val="en-GB"/>
              </w:rPr>
            </w:pPr>
            <w:r>
              <w:rPr>
                <w:rFonts w:ascii="Arial" w:hAnsi="Arial" w:cs="Arial"/>
                <w:b/>
                <w:bCs/>
                <w:sz w:val="18"/>
                <w:lang w:val="en-GB"/>
              </w:rPr>
              <w:t xml:space="preserve">               </w:t>
            </w:r>
            <w:r w:rsidRPr="00A1577F">
              <w:rPr>
                <w:rFonts w:ascii="Arial" w:hAnsi="Arial" w:cs="Arial"/>
                <w:b/>
                <w:bCs/>
                <w:sz w:val="18"/>
                <w:lang w:val="en-GB"/>
              </w:rPr>
              <w:t>TIMEFRAME</w:t>
            </w:r>
          </w:p>
        </w:tc>
        <w:tc>
          <w:tcPr>
            <w:tcW w:w="711" w:type="dxa"/>
            <w:tcBorders>
              <w:left w:val="nil"/>
              <w:right w:val="nil"/>
            </w:tcBorders>
            <w:shd w:val="clear" w:color="auto" w:fill="FFFF99"/>
          </w:tcPr>
          <w:p w14:paraId="4140F5B0" w14:textId="77777777" w:rsidR="00894A53" w:rsidRPr="00A1577F" w:rsidRDefault="00894A53" w:rsidP="00D2389F">
            <w:pPr>
              <w:jc w:val="center"/>
              <w:rPr>
                <w:rFonts w:ascii="Arial" w:hAnsi="Arial" w:cs="Arial"/>
                <w:b/>
                <w:bCs/>
                <w:sz w:val="18"/>
                <w:lang w:val="en-GB"/>
              </w:rPr>
            </w:pPr>
          </w:p>
        </w:tc>
        <w:tc>
          <w:tcPr>
            <w:tcW w:w="750" w:type="dxa"/>
            <w:tcBorders>
              <w:left w:val="nil"/>
            </w:tcBorders>
            <w:shd w:val="clear" w:color="auto" w:fill="FFFF99"/>
          </w:tcPr>
          <w:p w14:paraId="3598A938" w14:textId="77777777" w:rsidR="00894A53" w:rsidRPr="00A1577F" w:rsidRDefault="00894A53" w:rsidP="00D2389F">
            <w:pPr>
              <w:jc w:val="center"/>
              <w:rPr>
                <w:rFonts w:ascii="Arial" w:hAnsi="Arial" w:cs="Arial"/>
                <w:b/>
                <w:bCs/>
                <w:sz w:val="18"/>
                <w:lang w:val="en-GB"/>
              </w:rPr>
            </w:pPr>
          </w:p>
        </w:tc>
        <w:tc>
          <w:tcPr>
            <w:tcW w:w="1512" w:type="dxa"/>
            <w:shd w:val="clear" w:color="auto" w:fill="FFFF99"/>
            <w:vAlign w:val="center"/>
          </w:tcPr>
          <w:p w14:paraId="2605BACA" w14:textId="77777777" w:rsidR="00894A53" w:rsidRPr="00A1577F" w:rsidRDefault="00894A53" w:rsidP="00D2389F">
            <w:pPr>
              <w:jc w:val="center"/>
              <w:rPr>
                <w:rFonts w:ascii="Arial" w:hAnsi="Arial" w:cs="Arial"/>
                <w:b/>
                <w:bCs/>
                <w:sz w:val="18"/>
                <w:lang w:val="en-GB"/>
              </w:rPr>
            </w:pPr>
            <w:r w:rsidRPr="00A1577F">
              <w:rPr>
                <w:rFonts w:ascii="Arial" w:hAnsi="Arial" w:cs="Arial"/>
                <w:b/>
                <w:bCs/>
                <w:sz w:val="18"/>
                <w:lang w:val="en-GB"/>
              </w:rPr>
              <w:t>RESPONSIBLE PARTY</w:t>
            </w:r>
          </w:p>
        </w:tc>
        <w:tc>
          <w:tcPr>
            <w:tcW w:w="3805" w:type="dxa"/>
            <w:gridSpan w:val="3"/>
            <w:shd w:val="clear" w:color="auto" w:fill="FFFF99"/>
            <w:vAlign w:val="center"/>
          </w:tcPr>
          <w:p w14:paraId="44DBA8FB" w14:textId="77777777" w:rsidR="00894A53" w:rsidRPr="00A1577F" w:rsidRDefault="00894A53" w:rsidP="00D2389F">
            <w:pPr>
              <w:jc w:val="center"/>
              <w:rPr>
                <w:rFonts w:ascii="Arial" w:hAnsi="Arial" w:cs="Arial"/>
                <w:b/>
                <w:bCs/>
                <w:sz w:val="18"/>
                <w:lang w:val="en-GB"/>
              </w:rPr>
            </w:pPr>
            <w:r w:rsidRPr="00A1577F">
              <w:rPr>
                <w:rFonts w:ascii="Arial" w:hAnsi="Arial" w:cs="Arial"/>
                <w:b/>
                <w:bCs/>
                <w:sz w:val="18"/>
                <w:lang w:val="en-GB"/>
              </w:rPr>
              <w:t>PLANNED BUDGET</w:t>
            </w:r>
          </w:p>
        </w:tc>
      </w:tr>
      <w:tr w:rsidR="006C1B85" w:rsidRPr="00C02DD1" w14:paraId="6F88FDD4" w14:textId="77777777" w:rsidTr="2BCC5F99">
        <w:trPr>
          <w:cantSplit/>
          <w:trHeight w:val="467"/>
        </w:trPr>
        <w:tc>
          <w:tcPr>
            <w:tcW w:w="1789" w:type="dxa"/>
            <w:vMerge/>
            <w:vAlign w:val="center"/>
          </w:tcPr>
          <w:p w14:paraId="0C6F47A9" w14:textId="77777777" w:rsidR="00894A53" w:rsidRPr="00A1577F" w:rsidRDefault="00894A53" w:rsidP="00D2389F">
            <w:pPr>
              <w:jc w:val="center"/>
              <w:rPr>
                <w:rFonts w:ascii="Arial" w:hAnsi="Arial" w:cs="Arial"/>
                <w:sz w:val="18"/>
                <w:lang w:val="en-GB"/>
              </w:rPr>
            </w:pPr>
          </w:p>
        </w:tc>
        <w:tc>
          <w:tcPr>
            <w:tcW w:w="2112" w:type="dxa"/>
            <w:vMerge/>
            <w:vAlign w:val="center"/>
          </w:tcPr>
          <w:p w14:paraId="241CC369" w14:textId="77777777" w:rsidR="00894A53" w:rsidRPr="00A1577F" w:rsidRDefault="00894A53" w:rsidP="00D2389F">
            <w:pPr>
              <w:jc w:val="center"/>
              <w:rPr>
                <w:rFonts w:ascii="Arial" w:hAnsi="Arial" w:cs="Arial"/>
                <w:sz w:val="18"/>
                <w:lang w:val="en-GB"/>
              </w:rPr>
            </w:pPr>
          </w:p>
        </w:tc>
        <w:tc>
          <w:tcPr>
            <w:tcW w:w="2624" w:type="dxa"/>
            <w:tcBorders>
              <w:top w:val="single" w:sz="4" w:space="0" w:color="auto"/>
              <w:left w:val="single" w:sz="4" w:space="0" w:color="auto"/>
              <w:bottom w:val="single" w:sz="4" w:space="0" w:color="auto"/>
              <w:right w:val="single" w:sz="4" w:space="0" w:color="auto"/>
            </w:tcBorders>
            <w:shd w:val="clear" w:color="auto" w:fill="FFFF99"/>
          </w:tcPr>
          <w:p w14:paraId="22DA8194" w14:textId="77777777" w:rsidR="00894A53" w:rsidRPr="00A1577F" w:rsidRDefault="00894A53" w:rsidP="00D2389F">
            <w:pPr>
              <w:jc w:val="center"/>
              <w:rPr>
                <w:rFonts w:ascii="Arial" w:hAnsi="Arial" w:cs="Arial"/>
                <w:sz w:val="16"/>
                <w:lang w:val="en-GB"/>
              </w:rPr>
            </w:pPr>
          </w:p>
        </w:tc>
        <w:tc>
          <w:tcPr>
            <w:tcW w:w="550" w:type="dxa"/>
            <w:tcBorders>
              <w:top w:val="single" w:sz="4" w:space="0" w:color="auto"/>
              <w:left w:val="single" w:sz="4" w:space="0" w:color="auto"/>
              <w:bottom w:val="single" w:sz="4" w:space="0" w:color="auto"/>
              <w:right w:val="single" w:sz="4" w:space="0" w:color="auto"/>
            </w:tcBorders>
            <w:shd w:val="clear" w:color="auto" w:fill="FFFF99"/>
            <w:vAlign w:val="center"/>
          </w:tcPr>
          <w:p w14:paraId="7E8162A4" w14:textId="141C75A9" w:rsidR="00894A53" w:rsidRPr="00A1577F" w:rsidRDefault="00894A53" w:rsidP="00D2389F">
            <w:pPr>
              <w:jc w:val="center"/>
              <w:rPr>
                <w:rFonts w:ascii="Arial" w:hAnsi="Arial" w:cs="Arial"/>
                <w:sz w:val="16"/>
                <w:lang w:val="en-GB"/>
              </w:rPr>
            </w:pPr>
            <w:r w:rsidRPr="00A1577F">
              <w:rPr>
                <w:rFonts w:ascii="Arial" w:hAnsi="Arial" w:cs="Arial"/>
                <w:sz w:val="16"/>
                <w:lang w:val="en-GB"/>
              </w:rPr>
              <w:t>Q1</w:t>
            </w:r>
          </w:p>
        </w:tc>
        <w:tc>
          <w:tcPr>
            <w:tcW w:w="597" w:type="dxa"/>
            <w:tcBorders>
              <w:top w:val="single" w:sz="4" w:space="0" w:color="auto"/>
              <w:left w:val="single" w:sz="4" w:space="0" w:color="auto"/>
              <w:bottom w:val="single" w:sz="4" w:space="0" w:color="auto"/>
              <w:right w:val="single" w:sz="4" w:space="0" w:color="auto"/>
            </w:tcBorders>
            <w:shd w:val="clear" w:color="auto" w:fill="FFFF99"/>
            <w:vAlign w:val="center"/>
          </w:tcPr>
          <w:p w14:paraId="44B22311" w14:textId="77777777" w:rsidR="00894A53" w:rsidRPr="00A1577F" w:rsidRDefault="00894A53" w:rsidP="00D2389F">
            <w:pPr>
              <w:jc w:val="center"/>
              <w:rPr>
                <w:rFonts w:ascii="Arial" w:hAnsi="Arial" w:cs="Arial"/>
                <w:sz w:val="16"/>
                <w:lang w:val="en-GB"/>
              </w:rPr>
            </w:pPr>
            <w:r w:rsidRPr="00A1577F">
              <w:rPr>
                <w:rFonts w:ascii="Arial" w:hAnsi="Arial" w:cs="Arial"/>
                <w:sz w:val="16"/>
                <w:lang w:val="en-GB"/>
              </w:rPr>
              <w:t>Q2</w:t>
            </w:r>
          </w:p>
        </w:tc>
        <w:tc>
          <w:tcPr>
            <w:tcW w:w="711" w:type="dxa"/>
            <w:tcBorders>
              <w:top w:val="single" w:sz="4" w:space="0" w:color="auto"/>
              <w:left w:val="single" w:sz="4" w:space="0" w:color="auto"/>
              <w:bottom w:val="single" w:sz="4" w:space="0" w:color="auto"/>
              <w:right w:val="single" w:sz="4" w:space="0" w:color="auto"/>
            </w:tcBorders>
            <w:shd w:val="clear" w:color="auto" w:fill="FFFF99"/>
            <w:vAlign w:val="center"/>
          </w:tcPr>
          <w:p w14:paraId="27B06D02" w14:textId="5C2DC2C6" w:rsidR="00894A53" w:rsidRPr="00A1577F" w:rsidRDefault="00894A53" w:rsidP="00D2389F">
            <w:pPr>
              <w:jc w:val="center"/>
              <w:rPr>
                <w:rFonts w:ascii="Arial" w:hAnsi="Arial" w:cs="Arial"/>
                <w:sz w:val="16"/>
                <w:lang w:val="en-GB"/>
              </w:rPr>
            </w:pPr>
            <w:r w:rsidRPr="00A1577F">
              <w:rPr>
                <w:rFonts w:ascii="Arial" w:hAnsi="Arial" w:cs="Arial"/>
                <w:sz w:val="16"/>
                <w:lang w:val="en-GB"/>
              </w:rPr>
              <w:t>Q3</w:t>
            </w:r>
          </w:p>
        </w:tc>
        <w:tc>
          <w:tcPr>
            <w:tcW w:w="569" w:type="dxa"/>
            <w:tcBorders>
              <w:top w:val="single" w:sz="4" w:space="0" w:color="auto"/>
              <w:left w:val="single" w:sz="4" w:space="0" w:color="auto"/>
              <w:bottom w:val="single" w:sz="4" w:space="0" w:color="auto"/>
              <w:right w:val="single" w:sz="4" w:space="0" w:color="auto"/>
            </w:tcBorders>
            <w:shd w:val="clear" w:color="auto" w:fill="FFFF99"/>
            <w:vAlign w:val="center"/>
          </w:tcPr>
          <w:p w14:paraId="60ED77DD" w14:textId="6295FD72" w:rsidR="00894A53" w:rsidRPr="00A1577F" w:rsidRDefault="00894A53" w:rsidP="00D2389F">
            <w:pPr>
              <w:jc w:val="center"/>
              <w:rPr>
                <w:rFonts w:ascii="Arial" w:hAnsi="Arial" w:cs="Arial"/>
                <w:sz w:val="16"/>
                <w:lang w:val="en-GB"/>
              </w:rPr>
            </w:pPr>
            <w:r w:rsidRPr="00A1577F">
              <w:rPr>
                <w:rFonts w:ascii="Arial" w:hAnsi="Arial" w:cs="Arial"/>
                <w:sz w:val="16"/>
                <w:lang w:val="en-GB"/>
              </w:rPr>
              <w:t>Q4</w:t>
            </w:r>
          </w:p>
        </w:tc>
        <w:tc>
          <w:tcPr>
            <w:tcW w:w="711" w:type="dxa"/>
            <w:tcBorders>
              <w:top w:val="single" w:sz="4" w:space="0" w:color="auto"/>
              <w:left w:val="single" w:sz="4" w:space="0" w:color="auto"/>
              <w:bottom w:val="single" w:sz="4" w:space="0" w:color="auto"/>
              <w:right w:val="single" w:sz="4" w:space="0" w:color="auto"/>
            </w:tcBorders>
            <w:shd w:val="clear" w:color="auto" w:fill="FFFF99"/>
          </w:tcPr>
          <w:p w14:paraId="68DD2ED9" w14:textId="77777777" w:rsidR="00894A53" w:rsidRDefault="00894A53" w:rsidP="00D2389F">
            <w:pPr>
              <w:jc w:val="center"/>
              <w:rPr>
                <w:rFonts w:ascii="Arial" w:hAnsi="Arial" w:cs="Arial"/>
                <w:sz w:val="18"/>
                <w:lang w:val="en-GB"/>
              </w:rPr>
            </w:pPr>
          </w:p>
          <w:p w14:paraId="47E6D5BA" w14:textId="065426DF" w:rsidR="00894A53" w:rsidRPr="00A1577F" w:rsidRDefault="00CF7AED" w:rsidP="00D2389F">
            <w:pPr>
              <w:jc w:val="center"/>
              <w:rPr>
                <w:rFonts w:ascii="Arial" w:hAnsi="Arial" w:cs="Arial"/>
                <w:sz w:val="18"/>
                <w:lang w:val="en-GB"/>
              </w:rPr>
            </w:pPr>
            <w:r>
              <w:rPr>
                <w:rFonts w:ascii="Arial" w:hAnsi="Arial" w:cs="Arial"/>
                <w:sz w:val="18"/>
                <w:lang w:val="en-GB"/>
              </w:rPr>
              <w:t>Q5</w:t>
            </w:r>
          </w:p>
        </w:tc>
        <w:tc>
          <w:tcPr>
            <w:tcW w:w="750" w:type="dxa"/>
            <w:tcBorders>
              <w:top w:val="single" w:sz="4" w:space="0" w:color="auto"/>
              <w:left w:val="single" w:sz="4" w:space="0" w:color="auto"/>
              <w:bottom w:val="single" w:sz="4" w:space="0" w:color="auto"/>
              <w:right w:val="single" w:sz="4" w:space="0" w:color="auto"/>
            </w:tcBorders>
            <w:shd w:val="clear" w:color="auto" w:fill="FFFF99"/>
          </w:tcPr>
          <w:p w14:paraId="4814EAD2" w14:textId="77777777" w:rsidR="00894A53" w:rsidRDefault="00894A53" w:rsidP="00D2389F">
            <w:pPr>
              <w:jc w:val="center"/>
              <w:rPr>
                <w:rFonts w:ascii="Arial" w:hAnsi="Arial" w:cs="Arial"/>
                <w:sz w:val="18"/>
                <w:lang w:val="en-GB"/>
              </w:rPr>
            </w:pPr>
          </w:p>
          <w:p w14:paraId="29033BD1" w14:textId="60F136AA" w:rsidR="00CF7AED" w:rsidRPr="00A1577F" w:rsidRDefault="00CF7AED" w:rsidP="003C2A36">
            <w:pPr>
              <w:rPr>
                <w:rFonts w:ascii="Arial" w:hAnsi="Arial" w:cs="Arial"/>
                <w:sz w:val="18"/>
                <w:lang w:val="en-GB"/>
              </w:rPr>
            </w:pPr>
            <w:r>
              <w:rPr>
                <w:rFonts w:ascii="Arial" w:hAnsi="Arial" w:cs="Arial"/>
                <w:sz w:val="18"/>
                <w:lang w:val="en-GB"/>
              </w:rPr>
              <w:t>Q6</w:t>
            </w:r>
          </w:p>
        </w:tc>
        <w:tc>
          <w:tcPr>
            <w:tcW w:w="1512" w:type="dxa"/>
            <w:tcBorders>
              <w:top w:val="single" w:sz="4" w:space="0" w:color="auto"/>
              <w:left w:val="single" w:sz="4" w:space="0" w:color="auto"/>
              <w:bottom w:val="single" w:sz="4" w:space="0" w:color="auto"/>
              <w:right w:val="single" w:sz="4" w:space="0" w:color="auto"/>
            </w:tcBorders>
            <w:shd w:val="clear" w:color="auto" w:fill="FFFF99"/>
            <w:vAlign w:val="center"/>
          </w:tcPr>
          <w:p w14:paraId="25A39384" w14:textId="77777777" w:rsidR="00894A53" w:rsidRPr="00A1577F" w:rsidRDefault="00894A53" w:rsidP="00D2389F">
            <w:pPr>
              <w:jc w:val="center"/>
              <w:rPr>
                <w:rFonts w:ascii="Arial" w:hAnsi="Arial" w:cs="Arial"/>
                <w:sz w:val="18"/>
                <w:lang w:val="en-GB"/>
              </w:rPr>
            </w:pPr>
          </w:p>
        </w:tc>
        <w:tc>
          <w:tcPr>
            <w:tcW w:w="798" w:type="dxa"/>
            <w:tcBorders>
              <w:top w:val="single" w:sz="4" w:space="0" w:color="auto"/>
              <w:left w:val="single" w:sz="4" w:space="0" w:color="auto"/>
              <w:bottom w:val="single" w:sz="4" w:space="0" w:color="auto"/>
              <w:right w:val="single" w:sz="4" w:space="0" w:color="auto"/>
            </w:tcBorders>
            <w:shd w:val="clear" w:color="auto" w:fill="FFFF99"/>
            <w:vAlign w:val="center"/>
          </w:tcPr>
          <w:p w14:paraId="0F5EE4AE" w14:textId="77777777" w:rsidR="00894A53" w:rsidRPr="00A1577F" w:rsidRDefault="00894A53" w:rsidP="00D2389F">
            <w:pPr>
              <w:jc w:val="center"/>
              <w:rPr>
                <w:rFonts w:ascii="Arial" w:hAnsi="Arial" w:cs="Arial"/>
                <w:sz w:val="16"/>
                <w:lang w:val="en-GB"/>
              </w:rPr>
            </w:pPr>
            <w:r w:rsidRPr="00A1577F">
              <w:rPr>
                <w:rFonts w:ascii="Arial" w:hAnsi="Arial" w:cs="Arial"/>
                <w:sz w:val="16"/>
                <w:lang w:val="en-GB"/>
              </w:rPr>
              <w:t>Funding Source</w:t>
            </w:r>
          </w:p>
        </w:tc>
        <w:tc>
          <w:tcPr>
            <w:tcW w:w="1755" w:type="dxa"/>
            <w:tcBorders>
              <w:top w:val="single" w:sz="4" w:space="0" w:color="auto"/>
              <w:left w:val="single" w:sz="4" w:space="0" w:color="auto"/>
              <w:bottom w:val="single" w:sz="4" w:space="0" w:color="auto"/>
              <w:right w:val="single" w:sz="4" w:space="0" w:color="auto"/>
            </w:tcBorders>
            <w:shd w:val="clear" w:color="auto" w:fill="FFFF99"/>
            <w:vAlign w:val="center"/>
          </w:tcPr>
          <w:p w14:paraId="4677A3C1" w14:textId="77777777" w:rsidR="00894A53" w:rsidRPr="00A1577F" w:rsidRDefault="00894A53" w:rsidP="00D2389F">
            <w:pPr>
              <w:jc w:val="center"/>
              <w:rPr>
                <w:rFonts w:ascii="Arial" w:hAnsi="Arial" w:cs="Arial"/>
                <w:sz w:val="16"/>
                <w:lang w:val="en-GB"/>
              </w:rPr>
            </w:pPr>
            <w:r w:rsidRPr="00A1577F">
              <w:rPr>
                <w:rFonts w:ascii="Arial" w:hAnsi="Arial" w:cs="Arial"/>
                <w:sz w:val="16"/>
                <w:lang w:val="en-GB"/>
              </w:rPr>
              <w:t>Budget Description</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14:paraId="76D1F3F5" w14:textId="77777777" w:rsidR="00894A53" w:rsidRPr="00A1577F" w:rsidRDefault="00894A53" w:rsidP="00D2389F">
            <w:pPr>
              <w:jc w:val="center"/>
              <w:rPr>
                <w:rFonts w:ascii="Arial" w:hAnsi="Arial" w:cs="Arial"/>
                <w:sz w:val="16"/>
                <w:lang w:val="en-GB"/>
              </w:rPr>
            </w:pPr>
            <w:r w:rsidRPr="00A1577F">
              <w:rPr>
                <w:rFonts w:ascii="Arial" w:hAnsi="Arial" w:cs="Arial"/>
                <w:sz w:val="16"/>
                <w:lang w:val="en-GB"/>
              </w:rPr>
              <w:t>Amount</w:t>
            </w:r>
          </w:p>
        </w:tc>
      </w:tr>
      <w:tr w:rsidR="0002721B" w:rsidRPr="00C02DD1" w14:paraId="09566D1E" w14:textId="77777777" w:rsidTr="2BCC5F99">
        <w:trPr>
          <w:cantSplit/>
          <w:trHeight w:val="888"/>
        </w:trPr>
        <w:tc>
          <w:tcPr>
            <w:tcW w:w="1789" w:type="dxa"/>
            <w:vMerge w:val="restart"/>
            <w:tcBorders>
              <w:top w:val="single" w:sz="4" w:space="0" w:color="auto"/>
              <w:left w:val="single" w:sz="4" w:space="0" w:color="auto"/>
              <w:bottom w:val="nil"/>
              <w:right w:val="single" w:sz="4" w:space="0" w:color="auto"/>
            </w:tcBorders>
          </w:tcPr>
          <w:p w14:paraId="3A6DC496" w14:textId="01A50456" w:rsidR="00894A53" w:rsidRDefault="00894A53" w:rsidP="00D2389F">
            <w:pPr>
              <w:rPr>
                <w:rFonts w:ascii="Arial" w:eastAsia="Arial" w:hAnsi="Arial" w:cs="Arial"/>
                <w:b/>
                <w:bCs/>
                <w:lang w:val="en-GB"/>
              </w:rPr>
            </w:pPr>
            <w:r>
              <w:rPr>
                <w:rFonts w:ascii="Arial" w:eastAsia="Arial" w:hAnsi="Arial" w:cs="Arial"/>
                <w:b/>
                <w:bCs/>
                <w:lang w:val="en-GB"/>
              </w:rPr>
              <w:t>Output 1</w:t>
            </w:r>
          </w:p>
          <w:p w14:paraId="58BD1BD6" w14:textId="64FEE43F" w:rsidR="00894A53" w:rsidRDefault="00894A53" w:rsidP="00ED2402">
            <w:pPr>
              <w:jc w:val="left"/>
              <w:rPr>
                <w:rFonts w:ascii="Arial" w:eastAsia="Arial" w:hAnsi="Arial" w:cs="Arial"/>
                <w:i/>
                <w:iCs/>
                <w:lang w:val="en-GB"/>
              </w:rPr>
            </w:pPr>
            <w:r w:rsidRPr="00AD0D2A">
              <w:rPr>
                <w:rFonts w:ascii="Arial" w:eastAsia="Arial" w:hAnsi="Arial" w:cs="Arial"/>
                <w:b/>
                <w:bCs/>
                <w:i/>
                <w:iCs/>
                <w:lang w:val="en-GB"/>
              </w:rPr>
              <w:t>Young women and men, and youth groups are empowered to jointly address shared challenges and the impact of gender norms on their development and socio-economic opportunities</w:t>
            </w:r>
            <w:r w:rsidRPr="00AD0D2A" w:rsidDel="00ED2402">
              <w:rPr>
                <w:rFonts w:ascii="Arial" w:eastAsia="Arial" w:hAnsi="Arial" w:cs="Arial"/>
                <w:b/>
                <w:bCs/>
                <w:i/>
                <w:iCs/>
                <w:lang w:val="en-GB"/>
              </w:rPr>
              <w:t xml:space="preserve"> </w:t>
            </w:r>
          </w:p>
          <w:p w14:paraId="37B5BB75" w14:textId="77777777" w:rsidR="00894A53" w:rsidRDefault="00894A53" w:rsidP="00ED2402">
            <w:pPr>
              <w:jc w:val="left"/>
              <w:rPr>
                <w:rFonts w:ascii="Arial" w:eastAsia="Arial" w:hAnsi="Arial" w:cs="Arial"/>
                <w:i/>
                <w:iCs/>
                <w:lang w:val="en-GB"/>
              </w:rPr>
            </w:pPr>
          </w:p>
          <w:p w14:paraId="4C9DC85A" w14:textId="77777777" w:rsidR="00894A53" w:rsidRDefault="00894A53" w:rsidP="004776C6">
            <w:pPr>
              <w:jc w:val="left"/>
              <w:rPr>
                <w:rFonts w:ascii="Arial" w:eastAsia="Arial" w:hAnsi="Arial" w:cs="Arial"/>
                <w:i/>
                <w:iCs/>
                <w:sz w:val="16"/>
                <w:szCs w:val="16"/>
                <w:lang w:val="en-GB"/>
              </w:rPr>
            </w:pPr>
          </w:p>
          <w:p w14:paraId="3DA4B86E" w14:textId="3DE31B5E" w:rsidR="00894A53" w:rsidRDefault="00894A53" w:rsidP="004776C6">
            <w:pPr>
              <w:jc w:val="left"/>
              <w:rPr>
                <w:rFonts w:ascii="Arial" w:eastAsia="Arial" w:hAnsi="Arial" w:cs="Arial"/>
                <w:i/>
                <w:iCs/>
                <w:sz w:val="16"/>
                <w:szCs w:val="16"/>
                <w:lang w:val="en-GB"/>
              </w:rPr>
            </w:pPr>
            <w:r w:rsidRPr="00AD0D2A">
              <w:rPr>
                <w:rFonts w:ascii="Arial" w:eastAsia="Arial" w:hAnsi="Arial" w:cs="Arial"/>
                <w:i/>
                <w:iCs/>
                <w:sz w:val="16"/>
                <w:szCs w:val="16"/>
                <w:lang w:val="en-GB"/>
              </w:rPr>
              <w:t xml:space="preserve">Related CP outcome: </w:t>
            </w:r>
          </w:p>
          <w:p w14:paraId="66672A80" w14:textId="3F140FAB" w:rsidR="00894A53" w:rsidRPr="00755C32" w:rsidRDefault="00894A53" w:rsidP="00755C32">
            <w:pPr>
              <w:jc w:val="left"/>
              <w:rPr>
                <w:rFonts w:ascii="Arial" w:eastAsia="Arial" w:hAnsi="Arial" w:cs="Arial"/>
                <w:i/>
                <w:iCs/>
                <w:sz w:val="16"/>
                <w:szCs w:val="16"/>
                <w:lang w:val="en-GB"/>
              </w:rPr>
            </w:pPr>
            <w:r w:rsidRPr="00DB3D5A">
              <w:rPr>
                <w:rFonts w:ascii="Arial" w:eastAsia="Arial" w:hAnsi="Arial" w:cs="Arial"/>
                <w:i/>
                <w:iCs/>
                <w:sz w:val="16"/>
                <w:szCs w:val="16"/>
                <w:lang w:val="en-GB"/>
              </w:rPr>
              <w:t>Outcome #2:</w:t>
            </w:r>
            <w:r>
              <w:rPr>
                <w:rFonts w:ascii="Arial" w:eastAsia="Arial" w:hAnsi="Arial" w:cs="Arial"/>
                <w:i/>
                <w:iCs/>
                <w:sz w:val="16"/>
                <w:szCs w:val="16"/>
                <w:lang w:val="en-GB"/>
              </w:rPr>
              <w:t xml:space="preserve"> </w:t>
            </w:r>
            <w:r w:rsidRPr="00755C32">
              <w:rPr>
                <w:rFonts w:ascii="Arial" w:eastAsia="Arial" w:hAnsi="Arial" w:cs="Arial"/>
                <w:i/>
                <w:iCs/>
                <w:sz w:val="16"/>
                <w:szCs w:val="16"/>
                <w:lang w:val="en-GB"/>
              </w:rPr>
              <w:t>By 2025, women and men in Kosovo, particularly youth and vulnerable groups, have increased access to decent work and benefit from sustainable and inclusive economic development that is more resilient to impacts of climate change, disasters and emergencies.  </w:t>
            </w:r>
          </w:p>
          <w:p w14:paraId="141EB03D" w14:textId="77777777" w:rsidR="00894A53" w:rsidRPr="00AD0D2A" w:rsidRDefault="00894A53" w:rsidP="004776C6">
            <w:pPr>
              <w:jc w:val="left"/>
              <w:rPr>
                <w:rFonts w:ascii="Arial" w:eastAsia="Arial" w:hAnsi="Arial" w:cs="Arial"/>
                <w:i/>
                <w:iCs/>
                <w:sz w:val="16"/>
                <w:szCs w:val="16"/>
                <w:lang w:val="en-GB"/>
              </w:rPr>
            </w:pPr>
          </w:p>
          <w:p w14:paraId="5F99D81B" w14:textId="6E7DDBA7" w:rsidR="00894A53" w:rsidRPr="00A1577F" w:rsidRDefault="00894A53" w:rsidP="00AD0D2A">
            <w:pPr>
              <w:jc w:val="left"/>
              <w:rPr>
                <w:rFonts w:ascii="Arial" w:eastAsia="Arial" w:hAnsi="Arial" w:cs="Arial"/>
                <w:lang w:val="en-GB"/>
              </w:rPr>
            </w:pPr>
            <w:r w:rsidRPr="00AD0D2A">
              <w:rPr>
                <w:rFonts w:ascii="Arial" w:eastAsia="Arial" w:hAnsi="Arial" w:cs="Arial"/>
                <w:i/>
                <w:iCs/>
                <w:sz w:val="16"/>
                <w:szCs w:val="16"/>
                <w:lang w:val="en-GB"/>
              </w:rPr>
              <w:t>Gender marker: 3</w:t>
            </w:r>
          </w:p>
        </w:tc>
        <w:tc>
          <w:tcPr>
            <w:tcW w:w="2112" w:type="dxa"/>
            <w:tcBorders>
              <w:top w:val="single" w:sz="4" w:space="0" w:color="auto"/>
              <w:left w:val="single" w:sz="4" w:space="0" w:color="auto"/>
              <w:bottom w:val="nil"/>
              <w:right w:val="single" w:sz="4" w:space="0" w:color="auto"/>
            </w:tcBorders>
            <w:vAlign w:val="bottom"/>
          </w:tcPr>
          <w:p w14:paraId="4239B7A8" w14:textId="4137361D" w:rsidR="00894A53" w:rsidRPr="00D03AAF" w:rsidRDefault="00894A53" w:rsidP="00AD0D2A">
            <w:pPr>
              <w:spacing w:after="0"/>
              <w:jc w:val="left"/>
              <w:rPr>
                <w:rFonts w:ascii="Arial" w:hAnsi="Arial" w:cs="Arial"/>
                <w:iCs/>
                <w:sz w:val="16"/>
                <w:szCs w:val="16"/>
                <w:lang w:val="en-GB"/>
              </w:rPr>
            </w:pPr>
            <w:r w:rsidRPr="00D03AAF">
              <w:rPr>
                <w:rFonts w:ascii="Arial" w:hAnsi="Arial" w:cs="Arial"/>
                <w:iCs/>
                <w:sz w:val="16"/>
                <w:szCs w:val="16"/>
                <w:lang w:val="en-GB"/>
              </w:rPr>
              <w:t>1. Youth-led research and mapping</w:t>
            </w:r>
          </w:p>
          <w:p w14:paraId="119C06EC" w14:textId="77777777" w:rsidR="00894A53" w:rsidRDefault="00894A53" w:rsidP="00D2389F">
            <w:pPr>
              <w:spacing w:after="0"/>
              <w:rPr>
                <w:rFonts w:ascii="Arial" w:hAnsi="Arial" w:cs="Arial"/>
                <w:iCs/>
                <w:sz w:val="16"/>
                <w:szCs w:val="16"/>
                <w:lang w:val="en-GB"/>
              </w:rPr>
            </w:pPr>
          </w:p>
          <w:p w14:paraId="6EFA846D" w14:textId="77777777" w:rsidR="00894A53" w:rsidRPr="00D03AAF" w:rsidRDefault="00894A53" w:rsidP="00D2389F">
            <w:pPr>
              <w:spacing w:after="0"/>
              <w:rPr>
                <w:rFonts w:ascii="Arial" w:hAnsi="Arial" w:cs="Arial"/>
                <w:iCs/>
                <w:sz w:val="16"/>
                <w:szCs w:val="16"/>
                <w:lang w:val="en-GB"/>
              </w:rPr>
            </w:pPr>
          </w:p>
          <w:p w14:paraId="22D8770E" w14:textId="0A19539A" w:rsidR="00894A53" w:rsidRPr="00D03AAF" w:rsidRDefault="00894A53" w:rsidP="00D2389F">
            <w:pPr>
              <w:spacing w:after="0"/>
              <w:ind w:left="129"/>
              <w:rPr>
                <w:rFonts w:ascii="Arial" w:hAnsi="Arial" w:cs="Arial"/>
                <w:iCs/>
                <w:sz w:val="16"/>
                <w:szCs w:val="16"/>
                <w:lang w:val="en-GB"/>
              </w:rPr>
            </w:pPr>
          </w:p>
        </w:tc>
        <w:tc>
          <w:tcPr>
            <w:tcW w:w="2624" w:type="dxa"/>
            <w:tcBorders>
              <w:top w:val="single" w:sz="4" w:space="0" w:color="auto"/>
              <w:left w:val="single" w:sz="4" w:space="0" w:color="auto"/>
              <w:bottom w:val="nil"/>
              <w:right w:val="single" w:sz="4" w:space="0" w:color="auto"/>
            </w:tcBorders>
          </w:tcPr>
          <w:p w14:paraId="1F1AECFF" w14:textId="77777777" w:rsidR="00894A53" w:rsidRPr="005A1794" w:rsidRDefault="00894A53" w:rsidP="005A1794">
            <w:pPr>
              <w:pStyle w:val="ListParagraph"/>
              <w:ind w:left="360"/>
              <w:rPr>
                <w:rFonts w:ascii="Arial" w:hAnsi="Arial" w:cs="Arial"/>
                <w:sz w:val="16"/>
                <w:szCs w:val="16"/>
                <w:lang w:val="en-GB"/>
              </w:rPr>
            </w:pPr>
          </w:p>
          <w:p w14:paraId="7F730765" w14:textId="5EE1C2FE" w:rsidR="00894A53" w:rsidRPr="0040014B" w:rsidRDefault="00894A53" w:rsidP="00C60CE6">
            <w:pPr>
              <w:jc w:val="left"/>
              <w:rPr>
                <w:rFonts w:ascii="Arial" w:hAnsi="Arial" w:cs="Arial"/>
                <w:sz w:val="16"/>
                <w:szCs w:val="16"/>
                <w:lang w:val="en-GB"/>
              </w:rPr>
            </w:pPr>
            <w:r>
              <w:rPr>
                <w:rFonts w:ascii="Arial" w:hAnsi="Arial" w:cs="Arial"/>
                <w:bCs/>
                <w:i/>
                <w:sz w:val="16"/>
                <w:szCs w:val="16"/>
                <w:lang w:val="en-GB"/>
              </w:rPr>
              <w:t xml:space="preserve">1.1.  </w:t>
            </w:r>
            <w:r w:rsidRPr="00C60CE6">
              <w:rPr>
                <w:rFonts w:ascii="Arial" w:hAnsi="Arial" w:cs="Arial"/>
                <w:i/>
                <w:sz w:val="16"/>
                <w:szCs w:val="16"/>
                <w:lang w:val="en-GB"/>
              </w:rPr>
              <w:t>number</w:t>
            </w:r>
            <w:r w:rsidRPr="00D60D4F">
              <w:rPr>
                <w:rFonts w:ascii="Arial" w:hAnsi="Arial" w:cs="Arial"/>
                <w:i/>
                <w:sz w:val="16"/>
                <w:szCs w:val="16"/>
              </w:rPr>
              <w:t xml:space="preserve"> of </w:t>
            </w:r>
            <w:r>
              <w:rPr>
                <w:rFonts w:ascii="Arial" w:hAnsi="Arial" w:cs="Arial"/>
                <w:i/>
                <w:sz w:val="16"/>
                <w:szCs w:val="16"/>
              </w:rPr>
              <w:t>products</w:t>
            </w:r>
            <w:r w:rsidRPr="00EC0AE5">
              <w:rPr>
                <w:rFonts w:ascii="Arial" w:hAnsi="Arial" w:cs="Arial"/>
                <w:i/>
                <w:sz w:val="16"/>
                <w:szCs w:val="16"/>
              </w:rPr>
              <w:t xml:space="preserve"> </w:t>
            </w:r>
            <w:r w:rsidRPr="0040014B">
              <w:rPr>
                <w:rFonts w:ascii="Arial" w:hAnsi="Arial" w:cs="Arial"/>
                <w:i/>
                <w:sz w:val="16"/>
                <w:szCs w:val="16"/>
              </w:rPr>
              <w:t xml:space="preserve">addressing the impact of gender norms on </w:t>
            </w:r>
            <w:r w:rsidRPr="21FD14D7">
              <w:rPr>
                <w:rFonts w:ascii="Arial" w:hAnsi="Arial" w:cs="Arial"/>
                <w:sz w:val="16"/>
                <w:szCs w:val="16"/>
                <w:lang w:val="en-GB"/>
              </w:rPr>
              <w:t>human</w:t>
            </w:r>
            <w:r w:rsidRPr="00D60D4F">
              <w:rPr>
                <w:rFonts w:ascii="Arial" w:hAnsi="Arial" w:cs="Arial"/>
                <w:sz w:val="16"/>
                <w:szCs w:val="16"/>
                <w:lang w:val="en-GB"/>
              </w:rPr>
              <w:t xml:space="preserve"> security, gender equality and socio-economic development</w:t>
            </w:r>
            <w:r w:rsidRPr="0040014B">
              <w:rPr>
                <w:rFonts w:ascii="Arial" w:hAnsi="Arial" w:cs="Arial"/>
                <w:sz w:val="16"/>
                <w:szCs w:val="16"/>
                <w:lang w:val="en-GB"/>
              </w:rPr>
              <w:t xml:space="preserve"> of youth</w:t>
            </w:r>
          </w:p>
          <w:p w14:paraId="72A6F65E" w14:textId="5EA62152" w:rsidR="00894A53" w:rsidRDefault="00894A53" w:rsidP="00D86FEE">
            <w:pPr>
              <w:rPr>
                <w:rFonts w:ascii="Arial" w:hAnsi="Arial" w:cs="Arial"/>
                <w:i/>
                <w:iCs/>
                <w:sz w:val="16"/>
                <w:szCs w:val="16"/>
                <w:lang w:val="en-GB"/>
              </w:rPr>
            </w:pPr>
            <w:r w:rsidRPr="0040014B">
              <w:rPr>
                <w:rFonts w:ascii="Arial" w:hAnsi="Arial" w:cs="Arial"/>
                <w:i/>
                <w:iCs/>
                <w:sz w:val="16"/>
                <w:szCs w:val="16"/>
                <w:lang w:val="en-GB"/>
              </w:rPr>
              <w:t>Baseline</w:t>
            </w:r>
            <w:r>
              <w:rPr>
                <w:rFonts w:ascii="Arial" w:hAnsi="Arial" w:cs="Arial"/>
                <w:i/>
                <w:iCs/>
                <w:sz w:val="16"/>
                <w:szCs w:val="16"/>
                <w:lang w:val="en-GB"/>
              </w:rPr>
              <w:t>: 0</w:t>
            </w:r>
          </w:p>
          <w:p w14:paraId="4830C506" w14:textId="38D42A11" w:rsidR="00894A53" w:rsidRDefault="00894A53" w:rsidP="00D86FEE">
            <w:pPr>
              <w:rPr>
                <w:rFonts w:ascii="Arial" w:hAnsi="Arial" w:cs="Arial"/>
                <w:i/>
                <w:iCs/>
                <w:sz w:val="16"/>
                <w:szCs w:val="16"/>
                <w:lang w:val="en-GB"/>
              </w:rPr>
            </w:pPr>
            <w:r>
              <w:rPr>
                <w:rFonts w:ascii="Arial" w:hAnsi="Arial" w:cs="Arial"/>
                <w:i/>
                <w:iCs/>
                <w:sz w:val="16"/>
                <w:szCs w:val="16"/>
                <w:lang w:val="en-GB"/>
              </w:rPr>
              <w:t>Target: 2</w:t>
            </w:r>
          </w:p>
          <w:p w14:paraId="59422CAD" w14:textId="77777777" w:rsidR="00894A53" w:rsidRPr="0040014B" w:rsidRDefault="00894A53" w:rsidP="0040014B">
            <w:pPr>
              <w:rPr>
                <w:rFonts w:ascii="Arial" w:hAnsi="Arial" w:cs="Arial"/>
                <w:i/>
                <w:iCs/>
                <w:sz w:val="16"/>
                <w:szCs w:val="16"/>
                <w:lang w:val="en-GB"/>
              </w:rPr>
            </w:pPr>
          </w:p>
          <w:p w14:paraId="280149C3" w14:textId="0296EEBA" w:rsidR="00894A53" w:rsidRPr="00195ACD" w:rsidRDefault="00894A53" w:rsidP="0040014B">
            <w:pPr>
              <w:jc w:val="left"/>
              <w:rPr>
                <w:rFonts w:ascii="Arial" w:hAnsi="Arial" w:cs="Arial"/>
                <w:i/>
                <w:iCs/>
                <w:sz w:val="16"/>
                <w:szCs w:val="16"/>
                <w:lang w:val="en-GB"/>
              </w:rPr>
            </w:pPr>
            <w:r>
              <w:rPr>
                <w:rFonts w:ascii="Arial" w:hAnsi="Arial" w:cs="Arial"/>
                <w:i/>
                <w:iCs/>
                <w:sz w:val="16"/>
                <w:szCs w:val="16"/>
                <w:lang w:val="en-GB"/>
              </w:rPr>
              <w:t xml:space="preserve">1.2. </w:t>
            </w:r>
            <w:r w:rsidRPr="00195ACD">
              <w:rPr>
                <w:rFonts w:ascii="Arial" w:hAnsi="Arial" w:cs="Arial"/>
                <w:i/>
                <w:iCs/>
                <w:sz w:val="16"/>
                <w:szCs w:val="16"/>
                <w:lang w:val="en-GB"/>
              </w:rPr>
              <w:t>number of people reached through the social media campaign</w:t>
            </w:r>
          </w:p>
        </w:tc>
        <w:tc>
          <w:tcPr>
            <w:tcW w:w="550" w:type="dxa"/>
            <w:tcBorders>
              <w:top w:val="single" w:sz="4" w:space="0" w:color="auto"/>
              <w:left w:val="single" w:sz="4" w:space="0" w:color="auto"/>
              <w:bottom w:val="single" w:sz="4" w:space="0" w:color="auto"/>
              <w:right w:val="single" w:sz="4" w:space="0" w:color="auto"/>
            </w:tcBorders>
            <w:vAlign w:val="center"/>
          </w:tcPr>
          <w:p w14:paraId="655C2395" w14:textId="7F3A4C51" w:rsidR="00894A53" w:rsidRPr="00A1577F" w:rsidRDefault="299AD4BF" w:rsidP="00D2389F">
            <w:pPr>
              <w:rPr>
                <w:rFonts w:ascii="Arial" w:hAnsi="Arial" w:cs="Arial"/>
                <w:lang w:val="en-GB"/>
              </w:rPr>
            </w:pPr>
            <w:r w:rsidRPr="01DE1FBC">
              <w:rPr>
                <w:rFonts w:ascii="Arial" w:hAnsi="Arial" w:cs="Arial"/>
                <w:lang w:val="en-GB"/>
              </w:rPr>
              <w:t>X</w:t>
            </w:r>
          </w:p>
        </w:tc>
        <w:tc>
          <w:tcPr>
            <w:tcW w:w="597" w:type="dxa"/>
            <w:tcBorders>
              <w:top w:val="single" w:sz="4" w:space="0" w:color="auto"/>
              <w:left w:val="single" w:sz="4" w:space="0" w:color="auto"/>
              <w:bottom w:val="single" w:sz="4" w:space="0" w:color="auto"/>
              <w:right w:val="single" w:sz="4" w:space="0" w:color="auto"/>
            </w:tcBorders>
            <w:vAlign w:val="center"/>
          </w:tcPr>
          <w:p w14:paraId="1ACE009E" w14:textId="50BB000C" w:rsidR="00894A53" w:rsidRPr="00A1577F" w:rsidRDefault="299AD4BF" w:rsidP="00D2389F">
            <w:pPr>
              <w:rPr>
                <w:rFonts w:ascii="Arial" w:hAnsi="Arial" w:cs="Arial"/>
                <w:lang w:val="en-GB"/>
              </w:rPr>
            </w:pPr>
            <w:r w:rsidRPr="01DE1FBC">
              <w:rPr>
                <w:rFonts w:ascii="Arial" w:hAnsi="Arial" w:cs="Arial"/>
                <w:lang w:val="en-GB"/>
              </w:rPr>
              <w:t>X</w:t>
            </w:r>
          </w:p>
        </w:tc>
        <w:tc>
          <w:tcPr>
            <w:tcW w:w="711" w:type="dxa"/>
            <w:tcBorders>
              <w:top w:val="single" w:sz="4" w:space="0" w:color="auto"/>
              <w:left w:val="single" w:sz="4" w:space="0" w:color="auto"/>
              <w:bottom w:val="single" w:sz="4" w:space="0" w:color="auto"/>
              <w:right w:val="single" w:sz="4" w:space="0" w:color="auto"/>
            </w:tcBorders>
          </w:tcPr>
          <w:p w14:paraId="2110760F" w14:textId="76B3213A" w:rsidR="00894A53" w:rsidRPr="00A1577F" w:rsidRDefault="00894A53" w:rsidP="2BD49425">
            <w:pPr>
              <w:rPr>
                <w:rFonts w:ascii="Arial" w:hAnsi="Arial" w:cs="Arial"/>
                <w:lang w:val="en-GB"/>
              </w:rPr>
            </w:pPr>
          </w:p>
          <w:p w14:paraId="36B18C4E" w14:textId="353FB2D4" w:rsidR="00894A53" w:rsidRPr="00A1577F" w:rsidRDefault="00894A53" w:rsidP="2BD49425">
            <w:pPr>
              <w:rPr>
                <w:rFonts w:ascii="Arial" w:hAnsi="Arial" w:cs="Arial"/>
                <w:lang w:val="en-GB"/>
              </w:rPr>
            </w:pPr>
          </w:p>
          <w:p w14:paraId="6F893F4E" w14:textId="607F9159" w:rsidR="00894A53" w:rsidRPr="00A1577F" w:rsidRDefault="00894A53" w:rsidP="2BD49425">
            <w:pPr>
              <w:rPr>
                <w:rFonts w:ascii="Arial" w:hAnsi="Arial" w:cs="Arial"/>
                <w:lang w:val="en-GB"/>
              </w:rPr>
            </w:pPr>
          </w:p>
          <w:p w14:paraId="6E82CEEB" w14:textId="71AF4F32" w:rsidR="00894A53" w:rsidRPr="00A1577F" w:rsidRDefault="00894A53" w:rsidP="2BD49425">
            <w:pPr>
              <w:rPr>
                <w:rFonts w:ascii="Arial" w:hAnsi="Arial" w:cs="Arial"/>
                <w:lang w:val="en-GB"/>
              </w:rPr>
            </w:pPr>
          </w:p>
          <w:p w14:paraId="7A00C729" w14:textId="4EBD7CBC" w:rsidR="00894A53" w:rsidRPr="00A1577F" w:rsidRDefault="29322D06" w:rsidP="2BD49425">
            <w:pPr>
              <w:rPr>
                <w:rFonts w:ascii="Arial" w:hAnsi="Arial" w:cs="Arial"/>
                <w:lang w:val="en-GB"/>
              </w:rPr>
            </w:pPr>
            <w:r w:rsidRPr="2BD49425">
              <w:rPr>
                <w:rFonts w:ascii="Arial" w:hAnsi="Arial" w:cs="Arial"/>
                <w:lang w:val="en-GB"/>
              </w:rPr>
              <w:t>X</w:t>
            </w:r>
          </w:p>
          <w:p w14:paraId="1D07FFCB" w14:textId="3B0C7ED2" w:rsidR="00894A53" w:rsidRPr="00A1577F" w:rsidRDefault="00894A53" w:rsidP="00D2389F">
            <w:pPr>
              <w:rPr>
                <w:rFonts w:ascii="Arial" w:hAnsi="Arial" w:cs="Arial"/>
                <w:lang w:val="en-GB"/>
              </w:rPr>
            </w:pPr>
          </w:p>
        </w:tc>
        <w:tc>
          <w:tcPr>
            <w:tcW w:w="569" w:type="dxa"/>
            <w:tcBorders>
              <w:top w:val="single" w:sz="4" w:space="0" w:color="auto"/>
              <w:left w:val="single" w:sz="4" w:space="0" w:color="auto"/>
              <w:bottom w:val="single" w:sz="4" w:space="0" w:color="auto"/>
              <w:right w:val="single" w:sz="4" w:space="0" w:color="auto"/>
            </w:tcBorders>
          </w:tcPr>
          <w:p w14:paraId="1D8E3F4E" w14:textId="77777777" w:rsidR="00894A53" w:rsidRPr="00A1577F" w:rsidRDefault="00894A53" w:rsidP="00D2389F">
            <w:pPr>
              <w:rPr>
                <w:rFonts w:ascii="Arial" w:hAnsi="Arial" w:cs="Arial"/>
                <w:lang w:val="en-GB"/>
              </w:rPr>
            </w:pPr>
          </w:p>
        </w:tc>
        <w:tc>
          <w:tcPr>
            <w:tcW w:w="711" w:type="dxa"/>
            <w:tcBorders>
              <w:top w:val="single" w:sz="4" w:space="0" w:color="auto"/>
              <w:left w:val="single" w:sz="4" w:space="0" w:color="auto"/>
              <w:bottom w:val="single" w:sz="4" w:space="0" w:color="auto"/>
              <w:right w:val="single" w:sz="4" w:space="0" w:color="auto"/>
            </w:tcBorders>
          </w:tcPr>
          <w:p w14:paraId="2230DFF3" w14:textId="77777777" w:rsidR="00894A53" w:rsidRDefault="00894A53" w:rsidP="00D2389F">
            <w:pPr>
              <w:rPr>
                <w:rFonts w:ascii="Arial" w:hAnsi="Arial" w:cs="Arial"/>
                <w:lang w:val="en-GB"/>
              </w:rPr>
            </w:pPr>
          </w:p>
        </w:tc>
        <w:tc>
          <w:tcPr>
            <w:tcW w:w="750" w:type="dxa"/>
            <w:tcBorders>
              <w:top w:val="single" w:sz="4" w:space="0" w:color="auto"/>
              <w:left w:val="single" w:sz="4" w:space="0" w:color="auto"/>
              <w:bottom w:val="single" w:sz="4" w:space="0" w:color="auto"/>
              <w:right w:val="single" w:sz="4" w:space="0" w:color="auto"/>
            </w:tcBorders>
          </w:tcPr>
          <w:p w14:paraId="3EEFA9B9" w14:textId="77777777" w:rsidR="00894A53" w:rsidRDefault="00894A53" w:rsidP="00D2389F">
            <w:pPr>
              <w:rPr>
                <w:rFonts w:ascii="Arial" w:hAnsi="Arial" w:cs="Arial"/>
                <w:lang w:val="en-GB"/>
              </w:rPr>
            </w:pPr>
          </w:p>
        </w:tc>
        <w:tc>
          <w:tcPr>
            <w:tcW w:w="1512" w:type="dxa"/>
            <w:tcBorders>
              <w:top w:val="single" w:sz="4" w:space="0" w:color="auto"/>
              <w:left w:val="single" w:sz="4" w:space="0" w:color="auto"/>
              <w:bottom w:val="single" w:sz="4" w:space="0" w:color="auto"/>
              <w:right w:val="single" w:sz="4" w:space="0" w:color="auto"/>
            </w:tcBorders>
            <w:vAlign w:val="center"/>
          </w:tcPr>
          <w:p w14:paraId="507C0F6A" w14:textId="7A5F46C4" w:rsidR="00894A53" w:rsidRPr="00A1577F" w:rsidRDefault="00894A53" w:rsidP="00D2389F">
            <w:pPr>
              <w:rPr>
                <w:rFonts w:ascii="Arial" w:hAnsi="Arial" w:cs="Arial"/>
                <w:lang w:val="en-GB"/>
              </w:rPr>
            </w:pPr>
            <w:r>
              <w:rPr>
                <w:rFonts w:ascii="Arial" w:hAnsi="Arial" w:cs="Arial"/>
                <w:lang w:val="en-GB"/>
              </w:rPr>
              <w:t>UNDP</w:t>
            </w:r>
          </w:p>
        </w:tc>
        <w:tc>
          <w:tcPr>
            <w:tcW w:w="798" w:type="dxa"/>
            <w:tcBorders>
              <w:top w:val="single" w:sz="4" w:space="0" w:color="auto"/>
              <w:left w:val="single" w:sz="4" w:space="0" w:color="auto"/>
              <w:bottom w:val="single" w:sz="4" w:space="0" w:color="auto"/>
              <w:right w:val="single" w:sz="4" w:space="0" w:color="auto"/>
            </w:tcBorders>
            <w:vAlign w:val="center"/>
          </w:tcPr>
          <w:p w14:paraId="42683411" w14:textId="129CBFB7" w:rsidR="00894A53" w:rsidRPr="00A1577F" w:rsidRDefault="00894A53" w:rsidP="00D2389F">
            <w:pPr>
              <w:rPr>
                <w:rFonts w:ascii="Arial" w:hAnsi="Arial" w:cs="Arial"/>
                <w:lang w:val="en-GB"/>
              </w:rPr>
            </w:pPr>
            <w:r>
              <w:rPr>
                <w:rFonts w:ascii="Arial" w:hAnsi="Arial" w:cs="Arial"/>
                <w:lang w:val="en-GB"/>
              </w:rPr>
              <w:t>FW</w:t>
            </w:r>
          </w:p>
        </w:tc>
        <w:tc>
          <w:tcPr>
            <w:tcW w:w="1755" w:type="dxa"/>
            <w:tcBorders>
              <w:top w:val="single" w:sz="4" w:space="0" w:color="auto"/>
              <w:left w:val="single" w:sz="4" w:space="0" w:color="auto"/>
              <w:bottom w:val="single" w:sz="4" w:space="0" w:color="auto"/>
              <w:right w:val="single" w:sz="4" w:space="0" w:color="auto"/>
            </w:tcBorders>
            <w:vAlign w:val="center"/>
          </w:tcPr>
          <w:p w14:paraId="32A252DC" w14:textId="6EE3807D" w:rsidR="00894A53" w:rsidRPr="00A1577F" w:rsidRDefault="75516753" w:rsidP="00D2389F">
            <w:pPr>
              <w:rPr>
                <w:rFonts w:ascii="Arial" w:hAnsi="Arial" w:cs="Arial"/>
                <w:lang w:val="en-GB"/>
              </w:rPr>
            </w:pPr>
            <w:r w:rsidRPr="6FA78FEF">
              <w:rPr>
                <w:rFonts w:ascii="Arial" w:hAnsi="Arial" w:cs="Arial"/>
                <w:lang w:val="en-GB"/>
              </w:rPr>
              <w:t>Contractual services</w:t>
            </w:r>
            <w:r w:rsidR="24EDE506" w:rsidRPr="6FA78FEF">
              <w:rPr>
                <w:rFonts w:ascii="Arial" w:hAnsi="Arial" w:cs="Arial"/>
                <w:lang w:val="en-GB"/>
              </w:rPr>
              <w:t>/</w:t>
            </w:r>
          </w:p>
        </w:tc>
        <w:tc>
          <w:tcPr>
            <w:tcW w:w="1252" w:type="dxa"/>
            <w:tcBorders>
              <w:top w:val="single" w:sz="4" w:space="0" w:color="auto"/>
              <w:left w:val="single" w:sz="4" w:space="0" w:color="auto"/>
              <w:bottom w:val="single" w:sz="4" w:space="0" w:color="auto"/>
              <w:right w:val="single" w:sz="4" w:space="0" w:color="auto"/>
            </w:tcBorders>
          </w:tcPr>
          <w:p w14:paraId="18517DDE" w14:textId="6D15E1EA" w:rsidR="00894A53" w:rsidRPr="00A1577F" w:rsidRDefault="0C75DBD4" w:rsidP="00D2389F">
            <w:pPr>
              <w:rPr>
                <w:rFonts w:ascii="Arial" w:hAnsi="Arial" w:cs="Arial"/>
                <w:lang w:val="en-GB"/>
              </w:rPr>
            </w:pPr>
            <w:r w:rsidRPr="64DACDC8">
              <w:rPr>
                <w:rFonts w:ascii="Arial" w:hAnsi="Arial" w:cs="Arial"/>
                <w:lang w:val="en-GB"/>
              </w:rPr>
              <w:t>2</w:t>
            </w:r>
            <w:r w:rsidR="00EF67D4">
              <w:rPr>
                <w:rFonts w:ascii="Arial" w:hAnsi="Arial" w:cs="Arial"/>
                <w:lang w:val="en-GB"/>
              </w:rPr>
              <w:t>5</w:t>
            </w:r>
            <w:r w:rsidR="2CC0AC27" w:rsidRPr="67DF6015">
              <w:rPr>
                <w:rFonts w:ascii="Arial" w:hAnsi="Arial" w:cs="Arial"/>
                <w:lang w:val="en-GB"/>
              </w:rPr>
              <w:t>,000</w:t>
            </w:r>
          </w:p>
        </w:tc>
      </w:tr>
      <w:tr w:rsidR="00EE26D8" w:rsidRPr="00C02DD1" w14:paraId="58773D7B" w14:textId="77777777" w:rsidTr="2BCC5F99">
        <w:trPr>
          <w:cantSplit/>
          <w:trHeight w:val="135"/>
        </w:trPr>
        <w:tc>
          <w:tcPr>
            <w:tcW w:w="1789" w:type="dxa"/>
            <w:vMerge/>
          </w:tcPr>
          <w:p w14:paraId="53A4C59B" w14:textId="77777777" w:rsidR="00894A53" w:rsidRPr="00A1577F" w:rsidRDefault="00894A53" w:rsidP="00BB7C5C">
            <w:pPr>
              <w:rPr>
                <w:rFonts w:ascii="Arial" w:hAnsi="Arial" w:cs="Arial"/>
                <w:lang w:val="en-GB"/>
              </w:rPr>
            </w:pPr>
          </w:p>
        </w:tc>
        <w:tc>
          <w:tcPr>
            <w:tcW w:w="2112" w:type="dxa"/>
            <w:tcBorders>
              <w:top w:val="nil"/>
              <w:left w:val="single" w:sz="4" w:space="0" w:color="auto"/>
              <w:bottom w:val="single" w:sz="4" w:space="0" w:color="auto"/>
              <w:right w:val="single" w:sz="4" w:space="0" w:color="auto"/>
            </w:tcBorders>
            <w:vAlign w:val="center"/>
          </w:tcPr>
          <w:p w14:paraId="550A4C03" w14:textId="1FA24595" w:rsidR="00894A53" w:rsidRDefault="00894A53" w:rsidP="00AD0D2A">
            <w:pPr>
              <w:spacing w:after="0"/>
              <w:jc w:val="left"/>
              <w:rPr>
                <w:rFonts w:ascii="Arial" w:hAnsi="Arial" w:cs="Arial"/>
                <w:iCs/>
                <w:sz w:val="16"/>
                <w:szCs w:val="16"/>
                <w:lang w:val="en-GB"/>
              </w:rPr>
            </w:pPr>
            <w:r w:rsidRPr="00D03AAF">
              <w:rPr>
                <w:rFonts w:ascii="Arial" w:hAnsi="Arial" w:cs="Arial"/>
                <w:iCs/>
                <w:sz w:val="16"/>
                <w:szCs w:val="16"/>
                <w:lang w:val="en-GB"/>
              </w:rPr>
              <w:t>2. Develop a gender mainstreaming and anti-stereotyping manual/toolkit</w:t>
            </w:r>
          </w:p>
          <w:p w14:paraId="34E63653" w14:textId="77777777" w:rsidR="00894A53" w:rsidRPr="00D03AAF" w:rsidRDefault="00894A53" w:rsidP="00AD0D2A">
            <w:pPr>
              <w:spacing w:after="0"/>
              <w:jc w:val="left"/>
              <w:rPr>
                <w:rFonts w:ascii="Arial" w:hAnsi="Arial" w:cs="Arial"/>
                <w:iCs/>
                <w:sz w:val="16"/>
                <w:szCs w:val="16"/>
                <w:lang w:val="en-GB"/>
              </w:rPr>
            </w:pPr>
          </w:p>
          <w:p w14:paraId="597414DC" w14:textId="428A7495" w:rsidR="00894A53" w:rsidRPr="00D03AAF" w:rsidRDefault="00894A53" w:rsidP="00AD0D2A">
            <w:pPr>
              <w:spacing w:after="0"/>
              <w:jc w:val="left"/>
              <w:rPr>
                <w:rFonts w:ascii="Arial" w:hAnsi="Arial" w:cs="Arial"/>
                <w:i/>
                <w:iCs/>
                <w:sz w:val="16"/>
                <w:szCs w:val="16"/>
                <w:lang w:val="en-GB"/>
              </w:rPr>
            </w:pPr>
            <w:r w:rsidRPr="00D03AAF">
              <w:rPr>
                <w:rFonts w:ascii="Arial" w:hAnsi="Arial" w:cs="Arial"/>
                <w:iCs/>
                <w:sz w:val="16"/>
                <w:szCs w:val="16"/>
                <w:lang w:val="en-GB"/>
              </w:rPr>
              <w:t xml:space="preserve">    </w:t>
            </w:r>
          </w:p>
        </w:tc>
        <w:tc>
          <w:tcPr>
            <w:tcW w:w="2624" w:type="dxa"/>
            <w:tcBorders>
              <w:top w:val="nil"/>
              <w:left w:val="single" w:sz="4" w:space="0" w:color="auto"/>
              <w:bottom w:val="single" w:sz="4" w:space="0" w:color="auto"/>
              <w:right w:val="single" w:sz="4" w:space="0" w:color="auto"/>
            </w:tcBorders>
          </w:tcPr>
          <w:p w14:paraId="5424C37B" w14:textId="4C7ADF07" w:rsidR="00894A53" w:rsidRDefault="00894A53" w:rsidP="00224CF5">
            <w:pPr>
              <w:rPr>
                <w:rFonts w:ascii="Arial" w:hAnsi="Arial" w:cs="Arial"/>
                <w:i/>
                <w:iCs/>
                <w:sz w:val="16"/>
                <w:szCs w:val="16"/>
                <w:lang w:val="en-GB"/>
              </w:rPr>
            </w:pPr>
            <w:r w:rsidRPr="00FB7F34">
              <w:rPr>
                <w:rFonts w:ascii="Arial" w:hAnsi="Arial" w:cs="Arial"/>
                <w:i/>
                <w:iCs/>
                <w:sz w:val="16"/>
                <w:szCs w:val="16"/>
                <w:lang w:val="en-GB"/>
              </w:rPr>
              <w:t>Baseline</w:t>
            </w:r>
            <w:r>
              <w:rPr>
                <w:rFonts w:ascii="Arial" w:hAnsi="Arial" w:cs="Arial"/>
                <w:i/>
                <w:iCs/>
                <w:sz w:val="16"/>
                <w:szCs w:val="16"/>
                <w:lang w:val="en-GB"/>
              </w:rPr>
              <w:t xml:space="preserve">:0 </w:t>
            </w:r>
          </w:p>
          <w:p w14:paraId="7B29F8A6" w14:textId="073C5118" w:rsidR="00894A53" w:rsidRPr="00195ACD" w:rsidRDefault="00894A53" w:rsidP="00BB7C5C">
            <w:pPr>
              <w:rPr>
                <w:rFonts w:ascii="Arial" w:hAnsi="Arial" w:cs="Arial"/>
                <w:i/>
                <w:iCs/>
                <w:sz w:val="16"/>
                <w:szCs w:val="16"/>
                <w:lang w:val="en-GB"/>
              </w:rPr>
            </w:pPr>
            <w:r>
              <w:rPr>
                <w:rFonts w:ascii="Arial" w:hAnsi="Arial" w:cs="Arial"/>
                <w:i/>
                <w:iCs/>
                <w:sz w:val="16"/>
                <w:szCs w:val="16"/>
                <w:lang w:val="en-GB"/>
              </w:rPr>
              <w:t xml:space="preserve">Target: </w:t>
            </w:r>
            <w:r w:rsidRPr="0C45FA51">
              <w:rPr>
                <w:rFonts w:ascii="Arial" w:hAnsi="Arial" w:cs="Arial"/>
                <w:i/>
                <w:iCs/>
                <w:sz w:val="16"/>
                <w:szCs w:val="16"/>
                <w:lang w:val="en-GB"/>
              </w:rPr>
              <w:t>2000</w:t>
            </w:r>
          </w:p>
        </w:tc>
        <w:tc>
          <w:tcPr>
            <w:tcW w:w="550" w:type="dxa"/>
            <w:tcBorders>
              <w:top w:val="single" w:sz="4" w:space="0" w:color="auto"/>
              <w:left w:val="single" w:sz="4" w:space="0" w:color="auto"/>
              <w:bottom w:val="single" w:sz="4" w:space="0" w:color="auto"/>
              <w:right w:val="single" w:sz="4" w:space="0" w:color="auto"/>
            </w:tcBorders>
            <w:vAlign w:val="center"/>
          </w:tcPr>
          <w:p w14:paraId="555130A9" w14:textId="6827006D" w:rsidR="00894A53" w:rsidRPr="00A1577F" w:rsidRDefault="64C60ABC" w:rsidP="00BB7C5C">
            <w:pPr>
              <w:rPr>
                <w:rFonts w:ascii="Arial" w:hAnsi="Arial" w:cs="Arial"/>
                <w:lang w:val="en-GB"/>
              </w:rPr>
            </w:pPr>
            <w:r w:rsidRPr="19C1B48A">
              <w:rPr>
                <w:rFonts w:ascii="Arial" w:hAnsi="Arial" w:cs="Arial"/>
                <w:lang w:val="en-GB"/>
              </w:rPr>
              <w:t>X</w:t>
            </w:r>
          </w:p>
        </w:tc>
        <w:tc>
          <w:tcPr>
            <w:tcW w:w="597" w:type="dxa"/>
            <w:tcBorders>
              <w:top w:val="single" w:sz="4" w:space="0" w:color="auto"/>
              <w:left w:val="single" w:sz="4" w:space="0" w:color="auto"/>
              <w:bottom w:val="single" w:sz="4" w:space="0" w:color="auto"/>
              <w:right w:val="single" w:sz="4" w:space="0" w:color="auto"/>
            </w:tcBorders>
            <w:vAlign w:val="center"/>
          </w:tcPr>
          <w:p w14:paraId="26C49D16" w14:textId="4E8CA192" w:rsidR="00894A53" w:rsidRPr="00A1577F" w:rsidRDefault="64C60ABC" w:rsidP="00BB7C5C">
            <w:pPr>
              <w:rPr>
                <w:rFonts w:ascii="Arial" w:hAnsi="Arial" w:cs="Arial"/>
                <w:lang w:val="en-GB"/>
              </w:rPr>
            </w:pPr>
            <w:r w:rsidRPr="19C1B48A">
              <w:rPr>
                <w:rFonts w:ascii="Arial" w:hAnsi="Arial" w:cs="Arial"/>
                <w:lang w:val="en-GB"/>
              </w:rPr>
              <w:t>X</w:t>
            </w:r>
          </w:p>
        </w:tc>
        <w:tc>
          <w:tcPr>
            <w:tcW w:w="711" w:type="dxa"/>
            <w:tcBorders>
              <w:top w:val="single" w:sz="4" w:space="0" w:color="auto"/>
              <w:left w:val="single" w:sz="4" w:space="0" w:color="auto"/>
              <w:bottom w:val="single" w:sz="4" w:space="0" w:color="auto"/>
              <w:right w:val="single" w:sz="4" w:space="0" w:color="auto"/>
            </w:tcBorders>
          </w:tcPr>
          <w:p w14:paraId="5703DEFD" w14:textId="1704D8BB" w:rsidR="00894A53" w:rsidRPr="00A1577F" w:rsidRDefault="7D1D9B16" w:rsidP="00BB7C5C">
            <w:pPr>
              <w:rPr>
                <w:rFonts w:ascii="Arial" w:hAnsi="Arial" w:cs="Arial"/>
                <w:lang w:val="en-GB"/>
              </w:rPr>
            </w:pPr>
            <w:r w:rsidRPr="2BD49425">
              <w:rPr>
                <w:rFonts w:ascii="Arial" w:hAnsi="Arial" w:cs="Arial"/>
                <w:lang w:val="en-GB"/>
              </w:rPr>
              <w:t>X</w:t>
            </w:r>
          </w:p>
        </w:tc>
        <w:tc>
          <w:tcPr>
            <w:tcW w:w="569" w:type="dxa"/>
            <w:tcBorders>
              <w:top w:val="single" w:sz="4" w:space="0" w:color="auto"/>
              <w:left w:val="single" w:sz="4" w:space="0" w:color="auto"/>
              <w:bottom w:val="single" w:sz="4" w:space="0" w:color="auto"/>
              <w:right w:val="single" w:sz="4" w:space="0" w:color="auto"/>
            </w:tcBorders>
          </w:tcPr>
          <w:p w14:paraId="04852565" w14:textId="77777777" w:rsidR="00894A53" w:rsidRPr="00A1577F" w:rsidRDefault="00894A53" w:rsidP="00BB7C5C">
            <w:pPr>
              <w:rPr>
                <w:rFonts w:ascii="Arial" w:hAnsi="Arial" w:cs="Arial"/>
                <w:lang w:val="en-GB"/>
              </w:rPr>
            </w:pPr>
          </w:p>
        </w:tc>
        <w:tc>
          <w:tcPr>
            <w:tcW w:w="711" w:type="dxa"/>
            <w:tcBorders>
              <w:top w:val="single" w:sz="4" w:space="0" w:color="auto"/>
              <w:left w:val="single" w:sz="4" w:space="0" w:color="auto"/>
              <w:bottom w:val="single" w:sz="4" w:space="0" w:color="auto"/>
              <w:right w:val="single" w:sz="4" w:space="0" w:color="auto"/>
            </w:tcBorders>
          </w:tcPr>
          <w:p w14:paraId="0F8F13F2" w14:textId="77777777" w:rsidR="00894A53" w:rsidRDefault="00894A53" w:rsidP="00BB7C5C">
            <w:pPr>
              <w:rPr>
                <w:rFonts w:ascii="Arial" w:hAnsi="Arial" w:cs="Arial"/>
                <w:lang w:val="en-GB"/>
              </w:rPr>
            </w:pPr>
          </w:p>
        </w:tc>
        <w:tc>
          <w:tcPr>
            <w:tcW w:w="750" w:type="dxa"/>
            <w:tcBorders>
              <w:top w:val="single" w:sz="4" w:space="0" w:color="auto"/>
              <w:left w:val="single" w:sz="4" w:space="0" w:color="auto"/>
              <w:bottom w:val="single" w:sz="4" w:space="0" w:color="auto"/>
              <w:right w:val="single" w:sz="4" w:space="0" w:color="auto"/>
            </w:tcBorders>
          </w:tcPr>
          <w:p w14:paraId="4BAA2C9C" w14:textId="77777777" w:rsidR="00894A53" w:rsidRDefault="00894A53" w:rsidP="00BB7C5C">
            <w:pPr>
              <w:rPr>
                <w:rFonts w:ascii="Arial" w:hAnsi="Arial" w:cs="Arial"/>
                <w:lang w:val="en-GB"/>
              </w:rPr>
            </w:pPr>
          </w:p>
        </w:tc>
        <w:tc>
          <w:tcPr>
            <w:tcW w:w="1512" w:type="dxa"/>
            <w:tcBorders>
              <w:top w:val="single" w:sz="4" w:space="0" w:color="auto"/>
              <w:left w:val="single" w:sz="4" w:space="0" w:color="auto"/>
              <w:bottom w:val="single" w:sz="4" w:space="0" w:color="auto"/>
              <w:right w:val="single" w:sz="4" w:space="0" w:color="auto"/>
            </w:tcBorders>
            <w:vAlign w:val="center"/>
          </w:tcPr>
          <w:p w14:paraId="14B68D5F" w14:textId="07037E88" w:rsidR="00894A53" w:rsidRPr="00A1577F" w:rsidRDefault="00894A53" w:rsidP="00BB7C5C">
            <w:pPr>
              <w:rPr>
                <w:rFonts w:ascii="Arial" w:hAnsi="Arial" w:cs="Arial"/>
                <w:lang w:val="en-GB"/>
              </w:rPr>
            </w:pPr>
            <w:r>
              <w:rPr>
                <w:rFonts w:ascii="Arial" w:hAnsi="Arial" w:cs="Arial"/>
                <w:lang w:val="en-GB"/>
              </w:rPr>
              <w:t>UNDP</w:t>
            </w:r>
          </w:p>
        </w:tc>
        <w:tc>
          <w:tcPr>
            <w:tcW w:w="798" w:type="dxa"/>
            <w:tcBorders>
              <w:top w:val="single" w:sz="4" w:space="0" w:color="auto"/>
              <w:left w:val="single" w:sz="4" w:space="0" w:color="auto"/>
              <w:bottom w:val="single" w:sz="4" w:space="0" w:color="auto"/>
              <w:right w:val="single" w:sz="4" w:space="0" w:color="auto"/>
            </w:tcBorders>
            <w:vAlign w:val="center"/>
          </w:tcPr>
          <w:p w14:paraId="3A5A21F2" w14:textId="2C19D138" w:rsidR="00894A53" w:rsidRPr="00A1577F" w:rsidRDefault="00894A53" w:rsidP="00BB7C5C">
            <w:pPr>
              <w:rPr>
                <w:rFonts w:ascii="Arial" w:hAnsi="Arial" w:cs="Arial"/>
                <w:lang w:val="en-GB"/>
              </w:rPr>
            </w:pPr>
            <w:r>
              <w:rPr>
                <w:rFonts w:ascii="Arial" w:hAnsi="Arial" w:cs="Arial"/>
                <w:lang w:val="en-GB"/>
              </w:rPr>
              <w:t>FW</w:t>
            </w:r>
          </w:p>
        </w:tc>
        <w:tc>
          <w:tcPr>
            <w:tcW w:w="1755" w:type="dxa"/>
            <w:tcBorders>
              <w:top w:val="single" w:sz="4" w:space="0" w:color="auto"/>
              <w:left w:val="single" w:sz="4" w:space="0" w:color="auto"/>
              <w:bottom w:val="single" w:sz="4" w:space="0" w:color="auto"/>
              <w:right w:val="single" w:sz="4" w:space="0" w:color="auto"/>
            </w:tcBorders>
            <w:vAlign w:val="center"/>
          </w:tcPr>
          <w:p w14:paraId="2ED50FBD" w14:textId="3321C6CF" w:rsidR="00894A53" w:rsidRPr="00A1577F" w:rsidRDefault="00894A53" w:rsidP="00BB7C5C">
            <w:pPr>
              <w:rPr>
                <w:rFonts w:ascii="Arial" w:hAnsi="Arial" w:cs="Arial"/>
                <w:lang w:val="en-GB"/>
              </w:rPr>
            </w:pPr>
            <w:r w:rsidRPr="0C45FA51">
              <w:rPr>
                <w:rFonts w:ascii="Arial" w:hAnsi="Arial" w:cs="Arial"/>
                <w:lang w:val="en-GB"/>
              </w:rPr>
              <w:t>Contractual services</w:t>
            </w:r>
            <w:r w:rsidR="7E2FDAFB" w:rsidRPr="65B219F2">
              <w:rPr>
                <w:rFonts w:ascii="Arial" w:hAnsi="Arial" w:cs="Arial"/>
                <w:lang w:val="en-GB"/>
              </w:rPr>
              <w:t>/IC</w:t>
            </w:r>
          </w:p>
        </w:tc>
        <w:tc>
          <w:tcPr>
            <w:tcW w:w="1252" w:type="dxa"/>
            <w:tcBorders>
              <w:top w:val="single" w:sz="4" w:space="0" w:color="auto"/>
              <w:left w:val="single" w:sz="4" w:space="0" w:color="auto"/>
              <w:bottom w:val="single" w:sz="4" w:space="0" w:color="auto"/>
              <w:right w:val="single" w:sz="4" w:space="0" w:color="auto"/>
            </w:tcBorders>
          </w:tcPr>
          <w:p w14:paraId="3EC9A2CC" w14:textId="7B88D014" w:rsidR="00894A53" w:rsidRPr="00A1577F" w:rsidRDefault="62055CB3" w:rsidP="00BB7C5C">
            <w:pPr>
              <w:rPr>
                <w:rFonts w:ascii="Arial" w:hAnsi="Arial" w:cs="Arial"/>
                <w:lang w:val="en-GB"/>
              </w:rPr>
            </w:pPr>
            <w:r w:rsidRPr="64DACDC8">
              <w:rPr>
                <w:rFonts w:ascii="Arial" w:hAnsi="Arial" w:cs="Arial"/>
                <w:lang w:val="en-GB"/>
              </w:rPr>
              <w:t>1</w:t>
            </w:r>
            <w:r w:rsidR="00EF67D4">
              <w:rPr>
                <w:rFonts w:ascii="Arial" w:hAnsi="Arial" w:cs="Arial"/>
                <w:lang w:val="en-GB"/>
              </w:rPr>
              <w:t>5</w:t>
            </w:r>
            <w:r w:rsidR="01CAD24B" w:rsidRPr="67AADAAF">
              <w:rPr>
                <w:rFonts w:ascii="Arial" w:hAnsi="Arial" w:cs="Arial"/>
                <w:lang w:val="en-GB"/>
              </w:rPr>
              <w:t>,000</w:t>
            </w:r>
          </w:p>
        </w:tc>
      </w:tr>
      <w:tr w:rsidR="00EE26D8" w:rsidRPr="00C02DD1" w14:paraId="00C9649D" w14:textId="77777777" w:rsidTr="2BCC5F99">
        <w:trPr>
          <w:cantSplit/>
          <w:trHeight w:val="90"/>
        </w:trPr>
        <w:tc>
          <w:tcPr>
            <w:tcW w:w="1789" w:type="dxa"/>
            <w:vMerge/>
          </w:tcPr>
          <w:p w14:paraId="717E7B8F" w14:textId="77777777" w:rsidR="00894A53" w:rsidRPr="00A1577F" w:rsidRDefault="00894A53" w:rsidP="00BB7C5C">
            <w:pPr>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vAlign w:val="center"/>
          </w:tcPr>
          <w:p w14:paraId="1C572206" w14:textId="54A74022" w:rsidR="00894A53" w:rsidRPr="00D03AAF" w:rsidRDefault="00894A53" w:rsidP="00AD0D2A">
            <w:pPr>
              <w:spacing w:after="0"/>
              <w:jc w:val="left"/>
              <w:rPr>
                <w:rFonts w:ascii="Arial" w:hAnsi="Arial" w:cs="Arial"/>
                <w:iCs/>
                <w:sz w:val="16"/>
                <w:szCs w:val="16"/>
                <w:lang w:val="en-GB"/>
              </w:rPr>
            </w:pPr>
            <w:r w:rsidRPr="00D03AAF">
              <w:rPr>
                <w:rFonts w:ascii="Arial" w:hAnsi="Arial" w:cs="Arial"/>
                <w:iCs/>
                <w:sz w:val="16"/>
                <w:szCs w:val="16"/>
                <w:lang w:val="en-GB"/>
              </w:rPr>
              <w:t>3. Develop an educational and professional digital networking platform</w:t>
            </w:r>
          </w:p>
          <w:p w14:paraId="69BA1E63" w14:textId="6060C858" w:rsidR="00894A53" w:rsidRPr="00AD0D2A" w:rsidRDefault="00894A53" w:rsidP="00AD0D2A">
            <w:pPr>
              <w:spacing w:after="0"/>
              <w:ind w:left="129"/>
              <w:jc w:val="left"/>
              <w:rPr>
                <w:rFonts w:ascii="Arial" w:hAnsi="Arial" w:cs="Arial"/>
                <w:sz w:val="16"/>
                <w:szCs w:val="16"/>
                <w:lang w:val="en-GB"/>
              </w:rPr>
            </w:pPr>
          </w:p>
        </w:tc>
        <w:tc>
          <w:tcPr>
            <w:tcW w:w="2624" w:type="dxa"/>
            <w:tcBorders>
              <w:top w:val="single" w:sz="4" w:space="0" w:color="auto"/>
              <w:left w:val="single" w:sz="4" w:space="0" w:color="auto"/>
              <w:bottom w:val="single" w:sz="4" w:space="0" w:color="auto"/>
              <w:right w:val="single" w:sz="4" w:space="0" w:color="auto"/>
            </w:tcBorders>
          </w:tcPr>
          <w:p w14:paraId="399A5680" w14:textId="6D2DD70A" w:rsidR="00894A53" w:rsidRDefault="00894A53" w:rsidP="005575DF">
            <w:pPr>
              <w:jc w:val="left"/>
              <w:rPr>
                <w:rFonts w:ascii="Arial" w:hAnsi="Arial" w:cs="Arial"/>
                <w:bCs/>
                <w:i/>
                <w:sz w:val="16"/>
                <w:szCs w:val="16"/>
                <w:lang w:val="en-GB"/>
              </w:rPr>
            </w:pPr>
            <w:r w:rsidRPr="00AD0D2A">
              <w:rPr>
                <w:rFonts w:ascii="Arial" w:hAnsi="Arial" w:cs="Arial"/>
                <w:b/>
                <w:i/>
                <w:sz w:val="16"/>
                <w:szCs w:val="16"/>
              </w:rPr>
              <w:t>1</w:t>
            </w:r>
            <w:r w:rsidRPr="003F3F9C">
              <w:rPr>
                <w:rFonts w:ascii="Arial" w:hAnsi="Arial" w:cs="Arial"/>
                <w:b/>
                <w:i/>
                <w:sz w:val="16"/>
                <w:szCs w:val="16"/>
              </w:rPr>
              <w:t>.3.</w:t>
            </w:r>
            <w:r>
              <w:rPr>
                <w:rFonts w:ascii="Arial" w:hAnsi="Arial" w:cs="Arial"/>
                <w:b/>
                <w:i/>
                <w:sz w:val="16"/>
                <w:szCs w:val="16"/>
              </w:rPr>
              <w:t xml:space="preserve"> </w:t>
            </w:r>
            <w:r>
              <w:rPr>
                <w:rFonts w:ascii="Arial" w:hAnsi="Arial" w:cs="Arial"/>
                <w:bCs/>
                <w:i/>
                <w:sz w:val="16"/>
                <w:szCs w:val="16"/>
                <w:lang w:val="en-GB"/>
              </w:rPr>
              <w:t>The established virtual platform is utilized by youth groups and individuals for communication and accessing information</w:t>
            </w:r>
          </w:p>
          <w:p w14:paraId="70F52C7C" w14:textId="5D381A3A" w:rsidR="00894A53" w:rsidRDefault="00894A53" w:rsidP="00D46FCA">
            <w:pPr>
              <w:rPr>
                <w:rFonts w:ascii="Arial" w:hAnsi="Arial" w:cs="Arial"/>
                <w:i/>
                <w:iCs/>
                <w:sz w:val="16"/>
                <w:szCs w:val="16"/>
                <w:lang w:val="en-GB"/>
              </w:rPr>
            </w:pPr>
            <w:r w:rsidRPr="00FB7F34">
              <w:rPr>
                <w:rFonts w:ascii="Arial" w:hAnsi="Arial" w:cs="Arial"/>
                <w:i/>
                <w:iCs/>
                <w:sz w:val="16"/>
                <w:szCs w:val="16"/>
                <w:lang w:val="en-GB"/>
              </w:rPr>
              <w:t>Baseline</w:t>
            </w:r>
            <w:r>
              <w:rPr>
                <w:rFonts w:ascii="Arial" w:hAnsi="Arial" w:cs="Arial"/>
                <w:i/>
                <w:iCs/>
                <w:sz w:val="16"/>
                <w:szCs w:val="16"/>
                <w:lang w:val="en-GB"/>
              </w:rPr>
              <w:t>: 0</w:t>
            </w:r>
          </w:p>
          <w:p w14:paraId="1A73B513" w14:textId="492C5F28" w:rsidR="00894A53" w:rsidRPr="00AD0D2A" w:rsidRDefault="00894A53" w:rsidP="00722A00">
            <w:pPr>
              <w:jc w:val="left"/>
              <w:rPr>
                <w:rFonts w:ascii="Arial" w:hAnsi="Arial" w:cs="Arial"/>
                <w:sz w:val="16"/>
                <w:szCs w:val="16"/>
                <w:lang w:val="en-GB"/>
              </w:rPr>
            </w:pPr>
            <w:r>
              <w:rPr>
                <w:rFonts w:ascii="Arial" w:hAnsi="Arial" w:cs="Arial"/>
                <w:i/>
                <w:iCs/>
                <w:sz w:val="16"/>
                <w:szCs w:val="16"/>
                <w:lang w:val="en-GB"/>
              </w:rPr>
              <w:t>Target: 1</w:t>
            </w:r>
          </w:p>
        </w:tc>
        <w:tc>
          <w:tcPr>
            <w:tcW w:w="550" w:type="dxa"/>
            <w:tcBorders>
              <w:top w:val="single" w:sz="4" w:space="0" w:color="auto"/>
              <w:left w:val="single" w:sz="4" w:space="0" w:color="auto"/>
              <w:bottom w:val="single" w:sz="4" w:space="0" w:color="auto"/>
              <w:right w:val="single" w:sz="4" w:space="0" w:color="auto"/>
            </w:tcBorders>
            <w:vAlign w:val="center"/>
          </w:tcPr>
          <w:p w14:paraId="242CA28B" w14:textId="730824AB" w:rsidR="00894A53" w:rsidRPr="00A1577F" w:rsidRDefault="00894A53" w:rsidP="00BB7C5C">
            <w:pPr>
              <w:rPr>
                <w:rFonts w:ascii="Arial" w:hAnsi="Arial" w:cs="Arial"/>
                <w:lang w:val="en-GB"/>
              </w:rPr>
            </w:pPr>
          </w:p>
        </w:tc>
        <w:tc>
          <w:tcPr>
            <w:tcW w:w="597" w:type="dxa"/>
            <w:tcBorders>
              <w:top w:val="single" w:sz="4" w:space="0" w:color="auto"/>
              <w:left w:val="single" w:sz="4" w:space="0" w:color="auto"/>
              <w:bottom w:val="single" w:sz="4" w:space="0" w:color="auto"/>
              <w:right w:val="single" w:sz="4" w:space="0" w:color="auto"/>
            </w:tcBorders>
            <w:vAlign w:val="center"/>
          </w:tcPr>
          <w:p w14:paraId="5F647B85" w14:textId="77777777" w:rsidR="00894A53" w:rsidRPr="00A1577F" w:rsidRDefault="00894A53" w:rsidP="00BB7C5C">
            <w:pPr>
              <w:rPr>
                <w:rFonts w:ascii="Arial" w:hAnsi="Arial" w:cs="Arial"/>
                <w:lang w:val="en-GB"/>
              </w:rPr>
            </w:pPr>
          </w:p>
        </w:tc>
        <w:tc>
          <w:tcPr>
            <w:tcW w:w="711" w:type="dxa"/>
            <w:tcBorders>
              <w:top w:val="single" w:sz="4" w:space="0" w:color="auto"/>
              <w:left w:val="single" w:sz="4" w:space="0" w:color="auto"/>
              <w:bottom w:val="single" w:sz="4" w:space="0" w:color="auto"/>
              <w:right w:val="single" w:sz="4" w:space="0" w:color="auto"/>
            </w:tcBorders>
          </w:tcPr>
          <w:p w14:paraId="3E8123E9" w14:textId="77777777" w:rsidR="00894A53" w:rsidRPr="00A1577F" w:rsidRDefault="00894A53" w:rsidP="00BB7C5C">
            <w:pPr>
              <w:rPr>
                <w:rFonts w:ascii="Arial" w:hAnsi="Arial" w:cs="Arial"/>
                <w:lang w:val="en-GB"/>
              </w:rPr>
            </w:pPr>
          </w:p>
        </w:tc>
        <w:tc>
          <w:tcPr>
            <w:tcW w:w="569" w:type="dxa"/>
            <w:tcBorders>
              <w:top w:val="single" w:sz="4" w:space="0" w:color="auto"/>
              <w:left w:val="single" w:sz="4" w:space="0" w:color="auto"/>
              <w:bottom w:val="single" w:sz="4" w:space="0" w:color="auto"/>
              <w:right w:val="single" w:sz="4" w:space="0" w:color="auto"/>
            </w:tcBorders>
          </w:tcPr>
          <w:p w14:paraId="72C68D95" w14:textId="4747BAD3" w:rsidR="00894A53" w:rsidRPr="00A1577F" w:rsidRDefault="249601D1" w:rsidP="00BB7C5C">
            <w:pPr>
              <w:rPr>
                <w:rFonts w:ascii="Arial" w:hAnsi="Arial" w:cs="Arial"/>
                <w:lang w:val="en-GB"/>
              </w:rPr>
            </w:pPr>
            <w:r w:rsidRPr="29092658">
              <w:rPr>
                <w:rFonts w:ascii="Arial" w:hAnsi="Arial" w:cs="Arial"/>
                <w:lang w:val="en-GB"/>
              </w:rPr>
              <w:t>X</w:t>
            </w:r>
          </w:p>
        </w:tc>
        <w:tc>
          <w:tcPr>
            <w:tcW w:w="711" w:type="dxa"/>
            <w:tcBorders>
              <w:top w:val="single" w:sz="4" w:space="0" w:color="auto"/>
              <w:left w:val="single" w:sz="4" w:space="0" w:color="auto"/>
              <w:bottom w:val="single" w:sz="4" w:space="0" w:color="auto"/>
              <w:right w:val="single" w:sz="4" w:space="0" w:color="auto"/>
            </w:tcBorders>
          </w:tcPr>
          <w:p w14:paraId="78564D78" w14:textId="623517C0" w:rsidR="00894A53" w:rsidRDefault="249601D1" w:rsidP="00BB7C5C">
            <w:pPr>
              <w:rPr>
                <w:rFonts w:ascii="Arial" w:hAnsi="Arial" w:cs="Arial"/>
                <w:lang w:val="en-GB"/>
              </w:rPr>
            </w:pPr>
            <w:r w:rsidRPr="29092658">
              <w:rPr>
                <w:rFonts w:ascii="Arial" w:hAnsi="Arial" w:cs="Arial"/>
                <w:lang w:val="en-GB"/>
              </w:rPr>
              <w:t>X</w:t>
            </w:r>
          </w:p>
        </w:tc>
        <w:tc>
          <w:tcPr>
            <w:tcW w:w="750" w:type="dxa"/>
            <w:tcBorders>
              <w:top w:val="single" w:sz="4" w:space="0" w:color="auto"/>
              <w:left w:val="single" w:sz="4" w:space="0" w:color="auto"/>
              <w:bottom w:val="single" w:sz="4" w:space="0" w:color="auto"/>
              <w:right w:val="single" w:sz="4" w:space="0" w:color="auto"/>
            </w:tcBorders>
          </w:tcPr>
          <w:p w14:paraId="1062C088" w14:textId="3414EB97" w:rsidR="00894A53" w:rsidRDefault="249601D1" w:rsidP="00BB7C5C">
            <w:pPr>
              <w:rPr>
                <w:rFonts w:ascii="Arial" w:hAnsi="Arial" w:cs="Arial"/>
                <w:lang w:val="en-GB"/>
              </w:rPr>
            </w:pPr>
            <w:r w:rsidRPr="6E28E3FA">
              <w:rPr>
                <w:rFonts w:ascii="Arial" w:hAnsi="Arial" w:cs="Arial"/>
                <w:lang w:val="en-GB"/>
              </w:rPr>
              <w:t>X</w:t>
            </w:r>
          </w:p>
        </w:tc>
        <w:tc>
          <w:tcPr>
            <w:tcW w:w="1512" w:type="dxa"/>
            <w:tcBorders>
              <w:top w:val="single" w:sz="4" w:space="0" w:color="auto"/>
              <w:left w:val="single" w:sz="4" w:space="0" w:color="auto"/>
              <w:bottom w:val="single" w:sz="4" w:space="0" w:color="auto"/>
              <w:right w:val="single" w:sz="4" w:space="0" w:color="auto"/>
            </w:tcBorders>
            <w:vAlign w:val="center"/>
          </w:tcPr>
          <w:p w14:paraId="708F829B" w14:textId="3CEAE173" w:rsidR="00894A53" w:rsidRPr="00A1577F" w:rsidRDefault="00894A53" w:rsidP="00BB7C5C">
            <w:pPr>
              <w:rPr>
                <w:rFonts w:ascii="Arial" w:hAnsi="Arial" w:cs="Arial"/>
                <w:lang w:val="en-GB"/>
              </w:rPr>
            </w:pPr>
            <w:r>
              <w:rPr>
                <w:rFonts w:ascii="Arial" w:hAnsi="Arial" w:cs="Arial"/>
                <w:lang w:val="en-GB"/>
              </w:rPr>
              <w:t>UNDP</w:t>
            </w:r>
          </w:p>
        </w:tc>
        <w:tc>
          <w:tcPr>
            <w:tcW w:w="798" w:type="dxa"/>
            <w:tcBorders>
              <w:top w:val="single" w:sz="4" w:space="0" w:color="auto"/>
              <w:left w:val="single" w:sz="4" w:space="0" w:color="auto"/>
              <w:bottom w:val="single" w:sz="4" w:space="0" w:color="auto"/>
              <w:right w:val="single" w:sz="4" w:space="0" w:color="auto"/>
            </w:tcBorders>
            <w:vAlign w:val="center"/>
          </w:tcPr>
          <w:p w14:paraId="4C925ACF" w14:textId="19D7BF5D" w:rsidR="00894A53" w:rsidRPr="00A1577F" w:rsidRDefault="00894A53" w:rsidP="00BB7C5C">
            <w:pPr>
              <w:rPr>
                <w:rFonts w:ascii="Arial" w:hAnsi="Arial" w:cs="Arial"/>
                <w:lang w:val="en-GB"/>
              </w:rPr>
            </w:pPr>
            <w:r>
              <w:rPr>
                <w:rFonts w:ascii="Arial" w:hAnsi="Arial" w:cs="Arial"/>
                <w:lang w:val="en-GB"/>
              </w:rPr>
              <w:t>FW</w:t>
            </w:r>
          </w:p>
        </w:tc>
        <w:tc>
          <w:tcPr>
            <w:tcW w:w="1755" w:type="dxa"/>
            <w:tcBorders>
              <w:top w:val="single" w:sz="4" w:space="0" w:color="auto"/>
              <w:left w:val="single" w:sz="4" w:space="0" w:color="auto"/>
              <w:bottom w:val="single" w:sz="4" w:space="0" w:color="auto"/>
              <w:right w:val="single" w:sz="4" w:space="0" w:color="auto"/>
            </w:tcBorders>
            <w:vAlign w:val="center"/>
          </w:tcPr>
          <w:p w14:paraId="25B2A39F" w14:textId="44D24788" w:rsidR="00894A53" w:rsidRPr="00A1577F" w:rsidRDefault="00894A53" w:rsidP="00BB7C5C">
            <w:pPr>
              <w:rPr>
                <w:rFonts w:ascii="Arial" w:hAnsi="Arial" w:cs="Arial"/>
                <w:lang w:val="en-GB"/>
              </w:rPr>
            </w:pPr>
            <w:r w:rsidRPr="0C45FA51">
              <w:rPr>
                <w:rFonts w:ascii="Arial" w:hAnsi="Arial" w:cs="Arial"/>
                <w:lang w:val="en-GB"/>
              </w:rPr>
              <w:t>Contractual services</w:t>
            </w:r>
          </w:p>
        </w:tc>
        <w:tc>
          <w:tcPr>
            <w:tcW w:w="1252" w:type="dxa"/>
            <w:tcBorders>
              <w:top w:val="single" w:sz="4" w:space="0" w:color="auto"/>
              <w:left w:val="single" w:sz="4" w:space="0" w:color="auto"/>
              <w:bottom w:val="single" w:sz="4" w:space="0" w:color="auto"/>
              <w:right w:val="single" w:sz="4" w:space="0" w:color="auto"/>
            </w:tcBorders>
          </w:tcPr>
          <w:p w14:paraId="44C055E9" w14:textId="3C37BCB7" w:rsidR="00894A53" w:rsidRPr="00A1577F" w:rsidRDefault="00894A53" w:rsidP="4C633F15">
            <w:pPr>
              <w:rPr>
                <w:rFonts w:ascii="Arial" w:hAnsi="Arial" w:cs="Arial"/>
                <w:lang w:val="en-GB"/>
              </w:rPr>
            </w:pPr>
          </w:p>
          <w:p w14:paraId="513BDE3B" w14:textId="6E86FF42" w:rsidR="00894A53" w:rsidRPr="00A1577F" w:rsidRDefault="005F77EC" w:rsidP="00BB7C5C">
            <w:pPr>
              <w:rPr>
                <w:rFonts w:ascii="Arial" w:hAnsi="Arial" w:cs="Arial"/>
                <w:lang w:val="en-GB"/>
              </w:rPr>
            </w:pPr>
            <w:r w:rsidRPr="64DACDC8">
              <w:rPr>
                <w:rFonts w:ascii="Arial" w:hAnsi="Arial" w:cs="Arial"/>
                <w:lang w:val="en-GB"/>
              </w:rPr>
              <w:t>3</w:t>
            </w:r>
            <w:r w:rsidR="113FFB96" w:rsidRPr="64DACDC8">
              <w:rPr>
                <w:rFonts w:ascii="Arial" w:hAnsi="Arial" w:cs="Arial"/>
                <w:lang w:val="en-GB"/>
              </w:rPr>
              <w:t>0</w:t>
            </w:r>
            <w:r w:rsidR="15439A9E" w:rsidRPr="4C633F15">
              <w:rPr>
                <w:rFonts w:ascii="Arial" w:hAnsi="Arial" w:cs="Arial"/>
                <w:lang w:val="en-GB"/>
              </w:rPr>
              <w:t>,000</w:t>
            </w:r>
          </w:p>
        </w:tc>
      </w:tr>
      <w:tr w:rsidR="00EE26D8" w:rsidRPr="00C02DD1" w14:paraId="540C4E00" w14:textId="77777777" w:rsidTr="2BCC5F99">
        <w:trPr>
          <w:cantSplit/>
          <w:trHeight w:val="2688"/>
        </w:trPr>
        <w:tc>
          <w:tcPr>
            <w:tcW w:w="1789" w:type="dxa"/>
            <w:vMerge/>
          </w:tcPr>
          <w:p w14:paraId="49259315" w14:textId="77777777" w:rsidR="00894A53" w:rsidRPr="00A1577F" w:rsidRDefault="00894A53" w:rsidP="00BB7C5C">
            <w:pPr>
              <w:rPr>
                <w:rFonts w:ascii="Arial" w:hAnsi="Arial" w:cs="Arial"/>
                <w:lang w:val="en-GB"/>
              </w:rPr>
            </w:pPr>
          </w:p>
        </w:tc>
        <w:tc>
          <w:tcPr>
            <w:tcW w:w="2112" w:type="dxa"/>
            <w:tcBorders>
              <w:top w:val="single" w:sz="4" w:space="0" w:color="auto"/>
              <w:left w:val="single" w:sz="4" w:space="0" w:color="auto"/>
              <w:bottom w:val="nil"/>
              <w:right w:val="single" w:sz="4" w:space="0" w:color="auto"/>
            </w:tcBorders>
            <w:vAlign w:val="center"/>
          </w:tcPr>
          <w:p w14:paraId="001F44BF" w14:textId="7FCB322B" w:rsidR="00894A53" w:rsidRPr="00D03AAF" w:rsidRDefault="00894A53" w:rsidP="00EC09E3">
            <w:pPr>
              <w:spacing w:after="0"/>
              <w:jc w:val="left"/>
              <w:rPr>
                <w:rFonts w:ascii="Arial" w:hAnsi="Arial" w:cs="Arial"/>
                <w:iCs/>
                <w:sz w:val="16"/>
                <w:szCs w:val="16"/>
                <w:lang w:val="en-GB"/>
              </w:rPr>
            </w:pPr>
            <w:r w:rsidRPr="00B368B9">
              <w:rPr>
                <w:rFonts w:ascii="Arial" w:hAnsi="Arial" w:cs="Arial"/>
                <w:iCs/>
                <w:sz w:val="16"/>
                <w:szCs w:val="16"/>
                <w:lang w:val="en-GB"/>
              </w:rPr>
              <w:t>4. Organise bootcamps for youth consisting of high intensity and high-quality trainings focused on data and programming languages.</w:t>
            </w:r>
          </w:p>
        </w:tc>
        <w:tc>
          <w:tcPr>
            <w:tcW w:w="2624" w:type="dxa"/>
            <w:tcBorders>
              <w:top w:val="single" w:sz="4" w:space="0" w:color="auto"/>
              <w:left w:val="single" w:sz="4" w:space="0" w:color="auto"/>
              <w:bottom w:val="nil"/>
              <w:right w:val="single" w:sz="4" w:space="0" w:color="auto"/>
            </w:tcBorders>
          </w:tcPr>
          <w:p w14:paraId="522E07D9" w14:textId="77777777" w:rsidR="00894A53" w:rsidRDefault="00894A53" w:rsidP="007147FD">
            <w:pPr>
              <w:jc w:val="left"/>
              <w:rPr>
                <w:rFonts w:ascii="Arial" w:hAnsi="Arial" w:cs="Arial"/>
                <w:b/>
                <w:i/>
                <w:sz w:val="16"/>
                <w:szCs w:val="16"/>
              </w:rPr>
            </w:pPr>
          </w:p>
          <w:p w14:paraId="4C4AF10F" w14:textId="1BAB0EB5" w:rsidR="00894A53" w:rsidRPr="00AD0D2A" w:rsidRDefault="00894A53" w:rsidP="007147FD">
            <w:pPr>
              <w:jc w:val="left"/>
              <w:rPr>
                <w:rFonts w:ascii="Arial" w:hAnsi="Arial" w:cs="Arial"/>
                <w:bCs/>
                <w:i/>
                <w:sz w:val="16"/>
                <w:szCs w:val="16"/>
              </w:rPr>
            </w:pPr>
            <w:r w:rsidRPr="00AD0D2A">
              <w:rPr>
                <w:rFonts w:ascii="Arial" w:hAnsi="Arial" w:cs="Arial"/>
                <w:b/>
                <w:i/>
                <w:sz w:val="16"/>
                <w:szCs w:val="16"/>
              </w:rPr>
              <w:t>1.</w:t>
            </w:r>
            <w:r>
              <w:rPr>
                <w:rFonts w:ascii="Arial" w:hAnsi="Arial" w:cs="Arial"/>
                <w:b/>
                <w:i/>
                <w:sz w:val="16"/>
                <w:szCs w:val="16"/>
              </w:rPr>
              <w:t>4</w:t>
            </w:r>
            <w:r w:rsidRPr="00AD0D2A">
              <w:rPr>
                <w:rFonts w:ascii="Arial" w:hAnsi="Arial" w:cs="Arial"/>
                <w:b/>
                <w:i/>
                <w:sz w:val="16"/>
                <w:szCs w:val="16"/>
              </w:rPr>
              <w:t xml:space="preserve"> </w:t>
            </w:r>
            <w:r w:rsidRPr="00AD0D2A">
              <w:rPr>
                <w:rFonts w:ascii="Arial" w:hAnsi="Arial" w:cs="Arial"/>
                <w:bCs/>
                <w:i/>
                <w:sz w:val="16"/>
                <w:szCs w:val="16"/>
              </w:rPr>
              <w:t xml:space="preserve">number of beneficiaries equipped with </w:t>
            </w:r>
            <w:r>
              <w:rPr>
                <w:rFonts w:ascii="Arial" w:hAnsi="Arial" w:cs="Arial"/>
                <w:bCs/>
                <w:i/>
                <w:sz w:val="16"/>
                <w:szCs w:val="16"/>
              </w:rPr>
              <w:t>ICT</w:t>
            </w:r>
            <w:r w:rsidRPr="00AD0D2A">
              <w:rPr>
                <w:rFonts w:ascii="Arial" w:hAnsi="Arial" w:cs="Arial"/>
                <w:bCs/>
                <w:i/>
                <w:sz w:val="16"/>
                <w:szCs w:val="16"/>
              </w:rPr>
              <w:t xml:space="preserve"> skills to </w:t>
            </w:r>
            <w:r>
              <w:rPr>
                <w:rFonts w:ascii="Arial" w:hAnsi="Arial" w:cs="Arial"/>
                <w:bCs/>
                <w:i/>
                <w:sz w:val="16"/>
                <w:szCs w:val="16"/>
              </w:rPr>
              <w:t xml:space="preserve">better match labour market demands and gender </w:t>
            </w:r>
            <w:r w:rsidRPr="00AD0D2A">
              <w:rPr>
                <w:rFonts w:ascii="Arial" w:hAnsi="Arial" w:cs="Arial"/>
                <w:bCs/>
                <w:i/>
                <w:sz w:val="16"/>
                <w:szCs w:val="16"/>
              </w:rPr>
              <w:t>barriers to employment</w:t>
            </w:r>
          </w:p>
          <w:p w14:paraId="404E4B5A" w14:textId="77777777" w:rsidR="00894A53" w:rsidRDefault="00894A53" w:rsidP="00F14B84">
            <w:pPr>
              <w:rPr>
                <w:rFonts w:ascii="Arial" w:hAnsi="Arial" w:cs="Arial"/>
                <w:i/>
                <w:iCs/>
                <w:sz w:val="16"/>
                <w:szCs w:val="16"/>
                <w:lang w:val="en-GB"/>
              </w:rPr>
            </w:pPr>
          </w:p>
          <w:p w14:paraId="070E77F3" w14:textId="6ACC249F" w:rsidR="00894A53" w:rsidRDefault="00894A53" w:rsidP="00F14B84">
            <w:pPr>
              <w:rPr>
                <w:rFonts w:ascii="Arial" w:hAnsi="Arial" w:cs="Arial"/>
                <w:i/>
                <w:iCs/>
                <w:sz w:val="16"/>
                <w:szCs w:val="16"/>
                <w:lang w:val="en-GB"/>
              </w:rPr>
            </w:pPr>
            <w:r w:rsidRPr="00FB7F34">
              <w:rPr>
                <w:rFonts w:ascii="Arial" w:hAnsi="Arial" w:cs="Arial"/>
                <w:i/>
                <w:iCs/>
                <w:sz w:val="16"/>
                <w:szCs w:val="16"/>
                <w:lang w:val="en-GB"/>
              </w:rPr>
              <w:t>Baseline</w:t>
            </w:r>
            <w:r>
              <w:rPr>
                <w:rFonts w:ascii="Arial" w:hAnsi="Arial" w:cs="Arial"/>
                <w:i/>
                <w:iCs/>
                <w:sz w:val="16"/>
                <w:szCs w:val="16"/>
                <w:lang w:val="en-GB"/>
              </w:rPr>
              <w:t xml:space="preserve">: </w:t>
            </w:r>
            <w:r w:rsidRPr="65E811BF">
              <w:rPr>
                <w:rFonts w:ascii="Arial" w:hAnsi="Arial" w:cs="Arial"/>
                <w:i/>
                <w:iCs/>
                <w:sz w:val="16"/>
                <w:szCs w:val="16"/>
                <w:lang w:val="en-GB"/>
              </w:rPr>
              <w:t xml:space="preserve">0 </w:t>
            </w:r>
          </w:p>
          <w:p w14:paraId="7CF5A3FF" w14:textId="0B573083" w:rsidR="00894A53" w:rsidRDefault="00894A53" w:rsidP="004C217B">
            <w:pPr>
              <w:jc w:val="left"/>
              <w:rPr>
                <w:rFonts w:ascii="Arial" w:hAnsi="Arial" w:cs="Arial"/>
                <w:sz w:val="16"/>
                <w:szCs w:val="16"/>
                <w:lang w:val="en-GB"/>
              </w:rPr>
            </w:pPr>
            <w:r>
              <w:rPr>
                <w:rFonts w:ascii="Arial" w:hAnsi="Arial" w:cs="Arial"/>
                <w:i/>
                <w:iCs/>
                <w:sz w:val="16"/>
                <w:szCs w:val="16"/>
                <w:lang w:val="en-GB"/>
              </w:rPr>
              <w:t xml:space="preserve">Target: 60 </w:t>
            </w:r>
            <w:r>
              <w:rPr>
                <w:rFonts w:ascii="Arial" w:hAnsi="Arial" w:cs="Arial"/>
                <w:sz w:val="16"/>
                <w:szCs w:val="16"/>
                <w:lang w:val="en-GB"/>
              </w:rPr>
              <w:t>(80% women; 20% non-majority)</w:t>
            </w:r>
          </w:p>
          <w:p w14:paraId="07CCA56E" w14:textId="76A162BF" w:rsidR="00894A53" w:rsidRPr="00AD0D2A" w:rsidRDefault="00894A53" w:rsidP="00F14B84">
            <w:pPr>
              <w:jc w:val="left"/>
              <w:rPr>
                <w:rFonts w:ascii="Arial" w:hAnsi="Arial" w:cs="Arial"/>
                <w:sz w:val="16"/>
                <w:szCs w:val="16"/>
                <w:lang w:val="en-GB"/>
              </w:rPr>
            </w:pPr>
          </w:p>
        </w:tc>
        <w:tc>
          <w:tcPr>
            <w:tcW w:w="550" w:type="dxa"/>
            <w:tcBorders>
              <w:top w:val="single" w:sz="4" w:space="0" w:color="auto"/>
              <w:left w:val="single" w:sz="4" w:space="0" w:color="auto"/>
              <w:bottom w:val="single" w:sz="4" w:space="0" w:color="auto"/>
              <w:right w:val="single" w:sz="4" w:space="0" w:color="auto"/>
            </w:tcBorders>
            <w:vAlign w:val="center"/>
          </w:tcPr>
          <w:p w14:paraId="4A9CF76D" w14:textId="52FB2524" w:rsidR="00894A53" w:rsidRPr="00A1577F" w:rsidRDefault="00894A53" w:rsidP="00BB7C5C">
            <w:pPr>
              <w:rPr>
                <w:rFonts w:ascii="Arial" w:hAnsi="Arial" w:cs="Arial"/>
                <w:lang w:val="en-GB"/>
              </w:rPr>
            </w:pPr>
          </w:p>
        </w:tc>
        <w:tc>
          <w:tcPr>
            <w:tcW w:w="597" w:type="dxa"/>
            <w:tcBorders>
              <w:top w:val="single" w:sz="4" w:space="0" w:color="auto"/>
              <w:left w:val="single" w:sz="4" w:space="0" w:color="auto"/>
              <w:bottom w:val="single" w:sz="4" w:space="0" w:color="auto"/>
              <w:right w:val="single" w:sz="4" w:space="0" w:color="auto"/>
            </w:tcBorders>
            <w:vAlign w:val="center"/>
          </w:tcPr>
          <w:p w14:paraId="02CCF89B" w14:textId="77777777" w:rsidR="00894A53" w:rsidRPr="00A1577F" w:rsidRDefault="00894A53" w:rsidP="00BB7C5C">
            <w:pPr>
              <w:rPr>
                <w:rFonts w:ascii="Arial" w:hAnsi="Arial" w:cs="Arial"/>
                <w:lang w:val="en-GB"/>
              </w:rPr>
            </w:pPr>
          </w:p>
        </w:tc>
        <w:tc>
          <w:tcPr>
            <w:tcW w:w="711" w:type="dxa"/>
            <w:tcBorders>
              <w:top w:val="single" w:sz="4" w:space="0" w:color="auto"/>
              <w:left w:val="single" w:sz="4" w:space="0" w:color="auto"/>
              <w:bottom w:val="single" w:sz="4" w:space="0" w:color="auto"/>
              <w:right w:val="single" w:sz="4" w:space="0" w:color="auto"/>
            </w:tcBorders>
          </w:tcPr>
          <w:p w14:paraId="61082F16" w14:textId="20BCEE77" w:rsidR="00894A53" w:rsidRPr="00A1577F" w:rsidRDefault="5AEF145C" w:rsidP="00BB7C5C">
            <w:pPr>
              <w:rPr>
                <w:rFonts w:ascii="Arial" w:hAnsi="Arial" w:cs="Arial"/>
                <w:lang w:val="en-GB"/>
              </w:rPr>
            </w:pPr>
            <w:r w:rsidRPr="6E28E3FA">
              <w:rPr>
                <w:rFonts w:ascii="Arial" w:hAnsi="Arial" w:cs="Arial"/>
                <w:lang w:val="en-GB"/>
              </w:rPr>
              <w:t>X</w:t>
            </w:r>
          </w:p>
        </w:tc>
        <w:tc>
          <w:tcPr>
            <w:tcW w:w="569" w:type="dxa"/>
            <w:tcBorders>
              <w:top w:val="single" w:sz="4" w:space="0" w:color="auto"/>
              <w:left w:val="single" w:sz="4" w:space="0" w:color="auto"/>
              <w:bottom w:val="single" w:sz="4" w:space="0" w:color="auto"/>
              <w:right w:val="single" w:sz="4" w:space="0" w:color="auto"/>
            </w:tcBorders>
          </w:tcPr>
          <w:p w14:paraId="36BA2F9D" w14:textId="1FEAE2A5" w:rsidR="00894A53" w:rsidRPr="00A1577F" w:rsidRDefault="5AEF145C" w:rsidP="00BB7C5C">
            <w:pPr>
              <w:rPr>
                <w:rFonts w:ascii="Arial" w:hAnsi="Arial" w:cs="Arial"/>
                <w:lang w:val="en-GB"/>
              </w:rPr>
            </w:pPr>
            <w:r w:rsidRPr="5106DA04">
              <w:rPr>
                <w:rFonts w:ascii="Arial" w:hAnsi="Arial" w:cs="Arial"/>
                <w:lang w:val="en-GB"/>
              </w:rPr>
              <w:t>X</w:t>
            </w:r>
          </w:p>
        </w:tc>
        <w:tc>
          <w:tcPr>
            <w:tcW w:w="711" w:type="dxa"/>
            <w:tcBorders>
              <w:top w:val="single" w:sz="4" w:space="0" w:color="auto"/>
              <w:left w:val="single" w:sz="4" w:space="0" w:color="auto"/>
              <w:bottom w:val="single" w:sz="4" w:space="0" w:color="auto"/>
              <w:right w:val="single" w:sz="4" w:space="0" w:color="auto"/>
            </w:tcBorders>
          </w:tcPr>
          <w:p w14:paraId="25BF6DCF" w14:textId="77777777" w:rsidR="00894A53" w:rsidRDefault="00894A53" w:rsidP="00BB7C5C">
            <w:pPr>
              <w:rPr>
                <w:rFonts w:ascii="Arial" w:hAnsi="Arial" w:cs="Arial"/>
                <w:lang w:val="en-GB"/>
              </w:rPr>
            </w:pPr>
          </w:p>
        </w:tc>
        <w:tc>
          <w:tcPr>
            <w:tcW w:w="750" w:type="dxa"/>
            <w:tcBorders>
              <w:top w:val="single" w:sz="4" w:space="0" w:color="auto"/>
              <w:left w:val="single" w:sz="4" w:space="0" w:color="auto"/>
              <w:bottom w:val="single" w:sz="4" w:space="0" w:color="auto"/>
              <w:right w:val="single" w:sz="4" w:space="0" w:color="auto"/>
            </w:tcBorders>
          </w:tcPr>
          <w:p w14:paraId="58594776" w14:textId="77777777" w:rsidR="00894A53" w:rsidRDefault="00894A53" w:rsidP="00BB7C5C">
            <w:pPr>
              <w:rPr>
                <w:rFonts w:ascii="Arial" w:hAnsi="Arial" w:cs="Arial"/>
                <w:lang w:val="en-GB"/>
              </w:rPr>
            </w:pPr>
          </w:p>
        </w:tc>
        <w:tc>
          <w:tcPr>
            <w:tcW w:w="1512" w:type="dxa"/>
            <w:tcBorders>
              <w:top w:val="single" w:sz="4" w:space="0" w:color="auto"/>
              <w:left w:val="single" w:sz="4" w:space="0" w:color="auto"/>
              <w:bottom w:val="single" w:sz="4" w:space="0" w:color="auto"/>
              <w:right w:val="single" w:sz="4" w:space="0" w:color="auto"/>
            </w:tcBorders>
            <w:vAlign w:val="center"/>
          </w:tcPr>
          <w:p w14:paraId="19CC081D" w14:textId="5887C4A1" w:rsidR="00894A53" w:rsidRPr="00A1577F" w:rsidRDefault="00894A53" w:rsidP="00BB7C5C">
            <w:pPr>
              <w:rPr>
                <w:rFonts w:ascii="Arial" w:hAnsi="Arial" w:cs="Arial"/>
                <w:lang w:val="en-GB"/>
              </w:rPr>
            </w:pPr>
            <w:r>
              <w:rPr>
                <w:rFonts w:ascii="Arial" w:hAnsi="Arial" w:cs="Arial"/>
                <w:lang w:val="en-GB"/>
              </w:rPr>
              <w:t>UNDP</w:t>
            </w:r>
          </w:p>
        </w:tc>
        <w:tc>
          <w:tcPr>
            <w:tcW w:w="798" w:type="dxa"/>
            <w:tcBorders>
              <w:top w:val="single" w:sz="4" w:space="0" w:color="auto"/>
              <w:left w:val="single" w:sz="4" w:space="0" w:color="auto"/>
              <w:bottom w:val="single" w:sz="4" w:space="0" w:color="auto"/>
              <w:right w:val="single" w:sz="4" w:space="0" w:color="auto"/>
            </w:tcBorders>
            <w:vAlign w:val="center"/>
          </w:tcPr>
          <w:p w14:paraId="43600817" w14:textId="6B8F355E" w:rsidR="00894A53" w:rsidRPr="00A1577F" w:rsidRDefault="00894A53" w:rsidP="00BB7C5C">
            <w:pPr>
              <w:rPr>
                <w:rFonts w:ascii="Arial" w:hAnsi="Arial" w:cs="Arial"/>
                <w:lang w:val="en-GB"/>
              </w:rPr>
            </w:pPr>
            <w:r>
              <w:rPr>
                <w:rFonts w:ascii="Arial" w:hAnsi="Arial" w:cs="Arial"/>
                <w:lang w:val="en-GB"/>
              </w:rPr>
              <w:t>FW</w:t>
            </w:r>
          </w:p>
        </w:tc>
        <w:tc>
          <w:tcPr>
            <w:tcW w:w="1755" w:type="dxa"/>
            <w:tcBorders>
              <w:top w:val="single" w:sz="4" w:space="0" w:color="auto"/>
              <w:left w:val="single" w:sz="4" w:space="0" w:color="auto"/>
              <w:bottom w:val="single" w:sz="4" w:space="0" w:color="auto"/>
              <w:right w:val="single" w:sz="4" w:space="0" w:color="auto"/>
            </w:tcBorders>
            <w:vAlign w:val="center"/>
          </w:tcPr>
          <w:p w14:paraId="5623461A" w14:textId="00170550" w:rsidR="00894A53" w:rsidRPr="00A1577F" w:rsidRDefault="050FF119" w:rsidP="00BB7C5C">
            <w:pPr>
              <w:rPr>
                <w:rFonts w:ascii="Arial" w:hAnsi="Arial" w:cs="Arial"/>
                <w:lang w:val="en-GB"/>
              </w:rPr>
            </w:pPr>
            <w:r w:rsidRPr="4C633F15">
              <w:rPr>
                <w:rFonts w:ascii="Arial" w:hAnsi="Arial" w:cs="Arial"/>
                <w:lang w:val="en-GB"/>
              </w:rPr>
              <w:t>Contractual services</w:t>
            </w:r>
            <w:r w:rsidR="0FB1D97E" w:rsidRPr="4C633F15">
              <w:rPr>
                <w:rFonts w:ascii="Arial" w:hAnsi="Arial" w:cs="Arial"/>
                <w:lang w:val="en-GB"/>
              </w:rPr>
              <w:t xml:space="preserve"> </w:t>
            </w:r>
          </w:p>
        </w:tc>
        <w:tc>
          <w:tcPr>
            <w:tcW w:w="1252" w:type="dxa"/>
            <w:tcBorders>
              <w:top w:val="single" w:sz="4" w:space="0" w:color="auto"/>
              <w:left w:val="single" w:sz="4" w:space="0" w:color="auto"/>
              <w:bottom w:val="single" w:sz="4" w:space="0" w:color="auto"/>
              <w:right w:val="single" w:sz="4" w:space="0" w:color="auto"/>
            </w:tcBorders>
          </w:tcPr>
          <w:p w14:paraId="0443DE09" w14:textId="4CC02F71" w:rsidR="00894A53" w:rsidRPr="00A1577F" w:rsidRDefault="00894A53" w:rsidP="17B3A041">
            <w:pPr>
              <w:rPr>
                <w:rFonts w:ascii="Arial" w:hAnsi="Arial" w:cs="Arial"/>
                <w:lang w:val="en-GB"/>
              </w:rPr>
            </w:pPr>
          </w:p>
          <w:p w14:paraId="03055DB8" w14:textId="4CC02F71" w:rsidR="00894A53" w:rsidRPr="00A1577F" w:rsidRDefault="00894A53" w:rsidP="17B3A041">
            <w:pPr>
              <w:rPr>
                <w:rFonts w:ascii="Arial" w:hAnsi="Arial" w:cs="Arial"/>
                <w:lang w:val="en-GB"/>
              </w:rPr>
            </w:pPr>
          </w:p>
          <w:p w14:paraId="0E2ED3D9" w14:textId="4CC02F71" w:rsidR="00894A53" w:rsidRPr="00A1577F" w:rsidRDefault="00894A53" w:rsidP="17B3A041">
            <w:pPr>
              <w:rPr>
                <w:rFonts w:ascii="Arial" w:hAnsi="Arial" w:cs="Arial"/>
                <w:lang w:val="en-GB"/>
              </w:rPr>
            </w:pPr>
          </w:p>
          <w:p w14:paraId="224534EE" w14:textId="4AA39C0E" w:rsidR="00894A53" w:rsidRPr="00A1577F" w:rsidRDefault="00EF67D4" w:rsidP="00BB7C5C">
            <w:pPr>
              <w:rPr>
                <w:rFonts w:ascii="Arial" w:hAnsi="Arial" w:cs="Arial"/>
                <w:lang w:val="en-GB"/>
              </w:rPr>
            </w:pPr>
            <w:r>
              <w:rPr>
                <w:rFonts w:ascii="Arial" w:hAnsi="Arial" w:cs="Arial"/>
                <w:lang w:val="en-GB"/>
              </w:rPr>
              <w:t>5</w:t>
            </w:r>
            <w:r w:rsidR="04FE314E" w:rsidRPr="2AFDF59E">
              <w:rPr>
                <w:rFonts w:ascii="Arial" w:hAnsi="Arial" w:cs="Arial"/>
                <w:lang w:val="en-GB"/>
              </w:rPr>
              <w:t>0</w:t>
            </w:r>
            <w:r w:rsidR="04FE314E" w:rsidRPr="4F5717D8">
              <w:rPr>
                <w:rFonts w:ascii="Arial" w:hAnsi="Arial" w:cs="Arial"/>
                <w:lang w:val="en-GB"/>
              </w:rPr>
              <w:t>,000</w:t>
            </w:r>
          </w:p>
        </w:tc>
      </w:tr>
      <w:tr w:rsidR="00C65570" w:rsidRPr="00C02DD1" w14:paraId="5A151B04" w14:textId="77777777" w:rsidTr="2BCC5F99">
        <w:trPr>
          <w:cantSplit/>
          <w:trHeight w:val="90"/>
        </w:trPr>
        <w:tc>
          <w:tcPr>
            <w:tcW w:w="1789" w:type="dxa"/>
            <w:tcBorders>
              <w:top w:val="nil"/>
              <w:left w:val="single" w:sz="4" w:space="0" w:color="auto"/>
              <w:bottom w:val="nil"/>
              <w:right w:val="single" w:sz="4" w:space="0" w:color="auto"/>
            </w:tcBorders>
          </w:tcPr>
          <w:p w14:paraId="6BD124ED" w14:textId="77777777" w:rsidR="00894A53" w:rsidRPr="00A1577F" w:rsidRDefault="00894A53" w:rsidP="00BB7C5C">
            <w:pPr>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vAlign w:val="center"/>
          </w:tcPr>
          <w:p w14:paraId="5182893D" w14:textId="4092A332" w:rsidR="00894A53" w:rsidRDefault="00894A53" w:rsidP="00BB7C5C">
            <w:pPr>
              <w:spacing w:after="0"/>
              <w:jc w:val="left"/>
              <w:rPr>
                <w:rFonts w:ascii="Arial" w:hAnsi="Arial" w:cs="Arial"/>
                <w:iCs/>
                <w:sz w:val="16"/>
                <w:lang w:val="en-GB"/>
              </w:rPr>
            </w:pPr>
            <w:r>
              <w:rPr>
                <w:rFonts w:ascii="Arial" w:hAnsi="Arial" w:cs="Arial"/>
                <w:iCs/>
                <w:sz w:val="16"/>
                <w:lang w:val="en-GB"/>
              </w:rPr>
              <w:t>5.</w:t>
            </w:r>
            <w:r>
              <w:t xml:space="preserve"> </w:t>
            </w:r>
            <w:r w:rsidRPr="0086462B">
              <w:rPr>
                <w:rFonts w:ascii="Arial" w:hAnsi="Arial" w:cs="Arial"/>
                <w:iCs/>
                <w:sz w:val="16"/>
                <w:lang w:val="en-GB"/>
              </w:rPr>
              <w:t>Organise a Citizens’ Assembly</w:t>
            </w:r>
          </w:p>
        </w:tc>
        <w:tc>
          <w:tcPr>
            <w:tcW w:w="2624" w:type="dxa"/>
            <w:tcBorders>
              <w:top w:val="single" w:sz="4" w:space="0" w:color="auto"/>
              <w:left w:val="single" w:sz="4" w:space="0" w:color="auto"/>
              <w:bottom w:val="single" w:sz="4" w:space="0" w:color="auto"/>
              <w:right w:val="single" w:sz="4" w:space="0" w:color="auto"/>
            </w:tcBorders>
          </w:tcPr>
          <w:p w14:paraId="2750C101" w14:textId="18AC05F3" w:rsidR="00894A53" w:rsidRDefault="00894A53" w:rsidP="00BB7C5C">
            <w:pPr>
              <w:rPr>
                <w:rFonts w:ascii="Arial" w:hAnsi="Arial" w:cs="Arial"/>
                <w:bCs/>
                <w:i/>
                <w:sz w:val="16"/>
                <w:szCs w:val="16"/>
              </w:rPr>
            </w:pPr>
            <w:r w:rsidRPr="00AD0D2A">
              <w:rPr>
                <w:rFonts w:ascii="Arial" w:hAnsi="Arial" w:cs="Arial"/>
                <w:b/>
                <w:i/>
                <w:sz w:val="16"/>
                <w:szCs w:val="16"/>
              </w:rPr>
              <w:t>1.5</w:t>
            </w:r>
            <w:r w:rsidRPr="00AD0D2A">
              <w:rPr>
                <w:rFonts w:ascii="Arial" w:hAnsi="Arial" w:cs="Arial"/>
                <w:sz w:val="16"/>
                <w:szCs w:val="16"/>
              </w:rPr>
              <w:t xml:space="preserve"> </w:t>
            </w:r>
            <w:r>
              <w:rPr>
                <w:rFonts w:ascii="Arial" w:hAnsi="Arial" w:cs="Arial"/>
                <w:bCs/>
                <w:i/>
                <w:sz w:val="16"/>
                <w:szCs w:val="16"/>
              </w:rPr>
              <w:t>percentage</w:t>
            </w:r>
            <w:r w:rsidRPr="00AD0D2A">
              <w:rPr>
                <w:rFonts w:ascii="Arial" w:hAnsi="Arial" w:cs="Arial"/>
                <w:bCs/>
                <w:i/>
                <w:sz w:val="16"/>
                <w:szCs w:val="16"/>
              </w:rPr>
              <w:t xml:space="preserve"> of </w:t>
            </w:r>
            <w:r>
              <w:rPr>
                <w:rFonts w:ascii="Arial" w:hAnsi="Arial" w:cs="Arial"/>
                <w:bCs/>
                <w:i/>
                <w:sz w:val="16"/>
                <w:szCs w:val="16"/>
              </w:rPr>
              <w:t>young participants who consider the Citizens Assembly effective in promoting gender equality</w:t>
            </w:r>
          </w:p>
          <w:p w14:paraId="5733D6C3" w14:textId="77777777" w:rsidR="00894A53" w:rsidRDefault="00894A53" w:rsidP="00BB7C5C">
            <w:pPr>
              <w:rPr>
                <w:rFonts w:ascii="Arial" w:hAnsi="Arial" w:cs="Arial"/>
                <w:b/>
                <w:bCs/>
                <w:i/>
                <w:sz w:val="16"/>
                <w:szCs w:val="16"/>
              </w:rPr>
            </w:pPr>
          </w:p>
          <w:p w14:paraId="7AC2DB3E" w14:textId="0CF3B7AD" w:rsidR="00894A53" w:rsidRDefault="00894A53" w:rsidP="00D05B9C">
            <w:pPr>
              <w:rPr>
                <w:rFonts w:ascii="Arial" w:hAnsi="Arial" w:cs="Arial"/>
                <w:i/>
                <w:iCs/>
                <w:sz w:val="16"/>
                <w:szCs w:val="16"/>
                <w:lang w:val="en-GB"/>
              </w:rPr>
            </w:pPr>
            <w:r w:rsidRPr="00FB7F34">
              <w:rPr>
                <w:rFonts w:ascii="Arial" w:hAnsi="Arial" w:cs="Arial"/>
                <w:i/>
                <w:iCs/>
                <w:sz w:val="16"/>
                <w:szCs w:val="16"/>
                <w:lang w:val="en-GB"/>
              </w:rPr>
              <w:t>Baseline</w:t>
            </w:r>
            <w:r>
              <w:rPr>
                <w:rFonts w:ascii="Arial" w:hAnsi="Arial" w:cs="Arial"/>
                <w:i/>
                <w:iCs/>
                <w:sz w:val="16"/>
                <w:szCs w:val="16"/>
                <w:lang w:val="en-GB"/>
              </w:rPr>
              <w:t>: 0</w:t>
            </w:r>
          </w:p>
          <w:p w14:paraId="17D7CDCB" w14:textId="1EE14813" w:rsidR="00894A53" w:rsidRPr="00AD0D2A" w:rsidRDefault="00894A53" w:rsidP="00D05B9C">
            <w:pPr>
              <w:rPr>
                <w:rFonts w:ascii="Arial" w:hAnsi="Arial" w:cs="Arial"/>
                <w:b/>
                <w:i/>
                <w:sz w:val="16"/>
                <w:szCs w:val="16"/>
              </w:rPr>
            </w:pPr>
            <w:r>
              <w:rPr>
                <w:rFonts w:ascii="Arial" w:hAnsi="Arial" w:cs="Arial"/>
                <w:i/>
                <w:iCs/>
                <w:sz w:val="16"/>
                <w:szCs w:val="16"/>
                <w:lang w:val="en-GB"/>
              </w:rPr>
              <w:t>Target: 80%</w:t>
            </w:r>
          </w:p>
        </w:tc>
        <w:tc>
          <w:tcPr>
            <w:tcW w:w="550" w:type="dxa"/>
            <w:tcBorders>
              <w:top w:val="single" w:sz="4" w:space="0" w:color="auto"/>
              <w:left w:val="single" w:sz="4" w:space="0" w:color="auto"/>
              <w:bottom w:val="single" w:sz="4" w:space="0" w:color="auto"/>
              <w:right w:val="single" w:sz="4" w:space="0" w:color="auto"/>
            </w:tcBorders>
            <w:vAlign w:val="center"/>
          </w:tcPr>
          <w:p w14:paraId="4CFE960C" w14:textId="283E0DD3" w:rsidR="00894A53" w:rsidRPr="00A1577F" w:rsidRDefault="1AF831F5" w:rsidP="00BB7C5C">
            <w:pPr>
              <w:rPr>
                <w:rFonts w:ascii="Arial" w:hAnsi="Arial" w:cs="Arial"/>
                <w:lang w:val="en-GB"/>
              </w:rPr>
            </w:pPr>
            <w:r w:rsidRPr="5106DA04">
              <w:rPr>
                <w:rFonts w:ascii="Arial" w:hAnsi="Arial" w:cs="Arial"/>
                <w:lang w:val="en-GB"/>
              </w:rPr>
              <w:t>X</w:t>
            </w:r>
          </w:p>
        </w:tc>
        <w:tc>
          <w:tcPr>
            <w:tcW w:w="597" w:type="dxa"/>
            <w:tcBorders>
              <w:top w:val="single" w:sz="4" w:space="0" w:color="auto"/>
              <w:left w:val="single" w:sz="4" w:space="0" w:color="auto"/>
              <w:bottom w:val="single" w:sz="4" w:space="0" w:color="auto"/>
              <w:right w:val="single" w:sz="4" w:space="0" w:color="auto"/>
            </w:tcBorders>
            <w:vAlign w:val="center"/>
          </w:tcPr>
          <w:p w14:paraId="5DCF3821" w14:textId="2DE767D1" w:rsidR="00894A53" w:rsidRPr="00A1577F" w:rsidRDefault="1AF831F5" w:rsidP="00BB7C5C">
            <w:pPr>
              <w:rPr>
                <w:rFonts w:ascii="Arial" w:hAnsi="Arial" w:cs="Arial"/>
                <w:lang w:val="en-GB"/>
              </w:rPr>
            </w:pPr>
            <w:r w:rsidRPr="5106DA04">
              <w:rPr>
                <w:rFonts w:ascii="Arial" w:hAnsi="Arial" w:cs="Arial"/>
                <w:lang w:val="en-GB"/>
              </w:rPr>
              <w:t>X</w:t>
            </w:r>
          </w:p>
        </w:tc>
        <w:tc>
          <w:tcPr>
            <w:tcW w:w="711" w:type="dxa"/>
            <w:tcBorders>
              <w:top w:val="single" w:sz="4" w:space="0" w:color="auto"/>
              <w:left w:val="single" w:sz="4" w:space="0" w:color="auto"/>
              <w:bottom w:val="single" w:sz="4" w:space="0" w:color="auto"/>
              <w:right w:val="single" w:sz="4" w:space="0" w:color="auto"/>
            </w:tcBorders>
          </w:tcPr>
          <w:p w14:paraId="71A927CC" w14:textId="6A2CB602" w:rsidR="00894A53" w:rsidRPr="00A1577F" w:rsidRDefault="1AF831F5" w:rsidP="00BB7C5C">
            <w:pPr>
              <w:rPr>
                <w:rFonts w:ascii="Arial" w:hAnsi="Arial" w:cs="Arial"/>
                <w:lang w:val="en-GB"/>
              </w:rPr>
            </w:pPr>
            <w:r w:rsidRPr="5106DA04">
              <w:rPr>
                <w:rFonts w:ascii="Arial" w:hAnsi="Arial" w:cs="Arial"/>
                <w:lang w:val="en-GB"/>
              </w:rPr>
              <w:t>X</w:t>
            </w:r>
          </w:p>
        </w:tc>
        <w:tc>
          <w:tcPr>
            <w:tcW w:w="569" w:type="dxa"/>
            <w:tcBorders>
              <w:top w:val="single" w:sz="4" w:space="0" w:color="auto"/>
              <w:left w:val="single" w:sz="4" w:space="0" w:color="auto"/>
              <w:bottom w:val="single" w:sz="4" w:space="0" w:color="auto"/>
              <w:right w:val="single" w:sz="4" w:space="0" w:color="auto"/>
            </w:tcBorders>
          </w:tcPr>
          <w:p w14:paraId="0168A6D6" w14:textId="667A545F" w:rsidR="00894A53" w:rsidRPr="00A1577F" w:rsidRDefault="1AF831F5" w:rsidP="00BB7C5C">
            <w:pPr>
              <w:rPr>
                <w:rFonts w:ascii="Arial" w:hAnsi="Arial" w:cs="Arial"/>
                <w:lang w:val="en-GB"/>
              </w:rPr>
            </w:pPr>
            <w:r w:rsidRPr="5106DA04">
              <w:rPr>
                <w:rFonts w:ascii="Arial" w:hAnsi="Arial" w:cs="Arial"/>
                <w:lang w:val="en-GB"/>
              </w:rPr>
              <w:t>X</w:t>
            </w:r>
          </w:p>
        </w:tc>
        <w:tc>
          <w:tcPr>
            <w:tcW w:w="711" w:type="dxa"/>
            <w:tcBorders>
              <w:top w:val="single" w:sz="4" w:space="0" w:color="auto"/>
              <w:left w:val="single" w:sz="4" w:space="0" w:color="auto"/>
              <w:bottom w:val="single" w:sz="4" w:space="0" w:color="auto"/>
              <w:right w:val="single" w:sz="4" w:space="0" w:color="auto"/>
            </w:tcBorders>
          </w:tcPr>
          <w:p w14:paraId="6347DC70" w14:textId="0E6ABB33" w:rsidR="00894A53" w:rsidRDefault="1AF831F5" w:rsidP="00BB7C5C">
            <w:pPr>
              <w:rPr>
                <w:rFonts w:ascii="Arial" w:hAnsi="Arial" w:cs="Arial"/>
                <w:lang w:val="en-GB"/>
              </w:rPr>
            </w:pPr>
            <w:r w:rsidRPr="5106DA04">
              <w:rPr>
                <w:rFonts w:ascii="Arial" w:hAnsi="Arial" w:cs="Arial"/>
                <w:lang w:val="en-GB"/>
              </w:rPr>
              <w:t>X</w:t>
            </w:r>
          </w:p>
        </w:tc>
        <w:tc>
          <w:tcPr>
            <w:tcW w:w="750" w:type="dxa"/>
            <w:tcBorders>
              <w:top w:val="single" w:sz="4" w:space="0" w:color="auto"/>
              <w:left w:val="single" w:sz="4" w:space="0" w:color="auto"/>
              <w:bottom w:val="single" w:sz="4" w:space="0" w:color="auto"/>
              <w:right w:val="single" w:sz="4" w:space="0" w:color="auto"/>
            </w:tcBorders>
          </w:tcPr>
          <w:p w14:paraId="4840BD82" w14:textId="75E8DA67" w:rsidR="00894A53" w:rsidRDefault="1AF831F5" w:rsidP="00BB7C5C">
            <w:pPr>
              <w:rPr>
                <w:rFonts w:ascii="Arial" w:hAnsi="Arial" w:cs="Arial"/>
                <w:lang w:val="en-GB"/>
              </w:rPr>
            </w:pPr>
            <w:r w:rsidRPr="5106DA04">
              <w:rPr>
                <w:rFonts w:ascii="Arial" w:hAnsi="Arial" w:cs="Arial"/>
                <w:lang w:val="en-GB"/>
              </w:rPr>
              <w:t>X</w:t>
            </w:r>
          </w:p>
        </w:tc>
        <w:tc>
          <w:tcPr>
            <w:tcW w:w="1512" w:type="dxa"/>
            <w:tcBorders>
              <w:top w:val="single" w:sz="4" w:space="0" w:color="auto"/>
              <w:left w:val="single" w:sz="4" w:space="0" w:color="auto"/>
              <w:bottom w:val="single" w:sz="4" w:space="0" w:color="auto"/>
              <w:right w:val="single" w:sz="4" w:space="0" w:color="auto"/>
            </w:tcBorders>
            <w:vAlign w:val="center"/>
          </w:tcPr>
          <w:p w14:paraId="26D51E9C" w14:textId="198D3152" w:rsidR="00894A53" w:rsidRPr="00A1577F" w:rsidRDefault="00894A53" w:rsidP="00BB7C5C">
            <w:pPr>
              <w:rPr>
                <w:rFonts w:ascii="Arial" w:hAnsi="Arial" w:cs="Arial"/>
                <w:lang w:val="en-GB"/>
              </w:rPr>
            </w:pPr>
            <w:r>
              <w:rPr>
                <w:rFonts w:ascii="Arial" w:hAnsi="Arial" w:cs="Arial"/>
                <w:lang w:val="en-GB"/>
              </w:rPr>
              <w:t>UNDP</w:t>
            </w:r>
          </w:p>
        </w:tc>
        <w:tc>
          <w:tcPr>
            <w:tcW w:w="798" w:type="dxa"/>
            <w:tcBorders>
              <w:top w:val="single" w:sz="4" w:space="0" w:color="auto"/>
              <w:left w:val="single" w:sz="4" w:space="0" w:color="auto"/>
              <w:bottom w:val="single" w:sz="4" w:space="0" w:color="auto"/>
              <w:right w:val="single" w:sz="4" w:space="0" w:color="auto"/>
            </w:tcBorders>
            <w:vAlign w:val="center"/>
          </w:tcPr>
          <w:p w14:paraId="5904095C" w14:textId="58A9E0AB" w:rsidR="00894A53" w:rsidRPr="00A1577F" w:rsidRDefault="00894A53" w:rsidP="00BB7C5C">
            <w:pPr>
              <w:rPr>
                <w:rFonts w:ascii="Arial" w:hAnsi="Arial" w:cs="Arial"/>
                <w:lang w:val="en-GB"/>
              </w:rPr>
            </w:pPr>
            <w:r>
              <w:rPr>
                <w:rFonts w:ascii="Arial" w:hAnsi="Arial" w:cs="Arial"/>
                <w:lang w:val="en-GB"/>
              </w:rPr>
              <w:t>FW</w:t>
            </w:r>
          </w:p>
        </w:tc>
        <w:tc>
          <w:tcPr>
            <w:tcW w:w="1755" w:type="dxa"/>
            <w:tcBorders>
              <w:top w:val="single" w:sz="4" w:space="0" w:color="auto"/>
              <w:left w:val="single" w:sz="4" w:space="0" w:color="auto"/>
              <w:bottom w:val="single" w:sz="4" w:space="0" w:color="auto"/>
              <w:right w:val="single" w:sz="4" w:space="0" w:color="auto"/>
            </w:tcBorders>
            <w:vAlign w:val="center"/>
          </w:tcPr>
          <w:p w14:paraId="0AE7E6BA" w14:textId="0F52EDC3" w:rsidR="00894A53" w:rsidRPr="00A1577F" w:rsidRDefault="2CEFE66D" w:rsidP="00BB7C5C">
            <w:pPr>
              <w:rPr>
                <w:rFonts w:ascii="Arial" w:hAnsi="Arial" w:cs="Arial"/>
                <w:lang w:val="en-GB"/>
              </w:rPr>
            </w:pPr>
            <w:r w:rsidRPr="0DE21E59">
              <w:rPr>
                <w:rFonts w:ascii="Arial" w:hAnsi="Arial" w:cs="Arial"/>
                <w:lang w:val="en-GB"/>
              </w:rPr>
              <w:t>Contractual services</w:t>
            </w:r>
          </w:p>
        </w:tc>
        <w:tc>
          <w:tcPr>
            <w:tcW w:w="1252" w:type="dxa"/>
            <w:tcBorders>
              <w:top w:val="single" w:sz="4" w:space="0" w:color="auto"/>
              <w:left w:val="single" w:sz="4" w:space="0" w:color="auto"/>
              <w:bottom w:val="single" w:sz="4" w:space="0" w:color="auto"/>
              <w:right w:val="single" w:sz="4" w:space="0" w:color="auto"/>
            </w:tcBorders>
          </w:tcPr>
          <w:p w14:paraId="32D4514C" w14:textId="1FD22AA9" w:rsidR="00894A53" w:rsidRPr="00A1577F" w:rsidRDefault="00894A53" w:rsidP="02EA88C4">
            <w:pPr>
              <w:rPr>
                <w:rFonts w:ascii="Arial" w:hAnsi="Arial" w:cs="Arial"/>
                <w:lang w:val="en-GB"/>
              </w:rPr>
            </w:pPr>
          </w:p>
          <w:p w14:paraId="37EC06B8" w14:textId="2AB8ACEB" w:rsidR="00894A53" w:rsidRPr="00A1577F" w:rsidRDefault="00122C59" w:rsidP="02EA88C4">
            <w:pPr>
              <w:rPr>
                <w:rFonts w:ascii="Arial" w:hAnsi="Arial" w:cs="Arial"/>
                <w:lang w:val="en-GB"/>
              </w:rPr>
            </w:pPr>
            <w:r>
              <w:rPr>
                <w:rFonts w:ascii="Arial" w:hAnsi="Arial" w:cs="Arial"/>
                <w:lang w:val="en-GB"/>
              </w:rPr>
              <w:t>7</w:t>
            </w:r>
            <w:r w:rsidR="3F8E0B0F" w:rsidRPr="626C11F3">
              <w:rPr>
                <w:rFonts w:ascii="Arial" w:hAnsi="Arial" w:cs="Arial"/>
                <w:lang w:val="en-GB"/>
              </w:rPr>
              <w:t>0</w:t>
            </w:r>
            <w:r w:rsidR="26E14939" w:rsidRPr="35FC7B9F">
              <w:rPr>
                <w:rFonts w:ascii="Arial" w:hAnsi="Arial" w:cs="Arial"/>
                <w:lang w:val="en-GB"/>
              </w:rPr>
              <w:t>,000</w:t>
            </w:r>
          </w:p>
          <w:p w14:paraId="7D8B36B2" w14:textId="77777777" w:rsidR="00894A53" w:rsidRPr="00A1577F" w:rsidRDefault="00894A53" w:rsidP="00BB7C5C">
            <w:pPr>
              <w:rPr>
                <w:rFonts w:ascii="Arial" w:hAnsi="Arial" w:cs="Arial"/>
                <w:lang w:val="en-GB"/>
              </w:rPr>
            </w:pPr>
          </w:p>
        </w:tc>
      </w:tr>
      <w:tr w:rsidR="00C65570" w:rsidRPr="00C02DD1" w14:paraId="24E58242" w14:textId="77777777" w:rsidTr="2BCC5F99">
        <w:trPr>
          <w:cantSplit/>
          <w:trHeight w:val="90"/>
        </w:trPr>
        <w:tc>
          <w:tcPr>
            <w:tcW w:w="1789" w:type="dxa"/>
            <w:tcBorders>
              <w:top w:val="nil"/>
              <w:left w:val="single" w:sz="4" w:space="0" w:color="auto"/>
              <w:bottom w:val="single" w:sz="4" w:space="0" w:color="auto"/>
              <w:right w:val="single" w:sz="4" w:space="0" w:color="auto"/>
            </w:tcBorders>
          </w:tcPr>
          <w:p w14:paraId="689E9A03" w14:textId="77777777" w:rsidR="00894A53" w:rsidRPr="00A1577F" w:rsidRDefault="00894A53" w:rsidP="00BB7C5C">
            <w:pPr>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vAlign w:val="center"/>
          </w:tcPr>
          <w:p w14:paraId="27875A94" w14:textId="681BCD4B" w:rsidR="00894A53" w:rsidRDefault="00894A53" w:rsidP="00BB7C5C">
            <w:pPr>
              <w:spacing w:after="0"/>
              <w:jc w:val="left"/>
              <w:rPr>
                <w:rFonts w:ascii="Arial" w:hAnsi="Arial" w:cs="Arial"/>
                <w:iCs/>
                <w:sz w:val="16"/>
                <w:lang w:val="en-GB"/>
              </w:rPr>
            </w:pPr>
            <w:r>
              <w:rPr>
                <w:rFonts w:ascii="Arial" w:hAnsi="Arial" w:cs="Arial"/>
                <w:iCs/>
                <w:sz w:val="16"/>
                <w:lang w:val="en-GB"/>
              </w:rPr>
              <w:t>6.</w:t>
            </w:r>
            <w:r>
              <w:t xml:space="preserve"> </w:t>
            </w:r>
            <w:r w:rsidRPr="00CE53C6">
              <w:rPr>
                <w:rFonts w:ascii="Arial" w:hAnsi="Arial" w:cs="Arial"/>
                <w:iCs/>
                <w:sz w:val="16"/>
                <w:lang w:val="en-GB"/>
              </w:rPr>
              <w:t>Establish a Gender Equality Youth Panel</w:t>
            </w:r>
          </w:p>
        </w:tc>
        <w:tc>
          <w:tcPr>
            <w:tcW w:w="2624" w:type="dxa"/>
            <w:tcBorders>
              <w:top w:val="single" w:sz="4" w:space="0" w:color="auto"/>
              <w:left w:val="single" w:sz="4" w:space="0" w:color="auto"/>
              <w:bottom w:val="single" w:sz="4" w:space="0" w:color="auto"/>
              <w:right w:val="single" w:sz="4" w:space="0" w:color="auto"/>
            </w:tcBorders>
          </w:tcPr>
          <w:p w14:paraId="07873F6E" w14:textId="77777777" w:rsidR="00894A53" w:rsidRDefault="00894A53" w:rsidP="6ABD8E94">
            <w:pPr>
              <w:jc w:val="left"/>
              <w:rPr>
                <w:rFonts w:ascii="Arial" w:hAnsi="Arial" w:cs="Arial"/>
                <w:i/>
                <w:iCs/>
                <w:sz w:val="16"/>
                <w:szCs w:val="16"/>
              </w:rPr>
            </w:pPr>
            <w:r w:rsidRPr="6ABD8E94">
              <w:rPr>
                <w:rFonts w:ascii="Arial" w:hAnsi="Arial" w:cs="Arial"/>
                <w:b/>
                <w:bCs/>
                <w:i/>
                <w:iCs/>
                <w:sz w:val="16"/>
                <w:szCs w:val="16"/>
              </w:rPr>
              <w:t xml:space="preserve">1.6 </w:t>
            </w:r>
            <w:r w:rsidRPr="6ABD8E94">
              <w:rPr>
                <w:rFonts w:ascii="Arial" w:hAnsi="Arial" w:cs="Arial"/>
                <w:i/>
                <w:iCs/>
                <w:sz w:val="16"/>
                <w:szCs w:val="16"/>
              </w:rPr>
              <w:t>share of youth recommendations included in the final GE advocacy and youth policy initiatives adopted by targeted institutions and stakeholders</w:t>
            </w:r>
          </w:p>
          <w:p w14:paraId="0FCC48B0" w14:textId="77777777" w:rsidR="00894A53" w:rsidRDefault="00894A53" w:rsidP="6ABD8E94">
            <w:pPr>
              <w:jc w:val="left"/>
              <w:rPr>
                <w:rFonts w:ascii="Arial" w:hAnsi="Arial" w:cs="Arial"/>
                <w:b/>
                <w:bCs/>
                <w:i/>
                <w:iCs/>
                <w:sz w:val="16"/>
                <w:szCs w:val="16"/>
              </w:rPr>
            </w:pPr>
          </w:p>
          <w:p w14:paraId="2B0D3B6A" w14:textId="2B49763D" w:rsidR="00894A53" w:rsidRDefault="00894A53" w:rsidP="00D05B9C">
            <w:pPr>
              <w:rPr>
                <w:rFonts w:ascii="Arial" w:hAnsi="Arial" w:cs="Arial"/>
                <w:i/>
                <w:iCs/>
                <w:sz w:val="16"/>
                <w:szCs w:val="16"/>
                <w:lang w:val="en-GB"/>
              </w:rPr>
            </w:pPr>
            <w:r w:rsidRPr="00FB7F34">
              <w:rPr>
                <w:rFonts w:ascii="Arial" w:hAnsi="Arial" w:cs="Arial"/>
                <w:i/>
                <w:iCs/>
                <w:sz w:val="16"/>
                <w:szCs w:val="16"/>
                <w:lang w:val="en-GB"/>
              </w:rPr>
              <w:t>Baseline</w:t>
            </w:r>
            <w:r>
              <w:rPr>
                <w:rFonts w:ascii="Arial" w:hAnsi="Arial" w:cs="Arial"/>
                <w:i/>
                <w:iCs/>
                <w:sz w:val="16"/>
                <w:szCs w:val="16"/>
                <w:lang w:val="en-GB"/>
              </w:rPr>
              <w:t>: 0</w:t>
            </w:r>
          </w:p>
          <w:p w14:paraId="0EAAB26A" w14:textId="303D2B6B" w:rsidR="00894A53" w:rsidRPr="00AD0D2A" w:rsidRDefault="00894A53" w:rsidP="00D05B9C">
            <w:pPr>
              <w:jc w:val="left"/>
              <w:rPr>
                <w:rFonts w:ascii="Arial" w:hAnsi="Arial" w:cs="Arial"/>
                <w:b/>
                <w:bCs/>
                <w:i/>
                <w:iCs/>
                <w:sz w:val="16"/>
                <w:szCs w:val="16"/>
              </w:rPr>
            </w:pPr>
            <w:r>
              <w:rPr>
                <w:rFonts w:ascii="Arial" w:hAnsi="Arial" w:cs="Arial"/>
                <w:i/>
                <w:iCs/>
                <w:sz w:val="16"/>
                <w:szCs w:val="16"/>
                <w:lang w:val="en-GB"/>
              </w:rPr>
              <w:t>Target: 80%</w:t>
            </w:r>
          </w:p>
        </w:tc>
        <w:tc>
          <w:tcPr>
            <w:tcW w:w="550" w:type="dxa"/>
            <w:tcBorders>
              <w:top w:val="single" w:sz="4" w:space="0" w:color="auto"/>
              <w:left w:val="single" w:sz="4" w:space="0" w:color="auto"/>
              <w:bottom w:val="single" w:sz="4" w:space="0" w:color="auto"/>
              <w:right w:val="single" w:sz="4" w:space="0" w:color="auto"/>
            </w:tcBorders>
            <w:vAlign w:val="center"/>
          </w:tcPr>
          <w:p w14:paraId="458B4D65" w14:textId="77777777" w:rsidR="00894A53" w:rsidRPr="00A1577F" w:rsidRDefault="00894A53" w:rsidP="00BB7C5C">
            <w:pPr>
              <w:rPr>
                <w:rFonts w:ascii="Arial" w:hAnsi="Arial" w:cs="Arial"/>
                <w:lang w:val="en-GB"/>
              </w:rPr>
            </w:pPr>
          </w:p>
        </w:tc>
        <w:tc>
          <w:tcPr>
            <w:tcW w:w="597" w:type="dxa"/>
            <w:tcBorders>
              <w:top w:val="single" w:sz="4" w:space="0" w:color="auto"/>
              <w:left w:val="single" w:sz="4" w:space="0" w:color="auto"/>
              <w:bottom w:val="single" w:sz="4" w:space="0" w:color="auto"/>
              <w:right w:val="single" w:sz="4" w:space="0" w:color="auto"/>
            </w:tcBorders>
            <w:vAlign w:val="center"/>
          </w:tcPr>
          <w:p w14:paraId="0C250113" w14:textId="77777777" w:rsidR="00894A53" w:rsidRPr="00A1577F" w:rsidRDefault="00894A53" w:rsidP="00BB7C5C">
            <w:pPr>
              <w:rPr>
                <w:rFonts w:ascii="Arial" w:hAnsi="Arial" w:cs="Arial"/>
                <w:lang w:val="en-GB"/>
              </w:rPr>
            </w:pPr>
          </w:p>
        </w:tc>
        <w:tc>
          <w:tcPr>
            <w:tcW w:w="711" w:type="dxa"/>
            <w:tcBorders>
              <w:top w:val="single" w:sz="4" w:space="0" w:color="auto"/>
              <w:left w:val="single" w:sz="4" w:space="0" w:color="auto"/>
              <w:bottom w:val="single" w:sz="4" w:space="0" w:color="auto"/>
              <w:right w:val="single" w:sz="4" w:space="0" w:color="auto"/>
            </w:tcBorders>
          </w:tcPr>
          <w:p w14:paraId="02A6E02A" w14:textId="77777777" w:rsidR="00894A53" w:rsidRPr="00A1577F" w:rsidRDefault="00894A53" w:rsidP="00BB7C5C">
            <w:pPr>
              <w:rPr>
                <w:rFonts w:ascii="Arial" w:hAnsi="Arial" w:cs="Arial"/>
                <w:lang w:val="en-GB"/>
              </w:rPr>
            </w:pPr>
          </w:p>
        </w:tc>
        <w:tc>
          <w:tcPr>
            <w:tcW w:w="569" w:type="dxa"/>
            <w:tcBorders>
              <w:top w:val="single" w:sz="4" w:space="0" w:color="auto"/>
              <w:left w:val="single" w:sz="4" w:space="0" w:color="auto"/>
              <w:bottom w:val="single" w:sz="4" w:space="0" w:color="auto"/>
              <w:right w:val="single" w:sz="4" w:space="0" w:color="auto"/>
            </w:tcBorders>
          </w:tcPr>
          <w:p w14:paraId="56F26FD1" w14:textId="77777777" w:rsidR="00894A53" w:rsidRPr="00A1577F" w:rsidRDefault="00894A53" w:rsidP="00BB7C5C">
            <w:pPr>
              <w:rPr>
                <w:rFonts w:ascii="Arial" w:hAnsi="Arial" w:cs="Arial"/>
                <w:lang w:val="en-GB"/>
              </w:rPr>
            </w:pPr>
          </w:p>
        </w:tc>
        <w:tc>
          <w:tcPr>
            <w:tcW w:w="711" w:type="dxa"/>
            <w:tcBorders>
              <w:top w:val="single" w:sz="4" w:space="0" w:color="auto"/>
              <w:left w:val="single" w:sz="4" w:space="0" w:color="auto"/>
              <w:bottom w:val="single" w:sz="4" w:space="0" w:color="auto"/>
              <w:right w:val="single" w:sz="4" w:space="0" w:color="auto"/>
            </w:tcBorders>
          </w:tcPr>
          <w:p w14:paraId="5801B438" w14:textId="1055ABD8" w:rsidR="00894A53" w:rsidRDefault="6C7A0A8B" w:rsidP="00BB7C5C">
            <w:pPr>
              <w:rPr>
                <w:rFonts w:ascii="Arial" w:hAnsi="Arial" w:cs="Arial"/>
                <w:lang w:val="en-GB"/>
              </w:rPr>
            </w:pPr>
            <w:r w:rsidRPr="79878B22">
              <w:rPr>
                <w:rFonts w:ascii="Arial" w:hAnsi="Arial" w:cs="Arial"/>
                <w:lang w:val="en-GB"/>
              </w:rPr>
              <w:t>X</w:t>
            </w:r>
          </w:p>
        </w:tc>
        <w:tc>
          <w:tcPr>
            <w:tcW w:w="750" w:type="dxa"/>
            <w:tcBorders>
              <w:top w:val="single" w:sz="4" w:space="0" w:color="auto"/>
              <w:left w:val="single" w:sz="4" w:space="0" w:color="auto"/>
              <w:bottom w:val="single" w:sz="4" w:space="0" w:color="auto"/>
              <w:right w:val="single" w:sz="4" w:space="0" w:color="auto"/>
            </w:tcBorders>
          </w:tcPr>
          <w:p w14:paraId="0BD92751" w14:textId="24DB69E8" w:rsidR="00894A53" w:rsidRDefault="6C7A0A8B" w:rsidP="00BB7C5C">
            <w:pPr>
              <w:rPr>
                <w:rFonts w:ascii="Arial" w:hAnsi="Arial" w:cs="Arial"/>
                <w:lang w:val="en-GB"/>
              </w:rPr>
            </w:pPr>
            <w:r w:rsidRPr="79878B22">
              <w:rPr>
                <w:rFonts w:ascii="Arial" w:hAnsi="Arial" w:cs="Arial"/>
                <w:lang w:val="en-GB"/>
              </w:rPr>
              <w:t>X</w:t>
            </w:r>
          </w:p>
        </w:tc>
        <w:tc>
          <w:tcPr>
            <w:tcW w:w="1512" w:type="dxa"/>
            <w:tcBorders>
              <w:top w:val="single" w:sz="4" w:space="0" w:color="auto"/>
              <w:left w:val="single" w:sz="4" w:space="0" w:color="auto"/>
              <w:bottom w:val="single" w:sz="4" w:space="0" w:color="auto"/>
              <w:right w:val="single" w:sz="4" w:space="0" w:color="auto"/>
            </w:tcBorders>
            <w:vAlign w:val="center"/>
          </w:tcPr>
          <w:p w14:paraId="2DB8867C" w14:textId="72E14768" w:rsidR="00894A53" w:rsidRPr="00A1577F" w:rsidRDefault="00894A53" w:rsidP="00BB7C5C">
            <w:pPr>
              <w:rPr>
                <w:rFonts w:ascii="Arial" w:hAnsi="Arial" w:cs="Arial"/>
                <w:lang w:val="en-GB"/>
              </w:rPr>
            </w:pPr>
            <w:r>
              <w:rPr>
                <w:rFonts w:ascii="Arial" w:hAnsi="Arial" w:cs="Arial"/>
                <w:lang w:val="en-GB"/>
              </w:rPr>
              <w:t>UNDP</w:t>
            </w:r>
          </w:p>
        </w:tc>
        <w:tc>
          <w:tcPr>
            <w:tcW w:w="798" w:type="dxa"/>
            <w:tcBorders>
              <w:top w:val="single" w:sz="4" w:space="0" w:color="auto"/>
              <w:left w:val="single" w:sz="4" w:space="0" w:color="auto"/>
              <w:bottom w:val="single" w:sz="4" w:space="0" w:color="auto"/>
              <w:right w:val="single" w:sz="4" w:space="0" w:color="auto"/>
            </w:tcBorders>
            <w:vAlign w:val="center"/>
          </w:tcPr>
          <w:p w14:paraId="1B0C208F" w14:textId="477D487B" w:rsidR="00894A53" w:rsidRPr="00A1577F" w:rsidRDefault="00894A53" w:rsidP="00BB7C5C">
            <w:pPr>
              <w:rPr>
                <w:rFonts w:ascii="Arial" w:hAnsi="Arial" w:cs="Arial"/>
                <w:lang w:val="en-GB"/>
              </w:rPr>
            </w:pPr>
            <w:r>
              <w:rPr>
                <w:rFonts w:ascii="Arial" w:hAnsi="Arial" w:cs="Arial"/>
                <w:lang w:val="en-GB"/>
              </w:rPr>
              <w:t>FW</w:t>
            </w:r>
          </w:p>
        </w:tc>
        <w:tc>
          <w:tcPr>
            <w:tcW w:w="1755" w:type="dxa"/>
            <w:tcBorders>
              <w:top w:val="single" w:sz="4" w:space="0" w:color="auto"/>
              <w:left w:val="single" w:sz="4" w:space="0" w:color="auto"/>
              <w:bottom w:val="single" w:sz="4" w:space="0" w:color="auto"/>
              <w:right w:val="single" w:sz="4" w:space="0" w:color="auto"/>
            </w:tcBorders>
            <w:vAlign w:val="center"/>
          </w:tcPr>
          <w:p w14:paraId="3B49DBCD" w14:textId="77777777" w:rsidR="00894A53" w:rsidRPr="00A1577F" w:rsidRDefault="00894A53" w:rsidP="00BB7C5C">
            <w:pPr>
              <w:rPr>
                <w:rFonts w:ascii="Arial" w:hAnsi="Arial" w:cs="Arial"/>
                <w:lang w:val="en-GB"/>
              </w:rPr>
            </w:pPr>
          </w:p>
        </w:tc>
        <w:tc>
          <w:tcPr>
            <w:tcW w:w="1252" w:type="dxa"/>
            <w:tcBorders>
              <w:top w:val="single" w:sz="4" w:space="0" w:color="auto"/>
              <w:left w:val="single" w:sz="4" w:space="0" w:color="auto"/>
              <w:bottom w:val="single" w:sz="4" w:space="0" w:color="auto"/>
              <w:right w:val="single" w:sz="4" w:space="0" w:color="auto"/>
            </w:tcBorders>
          </w:tcPr>
          <w:p w14:paraId="77C8DD4B" w14:textId="306E05B2" w:rsidR="00894A53" w:rsidRPr="00A1577F" w:rsidRDefault="00894A53" w:rsidP="021439B4">
            <w:pPr>
              <w:rPr>
                <w:rFonts w:ascii="Arial" w:hAnsi="Arial" w:cs="Arial"/>
                <w:lang w:val="en-GB"/>
              </w:rPr>
            </w:pPr>
          </w:p>
          <w:p w14:paraId="7B41F3E9" w14:textId="6FF35243" w:rsidR="00894A53" w:rsidRPr="00A1577F" w:rsidRDefault="00894A53" w:rsidP="021439B4">
            <w:pPr>
              <w:rPr>
                <w:rFonts w:ascii="Arial" w:hAnsi="Arial" w:cs="Arial"/>
                <w:lang w:val="en-GB"/>
              </w:rPr>
            </w:pPr>
          </w:p>
          <w:p w14:paraId="1B8216C0" w14:textId="01A6AA9E" w:rsidR="00894A53" w:rsidRPr="00A1577F" w:rsidRDefault="00EF67D4" w:rsidP="00BB7C5C">
            <w:pPr>
              <w:rPr>
                <w:rFonts w:ascii="Arial" w:hAnsi="Arial" w:cs="Arial"/>
                <w:lang w:val="en-GB"/>
              </w:rPr>
            </w:pPr>
            <w:r>
              <w:rPr>
                <w:rFonts w:ascii="Arial" w:hAnsi="Arial" w:cs="Arial"/>
                <w:lang w:val="en-GB"/>
              </w:rPr>
              <w:t>12</w:t>
            </w:r>
            <w:r w:rsidR="51900E3C" w:rsidRPr="5C7F0F2B">
              <w:rPr>
                <w:rFonts w:ascii="Arial" w:hAnsi="Arial" w:cs="Arial"/>
                <w:lang w:val="en-GB"/>
              </w:rPr>
              <w:t>,000</w:t>
            </w:r>
          </w:p>
        </w:tc>
      </w:tr>
      <w:tr w:rsidR="00B93CA4" w:rsidRPr="00C02DD1" w14:paraId="7518DEF8" w14:textId="77777777" w:rsidTr="2BCC5F99">
        <w:trPr>
          <w:cantSplit/>
          <w:trHeight w:val="851"/>
        </w:trPr>
        <w:tc>
          <w:tcPr>
            <w:tcW w:w="1789" w:type="dxa"/>
            <w:vMerge w:val="restart"/>
            <w:shd w:val="clear" w:color="auto" w:fill="auto"/>
          </w:tcPr>
          <w:p w14:paraId="04EFCB50" w14:textId="4600532F" w:rsidR="00F539DE" w:rsidRDefault="257F574E" w:rsidP="6D23E630">
            <w:pPr>
              <w:jc w:val="left"/>
              <w:rPr>
                <w:rFonts w:ascii="Arial" w:hAnsi="Arial" w:cs="Arial"/>
                <w:b/>
                <w:bCs/>
                <w:lang w:val="en-GB"/>
              </w:rPr>
            </w:pPr>
            <w:r w:rsidRPr="72D51917">
              <w:rPr>
                <w:rFonts w:ascii="Arial" w:hAnsi="Arial" w:cs="Arial"/>
                <w:b/>
                <w:bCs/>
                <w:lang w:val="en-GB"/>
              </w:rPr>
              <w:t>Project implementation</w:t>
            </w:r>
          </w:p>
          <w:p w14:paraId="2747316E" w14:textId="2CD539AC" w:rsidR="00894A53" w:rsidRPr="00A1577F" w:rsidRDefault="00894A53" w:rsidP="00BB7C5C">
            <w:pPr>
              <w:jc w:val="left"/>
              <w:rPr>
                <w:rFonts w:ascii="Arial" w:hAnsi="Arial" w:cs="Arial"/>
                <w:b/>
                <w:bCs/>
                <w:lang w:val="en-GB"/>
              </w:rPr>
            </w:pPr>
          </w:p>
        </w:tc>
        <w:tc>
          <w:tcPr>
            <w:tcW w:w="2112" w:type="dxa"/>
            <w:tcBorders>
              <w:top w:val="single" w:sz="4" w:space="0" w:color="auto"/>
              <w:right w:val="nil"/>
            </w:tcBorders>
            <w:shd w:val="clear" w:color="auto" w:fill="auto"/>
          </w:tcPr>
          <w:p w14:paraId="20722E16" w14:textId="19018D3B" w:rsidR="00894A53" w:rsidRPr="00A1577F" w:rsidRDefault="00894A53" w:rsidP="72D51917">
            <w:pPr>
              <w:rPr>
                <w:rFonts w:ascii="Arial" w:hAnsi="Arial" w:cs="Arial"/>
                <w:lang w:val="en-GB"/>
              </w:rPr>
            </w:pPr>
          </w:p>
          <w:p w14:paraId="33B9F458" w14:textId="6169035F" w:rsidR="00894A53" w:rsidRPr="00A1577F" w:rsidRDefault="75E85932" w:rsidP="72D51917">
            <w:pPr>
              <w:rPr>
                <w:rFonts w:ascii="Arial" w:hAnsi="Arial" w:cs="Arial"/>
                <w:lang w:val="en-GB"/>
              </w:rPr>
            </w:pPr>
            <w:r w:rsidRPr="4F929FB8">
              <w:rPr>
                <w:rFonts w:ascii="Arial" w:hAnsi="Arial" w:cs="Arial"/>
                <w:lang w:val="en-GB"/>
              </w:rPr>
              <w:t>Project Manager</w:t>
            </w:r>
          </w:p>
          <w:p w14:paraId="5A709528" w14:textId="28919850" w:rsidR="00894A53" w:rsidRPr="00A1577F" w:rsidRDefault="00894A53" w:rsidP="4F929FB8">
            <w:pPr>
              <w:rPr>
                <w:rFonts w:ascii="Arial" w:hAnsi="Arial" w:cs="Arial"/>
                <w:lang w:val="en-GB"/>
              </w:rPr>
            </w:pPr>
          </w:p>
          <w:p w14:paraId="714002F4" w14:textId="21CA33E1" w:rsidR="00894A53" w:rsidRPr="00A1577F" w:rsidRDefault="00894A53" w:rsidP="4F929FB8">
            <w:pPr>
              <w:rPr>
                <w:rFonts w:ascii="Arial" w:hAnsi="Arial" w:cs="Arial"/>
                <w:lang w:val="en-GB"/>
              </w:rPr>
            </w:pPr>
          </w:p>
        </w:tc>
        <w:tc>
          <w:tcPr>
            <w:tcW w:w="2624" w:type="dxa"/>
            <w:tcBorders>
              <w:right w:val="single" w:sz="4" w:space="0" w:color="auto"/>
            </w:tcBorders>
          </w:tcPr>
          <w:p w14:paraId="3421B2E5" w14:textId="77777777" w:rsidR="00894A53" w:rsidRPr="00A1577F" w:rsidRDefault="00894A53" w:rsidP="00BB7C5C">
            <w:pPr>
              <w:rPr>
                <w:rFonts w:ascii="Arial" w:hAnsi="Arial" w:cs="Arial"/>
                <w:lang w:val="en-GB"/>
              </w:rPr>
            </w:pPr>
          </w:p>
        </w:tc>
        <w:tc>
          <w:tcPr>
            <w:tcW w:w="550" w:type="dxa"/>
            <w:tcBorders>
              <w:left w:val="single" w:sz="4" w:space="0" w:color="auto"/>
              <w:right w:val="single" w:sz="4" w:space="0" w:color="auto"/>
            </w:tcBorders>
            <w:shd w:val="clear" w:color="auto" w:fill="auto"/>
          </w:tcPr>
          <w:p w14:paraId="3FBE3B1C" w14:textId="3FEFD4FB" w:rsidR="00894A53" w:rsidRPr="00A1577F" w:rsidRDefault="0018DCBC" w:rsidP="00BB7C5C">
            <w:pPr>
              <w:rPr>
                <w:rFonts w:ascii="Arial" w:hAnsi="Arial" w:cs="Arial"/>
                <w:lang w:val="en-GB"/>
              </w:rPr>
            </w:pPr>
            <w:r w:rsidRPr="626C11F3">
              <w:rPr>
                <w:rFonts w:ascii="Arial" w:hAnsi="Arial" w:cs="Arial"/>
                <w:lang w:val="en-GB"/>
              </w:rPr>
              <w:t>X</w:t>
            </w:r>
          </w:p>
        </w:tc>
        <w:tc>
          <w:tcPr>
            <w:tcW w:w="597" w:type="dxa"/>
            <w:tcBorders>
              <w:left w:val="single" w:sz="4" w:space="0" w:color="auto"/>
              <w:right w:val="single" w:sz="4" w:space="0" w:color="auto"/>
            </w:tcBorders>
            <w:shd w:val="clear" w:color="auto" w:fill="auto"/>
          </w:tcPr>
          <w:p w14:paraId="7FEE6D5F" w14:textId="54692F9F" w:rsidR="00894A53" w:rsidRPr="00A1577F" w:rsidRDefault="0018DCBC" w:rsidP="00BB7C5C">
            <w:pPr>
              <w:rPr>
                <w:rFonts w:ascii="Arial" w:hAnsi="Arial" w:cs="Arial"/>
                <w:lang w:val="en-GB"/>
              </w:rPr>
            </w:pPr>
            <w:r w:rsidRPr="626C11F3">
              <w:rPr>
                <w:rFonts w:ascii="Arial" w:hAnsi="Arial" w:cs="Arial"/>
                <w:lang w:val="en-GB"/>
              </w:rPr>
              <w:t>X</w:t>
            </w:r>
          </w:p>
        </w:tc>
        <w:tc>
          <w:tcPr>
            <w:tcW w:w="711" w:type="dxa"/>
            <w:tcBorders>
              <w:left w:val="single" w:sz="4" w:space="0" w:color="auto"/>
              <w:right w:val="single" w:sz="4" w:space="0" w:color="auto"/>
            </w:tcBorders>
            <w:shd w:val="clear" w:color="auto" w:fill="auto"/>
          </w:tcPr>
          <w:p w14:paraId="78E6CB4C" w14:textId="6C4D37A5" w:rsidR="00894A53" w:rsidRPr="00A1577F" w:rsidRDefault="0018DCBC" w:rsidP="00BB7C5C">
            <w:pPr>
              <w:rPr>
                <w:rFonts w:ascii="Arial" w:hAnsi="Arial" w:cs="Arial"/>
                <w:lang w:val="en-GB"/>
              </w:rPr>
            </w:pPr>
            <w:r w:rsidRPr="626C11F3">
              <w:rPr>
                <w:rFonts w:ascii="Arial" w:hAnsi="Arial" w:cs="Arial"/>
                <w:lang w:val="en-GB"/>
              </w:rPr>
              <w:t>X</w:t>
            </w:r>
          </w:p>
        </w:tc>
        <w:tc>
          <w:tcPr>
            <w:tcW w:w="569" w:type="dxa"/>
            <w:tcBorders>
              <w:left w:val="single" w:sz="4" w:space="0" w:color="auto"/>
              <w:right w:val="single" w:sz="4" w:space="0" w:color="auto"/>
            </w:tcBorders>
            <w:shd w:val="clear" w:color="auto" w:fill="auto"/>
          </w:tcPr>
          <w:p w14:paraId="49121121" w14:textId="44354DD2" w:rsidR="00894A53" w:rsidRPr="00A1577F" w:rsidRDefault="0018DCBC" w:rsidP="00BB7C5C">
            <w:pPr>
              <w:rPr>
                <w:rFonts w:ascii="Arial" w:hAnsi="Arial" w:cs="Arial"/>
                <w:lang w:val="en-GB"/>
              </w:rPr>
            </w:pPr>
            <w:r w:rsidRPr="626C11F3">
              <w:rPr>
                <w:rFonts w:ascii="Arial" w:hAnsi="Arial" w:cs="Arial"/>
                <w:lang w:val="en-GB"/>
              </w:rPr>
              <w:t>X</w:t>
            </w:r>
          </w:p>
        </w:tc>
        <w:tc>
          <w:tcPr>
            <w:tcW w:w="711" w:type="dxa"/>
            <w:tcBorders>
              <w:left w:val="single" w:sz="4" w:space="0" w:color="auto"/>
              <w:right w:val="single" w:sz="4" w:space="0" w:color="auto"/>
            </w:tcBorders>
          </w:tcPr>
          <w:p w14:paraId="3F94532F" w14:textId="45EA2F89" w:rsidR="00894A53" w:rsidRPr="00A1577F" w:rsidRDefault="0018DCBC" w:rsidP="00BB7C5C">
            <w:pPr>
              <w:rPr>
                <w:rFonts w:ascii="Arial" w:hAnsi="Arial" w:cs="Arial"/>
                <w:lang w:val="en-GB"/>
              </w:rPr>
            </w:pPr>
            <w:r w:rsidRPr="626C11F3">
              <w:rPr>
                <w:rFonts w:ascii="Arial" w:hAnsi="Arial" w:cs="Arial"/>
                <w:lang w:val="en-GB"/>
              </w:rPr>
              <w:t>X</w:t>
            </w:r>
          </w:p>
        </w:tc>
        <w:tc>
          <w:tcPr>
            <w:tcW w:w="750" w:type="dxa"/>
            <w:tcBorders>
              <w:left w:val="single" w:sz="4" w:space="0" w:color="auto"/>
              <w:right w:val="single" w:sz="4" w:space="0" w:color="auto"/>
            </w:tcBorders>
          </w:tcPr>
          <w:p w14:paraId="75297921" w14:textId="77BD277A" w:rsidR="00894A53" w:rsidRPr="00A1577F" w:rsidRDefault="0018DCBC" w:rsidP="00BB7C5C">
            <w:pPr>
              <w:rPr>
                <w:rFonts w:ascii="Arial" w:hAnsi="Arial" w:cs="Arial"/>
                <w:lang w:val="en-GB"/>
              </w:rPr>
            </w:pPr>
            <w:r w:rsidRPr="626C11F3">
              <w:rPr>
                <w:rFonts w:ascii="Arial" w:hAnsi="Arial" w:cs="Arial"/>
                <w:lang w:val="en-GB"/>
              </w:rPr>
              <w:t>X</w:t>
            </w:r>
          </w:p>
        </w:tc>
        <w:tc>
          <w:tcPr>
            <w:tcW w:w="1512" w:type="dxa"/>
            <w:tcBorders>
              <w:left w:val="single" w:sz="4" w:space="0" w:color="auto"/>
              <w:right w:val="single" w:sz="4" w:space="0" w:color="auto"/>
            </w:tcBorders>
            <w:shd w:val="clear" w:color="auto" w:fill="auto"/>
          </w:tcPr>
          <w:p w14:paraId="4416E3B3" w14:textId="77777777" w:rsidR="00894A53" w:rsidRPr="00A1577F" w:rsidRDefault="00894A53" w:rsidP="00BB7C5C">
            <w:pPr>
              <w:rPr>
                <w:rFonts w:ascii="Arial" w:hAnsi="Arial" w:cs="Arial"/>
                <w:lang w:val="en-GB"/>
              </w:rPr>
            </w:pPr>
          </w:p>
        </w:tc>
        <w:tc>
          <w:tcPr>
            <w:tcW w:w="798" w:type="dxa"/>
            <w:tcBorders>
              <w:left w:val="single" w:sz="4" w:space="0" w:color="auto"/>
            </w:tcBorders>
            <w:shd w:val="clear" w:color="auto" w:fill="auto"/>
          </w:tcPr>
          <w:p w14:paraId="3D2A2FB5" w14:textId="77777777" w:rsidR="00894A53" w:rsidRPr="00A1577F" w:rsidRDefault="00894A53" w:rsidP="00BB7C5C">
            <w:pPr>
              <w:rPr>
                <w:rFonts w:ascii="Arial" w:hAnsi="Arial" w:cs="Arial"/>
                <w:lang w:val="en-GB"/>
              </w:rPr>
            </w:pPr>
          </w:p>
        </w:tc>
        <w:tc>
          <w:tcPr>
            <w:tcW w:w="1755" w:type="dxa"/>
            <w:shd w:val="clear" w:color="auto" w:fill="auto"/>
          </w:tcPr>
          <w:p w14:paraId="6D449D91" w14:textId="2F8E2BF4" w:rsidR="00894A53" w:rsidRPr="00A1577F" w:rsidRDefault="00894A53" w:rsidP="25CA6259">
            <w:pPr>
              <w:rPr>
                <w:rFonts w:ascii="Arial" w:hAnsi="Arial" w:cs="Arial"/>
                <w:lang w:val="en-GB"/>
              </w:rPr>
            </w:pPr>
          </w:p>
          <w:p w14:paraId="1674F8E4" w14:textId="2E20A1E8" w:rsidR="00894A53" w:rsidRPr="00A1577F" w:rsidRDefault="78AD45A2" w:rsidP="00BB7C5C">
            <w:pPr>
              <w:rPr>
                <w:rFonts w:ascii="Arial" w:hAnsi="Arial" w:cs="Arial"/>
                <w:lang w:val="en-GB"/>
              </w:rPr>
            </w:pPr>
            <w:r w:rsidRPr="6FCCD3B7">
              <w:rPr>
                <w:rFonts w:ascii="Arial" w:hAnsi="Arial" w:cs="Arial"/>
                <w:lang w:val="en-GB"/>
              </w:rPr>
              <w:t>NPSA</w:t>
            </w:r>
          </w:p>
        </w:tc>
        <w:tc>
          <w:tcPr>
            <w:tcW w:w="1252" w:type="dxa"/>
            <w:shd w:val="clear" w:color="auto" w:fill="auto"/>
          </w:tcPr>
          <w:p w14:paraId="4A9FDA3C" w14:textId="215DE7FF" w:rsidR="00894A53" w:rsidRPr="00A1577F" w:rsidRDefault="00894A53" w:rsidP="573B3D2E">
            <w:pPr>
              <w:rPr>
                <w:rFonts w:ascii="Arial" w:hAnsi="Arial" w:cs="Arial"/>
                <w:lang w:val="en-GB"/>
              </w:rPr>
            </w:pPr>
          </w:p>
          <w:p w14:paraId="0479324C" w14:textId="6D4E8847" w:rsidR="00894A53" w:rsidRPr="00A1577F" w:rsidRDefault="006C1B85" w:rsidP="573B3D2E">
            <w:pPr>
              <w:rPr>
                <w:rFonts w:ascii="Arial" w:hAnsi="Arial" w:cs="Arial"/>
                <w:lang w:val="en-GB"/>
              </w:rPr>
            </w:pPr>
            <w:r>
              <w:rPr>
                <w:rFonts w:ascii="Arial" w:hAnsi="Arial" w:cs="Arial"/>
                <w:lang w:val="en-GB"/>
              </w:rPr>
              <w:t>50,000</w:t>
            </w:r>
          </w:p>
          <w:p w14:paraId="26F76C2C" w14:textId="5188CFC3" w:rsidR="4F929FB8" w:rsidRDefault="4F929FB8" w:rsidP="4F929FB8">
            <w:pPr>
              <w:rPr>
                <w:rFonts w:ascii="Arial" w:hAnsi="Arial" w:cs="Arial"/>
                <w:lang w:val="en-GB"/>
              </w:rPr>
            </w:pPr>
          </w:p>
          <w:p w14:paraId="207CF6E8" w14:textId="48480777" w:rsidR="00894A53" w:rsidRPr="00A1577F" w:rsidRDefault="00894A53" w:rsidP="00BB7C5C">
            <w:pPr>
              <w:rPr>
                <w:rFonts w:ascii="Arial" w:hAnsi="Arial" w:cs="Arial"/>
                <w:lang w:val="en-GB"/>
              </w:rPr>
            </w:pPr>
          </w:p>
        </w:tc>
      </w:tr>
      <w:tr w:rsidR="00D313FC" w:rsidRPr="00C02DD1" w14:paraId="5CDD98B7" w14:textId="77777777" w:rsidTr="2BCC5F99">
        <w:trPr>
          <w:cantSplit/>
          <w:trHeight w:val="698"/>
        </w:trPr>
        <w:tc>
          <w:tcPr>
            <w:tcW w:w="1789" w:type="dxa"/>
            <w:vMerge/>
          </w:tcPr>
          <w:p w14:paraId="535EFC0C" w14:textId="77777777" w:rsidR="0005380F" w:rsidDel="008B02B5" w:rsidRDefault="0005380F" w:rsidP="6D23E630">
            <w:pPr>
              <w:jc w:val="left"/>
              <w:rPr>
                <w:rFonts w:ascii="Arial" w:hAnsi="Arial" w:cs="Arial"/>
                <w:b/>
                <w:bCs/>
                <w:lang w:val="en-GB"/>
              </w:rPr>
            </w:pPr>
          </w:p>
        </w:tc>
        <w:tc>
          <w:tcPr>
            <w:tcW w:w="2112" w:type="dxa"/>
            <w:tcBorders>
              <w:top w:val="single" w:sz="4" w:space="0" w:color="auto"/>
              <w:right w:val="nil"/>
            </w:tcBorders>
            <w:shd w:val="clear" w:color="auto" w:fill="auto"/>
          </w:tcPr>
          <w:p w14:paraId="111268CE" w14:textId="254294CD" w:rsidR="0005380F" w:rsidRDefault="0005380F" w:rsidP="0005380F">
            <w:pPr>
              <w:rPr>
                <w:rFonts w:ascii="Arial" w:hAnsi="Arial" w:cs="Arial"/>
                <w:lang w:val="en-GB"/>
              </w:rPr>
            </w:pPr>
            <w:r w:rsidRPr="4F929FB8">
              <w:rPr>
                <w:rFonts w:ascii="Arial" w:hAnsi="Arial" w:cs="Arial"/>
                <w:lang w:val="en-GB"/>
              </w:rPr>
              <w:t>Project Associate (50</w:t>
            </w:r>
            <w:r w:rsidR="009429B6" w:rsidRPr="4F929FB8">
              <w:rPr>
                <w:rFonts w:ascii="Arial" w:hAnsi="Arial" w:cs="Arial"/>
                <w:lang w:val="en-GB"/>
              </w:rPr>
              <w:t>%</w:t>
            </w:r>
            <w:r w:rsidR="000D56F8">
              <w:rPr>
                <w:rFonts w:ascii="Arial" w:hAnsi="Arial" w:cs="Arial"/>
                <w:lang w:val="en-GB"/>
              </w:rPr>
              <w:t>)</w:t>
            </w:r>
          </w:p>
          <w:p w14:paraId="7DF84C6B" w14:textId="47C1318E" w:rsidR="00320837" w:rsidRPr="00A1577F" w:rsidRDefault="00320837" w:rsidP="0005380F">
            <w:pPr>
              <w:rPr>
                <w:rFonts w:ascii="Arial" w:hAnsi="Arial" w:cs="Arial"/>
                <w:lang w:val="en-GB"/>
              </w:rPr>
            </w:pPr>
          </w:p>
        </w:tc>
        <w:tc>
          <w:tcPr>
            <w:tcW w:w="2624" w:type="dxa"/>
            <w:tcBorders>
              <w:right w:val="single" w:sz="4" w:space="0" w:color="auto"/>
            </w:tcBorders>
          </w:tcPr>
          <w:p w14:paraId="3998B2F0" w14:textId="77777777" w:rsidR="0005380F" w:rsidRPr="00A1577F" w:rsidRDefault="0005380F" w:rsidP="00BB7C5C">
            <w:pPr>
              <w:rPr>
                <w:rFonts w:ascii="Arial" w:hAnsi="Arial" w:cs="Arial"/>
                <w:lang w:val="en-GB"/>
              </w:rPr>
            </w:pPr>
          </w:p>
        </w:tc>
        <w:tc>
          <w:tcPr>
            <w:tcW w:w="550" w:type="dxa"/>
            <w:tcBorders>
              <w:left w:val="single" w:sz="4" w:space="0" w:color="auto"/>
              <w:right w:val="single" w:sz="4" w:space="0" w:color="auto"/>
            </w:tcBorders>
            <w:shd w:val="clear" w:color="auto" w:fill="auto"/>
          </w:tcPr>
          <w:p w14:paraId="5986CB07" w14:textId="0E76EDD0" w:rsidR="0005380F" w:rsidRDefault="00C835D4" w:rsidP="00BB7C5C">
            <w:pPr>
              <w:rPr>
                <w:rFonts w:ascii="Arial" w:hAnsi="Arial" w:cs="Arial"/>
                <w:lang w:val="en-GB"/>
              </w:rPr>
            </w:pPr>
            <w:r>
              <w:rPr>
                <w:rFonts w:ascii="Arial" w:hAnsi="Arial" w:cs="Arial"/>
                <w:lang w:val="en-GB"/>
              </w:rPr>
              <w:t>X</w:t>
            </w:r>
          </w:p>
          <w:p w14:paraId="707C85CB" w14:textId="15FA170C" w:rsidR="00C835D4" w:rsidRDefault="00C835D4" w:rsidP="00BB7C5C">
            <w:pPr>
              <w:rPr>
                <w:rFonts w:ascii="Arial" w:hAnsi="Arial" w:cs="Arial"/>
                <w:lang w:val="en-GB"/>
              </w:rPr>
            </w:pPr>
          </w:p>
          <w:p w14:paraId="65531918" w14:textId="1C654710" w:rsidR="00C835D4" w:rsidRDefault="00C835D4" w:rsidP="00BB7C5C">
            <w:pPr>
              <w:rPr>
                <w:rFonts w:ascii="Arial" w:hAnsi="Arial" w:cs="Arial"/>
                <w:lang w:val="en-GB"/>
              </w:rPr>
            </w:pPr>
          </w:p>
          <w:p w14:paraId="321563A6" w14:textId="15841056" w:rsidR="00C835D4" w:rsidRPr="626C11F3" w:rsidRDefault="00C835D4" w:rsidP="00BB7C5C">
            <w:pPr>
              <w:rPr>
                <w:rFonts w:ascii="Arial" w:hAnsi="Arial" w:cs="Arial"/>
                <w:lang w:val="en-GB"/>
              </w:rPr>
            </w:pPr>
          </w:p>
        </w:tc>
        <w:tc>
          <w:tcPr>
            <w:tcW w:w="597" w:type="dxa"/>
            <w:tcBorders>
              <w:left w:val="single" w:sz="4" w:space="0" w:color="auto"/>
              <w:right w:val="single" w:sz="4" w:space="0" w:color="auto"/>
            </w:tcBorders>
            <w:shd w:val="clear" w:color="auto" w:fill="auto"/>
          </w:tcPr>
          <w:p w14:paraId="0D78C36D" w14:textId="01805F5C" w:rsidR="0005380F" w:rsidRDefault="00C835D4" w:rsidP="00BB7C5C">
            <w:pPr>
              <w:rPr>
                <w:rFonts w:ascii="Arial" w:hAnsi="Arial" w:cs="Arial"/>
                <w:lang w:val="en-GB"/>
              </w:rPr>
            </w:pPr>
            <w:r>
              <w:rPr>
                <w:rFonts w:ascii="Arial" w:hAnsi="Arial" w:cs="Arial"/>
                <w:lang w:val="en-GB"/>
              </w:rPr>
              <w:t>X</w:t>
            </w:r>
          </w:p>
          <w:p w14:paraId="7B0DBDD7" w14:textId="7DF4D898" w:rsidR="00AD7C49" w:rsidRDefault="00AD7C49" w:rsidP="00BB7C5C">
            <w:pPr>
              <w:rPr>
                <w:rFonts w:ascii="Arial" w:hAnsi="Arial" w:cs="Arial"/>
                <w:lang w:val="en-GB"/>
              </w:rPr>
            </w:pPr>
          </w:p>
          <w:p w14:paraId="7622A5B4" w14:textId="72278A1C" w:rsidR="00AD7C49" w:rsidRDefault="00AD7C49" w:rsidP="00BB7C5C">
            <w:pPr>
              <w:rPr>
                <w:rFonts w:ascii="Arial" w:hAnsi="Arial" w:cs="Arial"/>
                <w:lang w:val="en-GB"/>
              </w:rPr>
            </w:pPr>
          </w:p>
          <w:p w14:paraId="799CB590" w14:textId="06737A0E" w:rsidR="00AD7C49" w:rsidRPr="626C11F3" w:rsidRDefault="00AD7C49" w:rsidP="00BB7C5C">
            <w:pPr>
              <w:rPr>
                <w:rFonts w:ascii="Arial" w:hAnsi="Arial" w:cs="Arial"/>
                <w:lang w:val="en-GB"/>
              </w:rPr>
            </w:pPr>
          </w:p>
        </w:tc>
        <w:tc>
          <w:tcPr>
            <w:tcW w:w="711" w:type="dxa"/>
            <w:tcBorders>
              <w:left w:val="single" w:sz="4" w:space="0" w:color="auto"/>
              <w:right w:val="single" w:sz="4" w:space="0" w:color="auto"/>
            </w:tcBorders>
            <w:shd w:val="clear" w:color="auto" w:fill="auto"/>
          </w:tcPr>
          <w:p w14:paraId="09D5AAAA" w14:textId="572679B6" w:rsidR="0005380F" w:rsidRDefault="00AD7C49" w:rsidP="00BB7C5C">
            <w:pPr>
              <w:rPr>
                <w:rFonts w:ascii="Arial" w:hAnsi="Arial" w:cs="Arial"/>
                <w:lang w:val="en-GB"/>
              </w:rPr>
            </w:pPr>
            <w:r>
              <w:rPr>
                <w:rFonts w:ascii="Arial" w:hAnsi="Arial" w:cs="Arial"/>
                <w:lang w:val="en-GB"/>
              </w:rPr>
              <w:t>X</w:t>
            </w:r>
          </w:p>
          <w:p w14:paraId="08B80084" w14:textId="79D051A1" w:rsidR="00AD7C49" w:rsidRDefault="00AD7C49" w:rsidP="00BB7C5C">
            <w:pPr>
              <w:rPr>
                <w:rFonts w:ascii="Arial" w:hAnsi="Arial" w:cs="Arial"/>
                <w:lang w:val="en-GB"/>
              </w:rPr>
            </w:pPr>
          </w:p>
          <w:p w14:paraId="767C1576" w14:textId="4686A0D1" w:rsidR="00AD7C49" w:rsidRDefault="00AD7C49" w:rsidP="00BB7C5C">
            <w:pPr>
              <w:rPr>
                <w:rFonts w:ascii="Arial" w:hAnsi="Arial" w:cs="Arial"/>
                <w:lang w:val="en-GB"/>
              </w:rPr>
            </w:pPr>
          </w:p>
          <w:p w14:paraId="0BEE427D" w14:textId="171E1127" w:rsidR="00AD7C49" w:rsidRPr="626C11F3" w:rsidRDefault="00AD7C49" w:rsidP="00BB7C5C">
            <w:pPr>
              <w:rPr>
                <w:rFonts w:ascii="Arial" w:hAnsi="Arial" w:cs="Arial"/>
                <w:lang w:val="en-GB"/>
              </w:rPr>
            </w:pPr>
          </w:p>
        </w:tc>
        <w:tc>
          <w:tcPr>
            <w:tcW w:w="569" w:type="dxa"/>
            <w:tcBorders>
              <w:left w:val="single" w:sz="4" w:space="0" w:color="auto"/>
              <w:right w:val="single" w:sz="4" w:space="0" w:color="auto"/>
            </w:tcBorders>
            <w:shd w:val="clear" w:color="auto" w:fill="auto"/>
          </w:tcPr>
          <w:p w14:paraId="05FBAE88" w14:textId="42146080" w:rsidR="0005380F" w:rsidRDefault="00AD7C49" w:rsidP="00BB7C5C">
            <w:pPr>
              <w:rPr>
                <w:rFonts w:ascii="Arial" w:hAnsi="Arial" w:cs="Arial"/>
                <w:lang w:val="en-GB"/>
              </w:rPr>
            </w:pPr>
            <w:r>
              <w:rPr>
                <w:rFonts w:ascii="Arial" w:hAnsi="Arial" w:cs="Arial"/>
                <w:lang w:val="en-GB"/>
              </w:rPr>
              <w:t>X</w:t>
            </w:r>
          </w:p>
          <w:p w14:paraId="256D1E54" w14:textId="2716E844" w:rsidR="00AD7C49" w:rsidRDefault="00AD7C49" w:rsidP="00BB7C5C">
            <w:pPr>
              <w:rPr>
                <w:rFonts w:ascii="Arial" w:hAnsi="Arial" w:cs="Arial"/>
                <w:lang w:val="en-GB"/>
              </w:rPr>
            </w:pPr>
          </w:p>
          <w:p w14:paraId="0C9440B3" w14:textId="5E527F76" w:rsidR="00AD7C49" w:rsidRDefault="00AD7C49" w:rsidP="00BB7C5C">
            <w:pPr>
              <w:rPr>
                <w:rFonts w:ascii="Arial" w:hAnsi="Arial" w:cs="Arial"/>
                <w:lang w:val="en-GB"/>
              </w:rPr>
            </w:pPr>
          </w:p>
          <w:p w14:paraId="4E795B8C" w14:textId="7784C321" w:rsidR="00AD7C49" w:rsidRPr="626C11F3" w:rsidRDefault="00AD7C49" w:rsidP="00BB7C5C">
            <w:pPr>
              <w:rPr>
                <w:rFonts w:ascii="Arial" w:hAnsi="Arial" w:cs="Arial"/>
                <w:lang w:val="en-GB"/>
              </w:rPr>
            </w:pPr>
          </w:p>
        </w:tc>
        <w:tc>
          <w:tcPr>
            <w:tcW w:w="711" w:type="dxa"/>
            <w:tcBorders>
              <w:left w:val="single" w:sz="4" w:space="0" w:color="auto"/>
              <w:right w:val="single" w:sz="4" w:space="0" w:color="auto"/>
            </w:tcBorders>
          </w:tcPr>
          <w:p w14:paraId="26DCA1F2" w14:textId="3130D409" w:rsidR="0005380F" w:rsidRDefault="00AD7C49" w:rsidP="00BB7C5C">
            <w:pPr>
              <w:rPr>
                <w:rFonts w:ascii="Arial" w:hAnsi="Arial" w:cs="Arial"/>
                <w:lang w:val="en-GB"/>
              </w:rPr>
            </w:pPr>
            <w:r>
              <w:rPr>
                <w:rFonts w:ascii="Arial" w:hAnsi="Arial" w:cs="Arial"/>
                <w:lang w:val="en-GB"/>
              </w:rPr>
              <w:t>X</w:t>
            </w:r>
          </w:p>
          <w:p w14:paraId="7D5423B9" w14:textId="6F04DD6A" w:rsidR="00AD7C49" w:rsidRDefault="00AD7C49" w:rsidP="00BB7C5C">
            <w:pPr>
              <w:rPr>
                <w:rFonts w:ascii="Arial" w:hAnsi="Arial" w:cs="Arial"/>
                <w:lang w:val="en-GB"/>
              </w:rPr>
            </w:pPr>
          </w:p>
          <w:p w14:paraId="2815E8F1" w14:textId="0B7950AB" w:rsidR="00AD7C49" w:rsidRDefault="00AD7C49" w:rsidP="00BB7C5C">
            <w:pPr>
              <w:rPr>
                <w:rFonts w:ascii="Arial" w:hAnsi="Arial" w:cs="Arial"/>
                <w:lang w:val="en-GB"/>
              </w:rPr>
            </w:pPr>
          </w:p>
          <w:p w14:paraId="20B9F529" w14:textId="3B3ED182" w:rsidR="00AD7C49" w:rsidRPr="626C11F3" w:rsidRDefault="00AD7C49" w:rsidP="00BB7C5C">
            <w:pPr>
              <w:rPr>
                <w:rFonts w:ascii="Arial" w:hAnsi="Arial" w:cs="Arial"/>
                <w:lang w:val="en-GB"/>
              </w:rPr>
            </w:pPr>
          </w:p>
        </w:tc>
        <w:tc>
          <w:tcPr>
            <w:tcW w:w="750" w:type="dxa"/>
            <w:tcBorders>
              <w:left w:val="single" w:sz="4" w:space="0" w:color="auto"/>
              <w:right w:val="single" w:sz="4" w:space="0" w:color="auto"/>
            </w:tcBorders>
          </w:tcPr>
          <w:p w14:paraId="0F630903" w14:textId="18F5D7A2" w:rsidR="0005380F" w:rsidRDefault="00AD7C49" w:rsidP="00BB7C5C">
            <w:pPr>
              <w:rPr>
                <w:rFonts w:ascii="Arial" w:hAnsi="Arial" w:cs="Arial"/>
                <w:lang w:val="en-GB"/>
              </w:rPr>
            </w:pPr>
            <w:r>
              <w:rPr>
                <w:rFonts w:ascii="Arial" w:hAnsi="Arial" w:cs="Arial"/>
                <w:lang w:val="en-GB"/>
              </w:rPr>
              <w:t>X</w:t>
            </w:r>
          </w:p>
          <w:p w14:paraId="55A261F6" w14:textId="6ECD2A6A" w:rsidR="00AD7C49" w:rsidRDefault="00AD7C49" w:rsidP="00BB7C5C">
            <w:pPr>
              <w:rPr>
                <w:rFonts w:ascii="Arial" w:hAnsi="Arial" w:cs="Arial"/>
                <w:lang w:val="en-GB"/>
              </w:rPr>
            </w:pPr>
          </w:p>
          <w:p w14:paraId="3C2189D3" w14:textId="29C6A3C0" w:rsidR="00AD7C49" w:rsidRDefault="00AD7C49" w:rsidP="00BB7C5C">
            <w:pPr>
              <w:rPr>
                <w:rFonts w:ascii="Arial" w:hAnsi="Arial" w:cs="Arial"/>
                <w:lang w:val="en-GB"/>
              </w:rPr>
            </w:pPr>
          </w:p>
          <w:p w14:paraId="18FEDD92" w14:textId="73F84044" w:rsidR="00AD7C49" w:rsidRPr="626C11F3" w:rsidRDefault="00AD7C49" w:rsidP="00BB7C5C">
            <w:pPr>
              <w:rPr>
                <w:rFonts w:ascii="Arial" w:hAnsi="Arial" w:cs="Arial"/>
                <w:lang w:val="en-GB"/>
              </w:rPr>
            </w:pPr>
          </w:p>
        </w:tc>
        <w:tc>
          <w:tcPr>
            <w:tcW w:w="1512" w:type="dxa"/>
            <w:tcBorders>
              <w:left w:val="single" w:sz="4" w:space="0" w:color="auto"/>
              <w:right w:val="single" w:sz="4" w:space="0" w:color="auto"/>
            </w:tcBorders>
            <w:shd w:val="clear" w:color="auto" w:fill="auto"/>
          </w:tcPr>
          <w:p w14:paraId="0486DBF2" w14:textId="77777777" w:rsidR="0005380F" w:rsidRPr="00A1577F" w:rsidRDefault="0005380F" w:rsidP="00BB7C5C">
            <w:pPr>
              <w:rPr>
                <w:rFonts w:ascii="Arial" w:hAnsi="Arial" w:cs="Arial"/>
                <w:lang w:val="en-GB"/>
              </w:rPr>
            </w:pPr>
          </w:p>
        </w:tc>
        <w:tc>
          <w:tcPr>
            <w:tcW w:w="798" w:type="dxa"/>
            <w:tcBorders>
              <w:left w:val="single" w:sz="4" w:space="0" w:color="auto"/>
            </w:tcBorders>
            <w:shd w:val="clear" w:color="auto" w:fill="auto"/>
          </w:tcPr>
          <w:p w14:paraId="44B08557" w14:textId="77777777" w:rsidR="0005380F" w:rsidRPr="00A1577F" w:rsidRDefault="0005380F" w:rsidP="00BB7C5C">
            <w:pPr>
              <w:rPr>
                <w:rFonts w:ascii="Arial" w:hAnsi="Arial" w:cs="Arial"/>
                <w:lang w:val="en-GB"/>
              </w:rPr>
            </w:pPr>
          </w:p>
        </w:tc>
        <w:tc>
          <w:tcPr>
            <w:tcW w:w="1755" w:type="dxa"/>
            <w:shd w:val="clear" w:color="auto" w:fill="auto"/>
          </w:tcPr>
          <w:p w14:paraId="42F83DD0" w14:textId="2E6A43C6" w:rsidR="0005380F" w:rsidRPr="00A1577F" w:rsidRDefault="0F185C43" w:rsidP="00BB7C5C">
            <w:pPr>
              <w:rPr>
                <w:rFonts w:ascii="Arial" w:hAnsi="Arial" w:cs="Arial"/>
                <w:lang w:val="en-GB"/>
              </w:rPr>
            </w:pPr>
            <w:r w:rsidRPr="2BCC5F99">
              <w:rPr>
                <w:rFonts w:ascii="Arial" w:hAnsi="Arial" w:cs="Arial"/>
                <w:lang w:val="en-GB"/>
              </w:rPr>
              <w:t>NPSA</w:t>
            </w:r>
          </w:p>
        </w:tc>
        <w:tc>
          <w:tcPr>
            <w:tcW w:w="1252" w:type="dxa"/>
            <w:shd w:val="clear" w:color="auto" w:fill="auto"/>
          </w:tcPr>
          <w:p w14:paraId="14DC7B32" w14:textId="77777777" w:rsidR="0005380F" w:rsidRDefault="0005380F" w:rsidP="0005380F">
            <w:pPr>
              <w:rPr>
                <w:rFonts w:ascii="Arial" w:hAnsi="Arial" w:cs="Arial"/>
                <w:lang w:val="en-GB"/>
              </w:rPr>
            </w:pPr>
            <w:r w:rsidRPr="2E9A35DE">
              <w:rPr>
                <w:rFonts w:ascii="Arial" w:hAnsi="Arial" w:cs="Arial"/>
                <w:lang w:val="en-GB"/>
              </w:rPr>
              <w:t>17,</w:t>
            </w:r>
            <w:r w:rsidRPr="4F929FB8">
              <w:rPr>
                <w:rFonts w:ascii="Arial" w:hAnsi="Arial" w:cs="Arial"/>
                <w:lang w:val="en-GB"/>
              </w:rPr>
              <w:t>500</w:t>
            </w:r>
          </w:p>
          <w:p w14:paraId="61E2B4C0" w14:textId="77777777" w:rsidR="00DD0A47" w:rsidRDefault="00DD0A47" w:rsidP="0005380F">
            <w:pPr>
              <w:rPr>
                <w:rFonts w:ascii="Arial" w:hAnsi="Arial" w:cs="Arial"/>
                <w:lang w:val="en-GB"/>
              </w:rPr>
            </w:pPr>
          </w:p>
          <w:p w14:paraId="48681AEC" w14:textId="05AC62E9" w:rsidR="00DD0A47" w:rsidRPr="00A1577F" w:rsidRDefault="00DD0A47" w:rsidP="0005380F">
            <w:pPr>
              <w:rPr>
                <w:rFonts w:ascii="Arial" w:hAnsi="Arial" w:cs="Arial"/>
                <w:lang w:val="en-GB"/>
              </w:rPr>
            </w:pPr>
          </w:p>
        </w:tc>
      </w:tr>
      <w:tr w:rsidR="009429B6" w:rsidRPr="00C02DD1" w14:paraId="66FDCB9D" w14:textId="77777777" w:rsidTr="2BCC5F99">
        <w:trPr>
          <w:cantSplit/>
          <w:trHeight w:val="440"/>
        </w:trPr>
        <w:tc>
          <w:tcPr>
            <w:tcW w:w="1789" w:type="dxa"/>
            <w:vMerge/>
          </w:tcPr>
          <w:p w14:paraId="7EA7DA85" w14:textId="77777777" w:rsidR="009429B6" w:rsidDel="008B02B5" w:rsidRDefault="009429B6" w:rsidP="6D23E630">
            <w:pPr>
              <w:jc w:val="left"/>
              <w:rPr>
                <w:rFonts w:ascii="Arial" w:hAnsi="Arial" w:cs="Arial"/>
                <w:b/>
                <w:bCs/>
                <w:lang w:val="en-GB"/>
              </w:rPr>
            </w:pPr>
          </w:p>
        </w:tc>
        <w:tc>
          <w:tcPr>
            <w:tcW w:w="2112" w:type="dxa"/>
            <w:tcBorders>
              <w:top w:val="single" w:sz="4" w:space="0" w:color="auto"/>
              <w:right w:val="nil"/>
            </w:tcBorders>
            <w:shd w:val="clear" w:color="auto" w:fill="auto"/>
          </w:tcPr>
          <w:p w14:paraId="08772F5C" w14:textId="77777777" w:rsidR="009429B6" w:rsidRPr="001A2D9E" w:rsidRDefault="009429B6" w:rsidP="009429B6">
            <w:pPr>
              <w:rPr>
                <w:rFonts w:ascii="Arial" w:hAnsi="Arial" w:cs="Arial"/>
                <w:strike/>
                <w:lang w:val="en-GB"/>
              </w:rPr>
            </w:pPr>
            <w:r w:rsidRPr="001A2D9E">
              <w:rPr>
                <w:rFonts w:ascii="Arial" w:hAnsi="Arial" w:cs="Arial"/>
                <w:strike/>
                <w:lang w:val="en-GB"/>
              </w:rPr>
              <w:t>NUNV</w:t>
            </w:r>
          </w:p>
        </w:tc>
        <w:tc>
          <w:tcPr>
            <w:tcW w:w="2624" w:type="dxa"/>
            <w:tcBorders>
              <w:right w:val="single" w:sz="4" w:space="0" w:color="auto"/>
            </w:tcBorders>
          </w:tcPr>
          <w:p w14:paraId="5F608674" w14:textId="77777777" w:rsidR="009429B6" w:rsidRPr="001A2D9E" w:rsidRDefault="009429B6" w:rsidP="00BB7C5C">
            <w:pPr>
              <w:rPr>
                <w:rFonts w:ascii="Arial" w:hAnsi="Arial" w:cs="Arial"/>
                <w:strike/>
                <w:lang w:val="en-GB"/>
              </w:rPr>
            </w:pPr>
          </w:p>
        </w:tc>
        <w:tc>
          <w:tcPr>
            <w:tcW w:w="550" w:type="dxa"/>
            <w:tcBorders>
              <w:left w:val="single" w:sz="4" w:space="0" w:color="auto"/>
              <w:right w:val="single" w:sz="4" w:space="0" w:color="auto"/>
            </w:tcBorders>
            <w:shd w:val="clear" w:color="auto" w:fill="auto"/>
          </w:tcPr>
          <w:p w14:paraId="15130C86" w14:textId="759C0BFE" w:rsidR="009429B6" w:rsidRPr="001A2D9E" w:rsidRDefault="005A02A9" w:rsidP="00BB7C5C">
            <w:pPr>
              <w:rPr>
                <w:rFonts w:ascii="Arial" w:hAnsi="Arial" w:cs="Arial"/>
                <w:strike/>
                <w:lang w:val="en-GB"/>
              </w:rPr>
            </w:pPr>
            <w:r w:rsidRPr="001A2D9E">
              <w:rPr>
                <w:rFonts w:ascii="Arial" w:hAnsi="Arial" w:cs="Arial"/>
                <w:strike/>
                <w:lang w:val="en-GB"/>
              </w:rPr>
              <w:t>X</w:t>
            </w:r>
          </w:p>
        </w:tc>
        <w:tc>
          <w:tcPr>
            <w:tcW w:w="597" w:type="dxa"/>
            <w:tcBorders>
              <w:left w:val="single" w:sz="4" w:space="0" w:color="auto"/>
              <w:right w:val="single" w:sz="4" w:space="0" w:color="auto"/>
            </w:tcBorders>
            <w:shd w:val="clear" w:color="auto" w:fill="auto"/>
          </w:tcPr>
          <w:p w14:paraId="16D4383D" w14:textId="50AFB8A7" w:rsidR="009429B6" w:rsidRPr="001A2D9E" w:rsidRDefault="005A02A9" w:rsidP="00BB7C5C">
            <w:pPr>
              <w:rPr>
                <w:rFonts w:ascii="Arial" w:hAnsi="Arial" w:cs="Arial"/>
                <w:strike/>
                <w:lang w:val="en-GB"/>
              </w:rPr>
            </w:pPr>
            <w:r w:rsidRPr="001A2D9E">
              <w:rPr>
                <w:rFonts w:ascii="Arial" w:hAnsi="Arial" w:cs="Arial"/>
                <w:strike/>
                <w:lang w:val="en-GB"/>
              </w:rPr>
              <w:t>X</w:t>
            </w:r>
          </w:p>
        </w:tc>
        <w:tc>
          <w:tcPr>
            <w:tcW w:w="711" w:type="dxa"/>
            <w:tcBorders>
              <w:left w:val="single" w:sz="4" w:space="0" w:color="auto"/>
              <w:right w:val="single" w:sz="4" w:space="0" w:color="auto"/>
            </w:tcBorders>
            <w:shd w:val="clear" w:color="auto" w:fill="auto"/>
          </w:tcPr>
          <w:p w14:paraId="667E418B" w14:textId="7373AA96" w:rsidR="009429B6" w:rsidRPr="001A2D9E" w:rsidRDefault="005A02A9" w:rsidP="00BB7C5C">
            <w:pPr>
              <w:rPr>
                <w:rFonts w:ascii="Arial" w:hAnsi="Arial" w:cs="Arial"/>
                <w:strike/>
                <w:lang w:val="en-GB"/>
              </w:rPr>
            </w:pPr>
            <w:r w:rsidRPr="001A2D9E">
              <w:rPr>
                <w:rFonts w:ascii="Arial" w:hAnsi="Arial" w:cs="Arial"/>
                <w:strike/>
                <w:lang w:val="en-GB"/>
              </w:rPr>
              <w:t>X</w:t>
            </w:r>
          </w:p>
        </w:tc>
        <w:tc>
          <w:tcPr>
            <w:tcW w:w="569" w:type="dxa"/>
            <w:tcBorders>
              <w:left w:val="single" w:sz="4" w:space="0" w:color="auto"/>
              <w:right w:val="single" w:sz="4" w:space="0" w:color="auto"/>
            </w:tcBorders>
            <w:shd w:val="clear" w:color="auto" w:fill="auto"/>
          </w:tcPr>
          <w:p w14:paraId="19078499" w14:textId="19C5394E" w:rsidR="009429B6" w:rsidRPr="001A2D9E" w:rsidRDefault="003759BE" w:rsidP="00BB7C5C">
            <w:pPr>
              <w:rPr>
                <w:rFonts w:ascii="Arial" w:hAnsi="Arial" w:cs="Arial"/>
                <w:strike/>
                <w:lang w:val="en-GB"/>
              </w:rPr>
            </w:pPr>
            <w:r w:rsidRPr="001A2D9E">
              <w:rPr>
                <w:rFonts w:ascii="Arial" w:hAnsi="Arial" w:cs="Arial"/>
                <w:strike/>
                <w:lang w:val="en-GB"/>
              </w:rPr>
              <w:t>X</w:t>
            </w:r>
          </w:p>
          <w:p w14:paraId="14A552FB" w14:textId="77777777" w:rsidR="009429B6" w:rsidRPr="001A2D9E" w:rsidRDefault="009429B6" w:rsidP="00BB7C5C">
            <w:pPr>
              <w:rPr>
                <w:rFonts w:ascii="Arial" w:hAnsi="Arial" w:cs="Arial"/>
                <w:strike/>
                <w:lang w:val="en-GB"/>
              </w:rPr>
            </w:pPr>
          </w:p>
        </w:tc>
        <w:tc>
          <w:tcPr>
            <w:tcW w:w="711" w:type="dxa"/>
            <w:tcBorders>
              <w:left w:val="single" w:sz="4" w:space="0" w:color="auto"/>
              <w:right w:val="single" w:sz="4" w:space="0" w:color="auto"/>
            </w:tcBorders>
          </w:tcPr>
          <w:p w14:paraId="256D26BA" w14:textId="77777777" w:rsidR="009429B6" w:rsidRPr="001A2D9E" w:rsidRDefault="009429B6" w:rsidP="00BB7C5C">
            <w:pPr>
              <w:rPr>
                <w:rFonts w:ascii="Arial" w:hAnsi="Arial" w:cs="Arial"/>
                <w:strike/>
                <w:lang w:val="en-GB"/>
              </w:rPr>
            </w:pPr>
          </w:p>
        </w:tc>
        <w:tc>
          <w:tcPr>
            <w:tcW w:w="750" w:type="dxa"/>
            <w:tcBorders>
              <w:left w:val="single" w:sz="4" w:space="0" w:color="auto"/>
              <w:right w:val="single" w:sz="4" w:space="0" w:color="auto"/>
            </w:tcBorders>
          </w:tcPr>
          <w:p w14:paraId="6773623E" w14:textId="77777777" w:rsidR="009429B6" w:rsidRPr="001A2D9E" w:rsidRDefault="009429B6" w:rsidP="00BB7C5C">
            <w:pPr>
              <w:rPr>
                <w:rFonts w:ascii="Arial" w:hAnsi="Arial" w:cs="Arial"/>
                <w:strike/>
                <w:lang w:val="en-GB"/>
              </w:rPr>
            </w:pPr>
          </w:p>
        </w:tc>
        <w:tc>
          <w:tcPr>
            <w:tcW w:w="1512" w:type="dxa"/>
            <w:tcBorders>
              <w:left w:val="single" w:sz="4" w:space="0" w:color="auto"/>
              <w:right w:val="single" w:sz="4" w:space="0" w:color="auto"/>
            </w:tcBorders>
            <w:shd w:val="clear" w:color="auto" w:fill="auto"/>
          </w:tcPr>
          <w:p w14:paraId="508CD8F6" w14:textId="77777777" w:rsidR="009429B6" w:rsidRPr="001A2D9E" w:rsidRDefault="009429B6" w:rsidP="00BB7C5C">
            <w:pPr>
              <w:rPr>
                <w:rFonts w:ascii="Arial" w:hAnsi="Arial" w:cs="Arial"/>
                <w:strike/>
                <w:lang w:val="en-GB"/>
              </w:rPr>
            </w:pPr>
          </w:p>
        </w:tc>
        <w:tc>
          <w:tcPr>
            <w:tcW w:w="798" w:type="dxa"/>
            <w:tcBorders>
              <w:left w:val="single" w:sz="4" w:space="0" w:color="auto"/>
            </w:tcBorders>
            <w:shd w:val="clear" w:color="auto" w:fill="auto"/>
          </w:tcPr>
          <w:p w14:paraId="466C398C" w14:textId="77777777" w:rsidR="009429B6" w:rsidRPr="001A2D9E" w:rsidRDefault="009429B6" w:rsidP="00BB7C5C">
            <w:pPr>
              <w:rPr>
                <w:rFonts w:ascii="Arial" w:hAnsi="Arial" w:cs="Arial"/>
                <w:strike/>
                <w:lang w:val="en-GB"/>
              </w:rPr>
            </w:pPr>
          </w:p>
        </w:tc>
        <w:tc>
          <w:tcPr>
            <w:tcW w:w="1755" w:type="dxa"/>
            <w:shd w:val="clear" w:color="auto" w:fill="auto"/>
          </w:tcPr>
          <w:p w14:paraId="40E88414" w14:textId="3AB50BC0" w:rsidR="009429B6" w:rsidRPr="001A2D9E" w:rsidRDefault="7B0DF6BB" w:rsidP="00BB7C5C">
            <w:pPr>
              <w:rPr>
                <w:rFonts w:ascii="Arial" w:hAnsi="Arial" w:cs="Arial"/>
                <w:strike/>
                <w:lang w:val="en-GB"/>
              </w:rPr>
            </w:pPr>
            <w:r w:rsidRPr="001A2D9E">
              <w:rPr>
                <w:rFonts w:ascii="Arial" w:hAnsi="Arial" w:cs="Arial"/>
                <w:strike/>
                <w:lang w:val="en-GB"/>
              </w:rPr>
              <w:t>UNV</w:t>
            </w:r>
          </w:p>
        </w:tc>
        <w:tc>
          <w:tcPr>
            <w:tcW w:w="1252" w:type="dxa"/>
            <w:shd w:val="clear" w:color="auto" w:fill="auto"/>
          </w:tcPr>
          <w:p w14:paraId="331FD366" w14:textId="77777777" w:rsidR="009429B6" w:rsidRPr="001A2D9E" w:rsidRDefault="009429B6" w:rsidP="009429B6">
            <w:pPr>
              <w:rPr>
                <w:rFonts w:ascii="Arial" w:hAnsi="Arial" w:cs="Arial"/>
                <w:strike/>
                <w:lang w:val="en-GB"/>
              </w:rPr>
            </w:pPr>
            <w:r w:rsidRPr="001A2D9E">
              <w:rPr>
                <w:rFonts w:ascii="Arial" w:hAnsi="Arial" w:cs="Arial"/>
                <w:strike/>
                <w:lang w:val="en-GB"/>
              </w:rPr>
              <w:t>13,000</w:t>
            </w:r>
          </w:p>
        </w:tc>
      </w:tr>
      <w:tr w:rsidR="00C65570" w:rsidRPr="00C02DD1" w14:paraId="777C9D97" w14:textId="77777777" w:rsidTr="2BCC5F99">
        <w:trPr>
          <w:cantSplit/>
          <w:trHeight w:val="751"/>
        </w:trPr>
        <w:tc>
          <w:tcPr>
            <w:tcW w:w="1789" w:type="dxa"/>
            <w:tcBorders>
              <w:top w:val="single" w:sz="4" w:space="0" w:color="auto"/>
              <w:left w:val="single" w:sz="4" w:space="0" w:color="auto"/>
              <w:bottom w:val="single" w:sz="4" w:space="0" w:color="auto"/>
              <w:right w:val="single" w:sz="4" w:space="0" w:color="auto"/>
            </w:tcBorders>
            <w:shd w:val="clear" w:color="auto" w:fill="auto"/>
          </w:tcPr>
          <w:p w14:paraId="48FE3513" w14:textId="5AEBA065" w:rsidR="00B561F5" w:rsidDel="008B02B5" w:rsidRDefault="00B561F5" w:rsidP="00BB7C5C">
            <w:pPr>
              <w:jc w:val="left"/>
              <w:rPr>
                <w:rFonts w:ascii="Arial" w:hAnsi="Arial" w:cs="Arial"/>
                <w:b/>
                <w:bCs/>
                <w:lang w:val="en-GB"/>
              </w:rPr>
            </w:pPr>
            <w:r w:rsidRPr="04B3734D">
              <w:rPr>
                <w:rFonts w:ascii="Arial" w:hAnsi="Arial" w:cs="Arial"/>
                <w:b/>
                <w:bCs/>
                <w:lang w:val="en-GB"/>
              </w:rPr>
              <w:t>M&amp;</w:t>
            </w:r>
            <w:r w:rsidRPr="0A933848">
              <w:rPr>
                <w:rFonts w:ascii="Arial" w:hAnsi="Arial" w:cs="Arial"/>
                <w:b/>
                <w:bCs/>
                <w:lang w:val="en-GB"/>
              </w:rPr>
              <w:t>E</w:t>
            </w:r>
            <w:r w:rsidR="00257B38">
              <w:rPr>
                <w:rFonts w:ascii="Arial" w:hAnsi="Arial" w:cs="Arial"/>
                <w:b/>
                <w:bCs/>
                <w:lang w:val="en-GB"/>
              </w:rPr>
              <w:t>,</w:t>
            </w:r>
            <w:r w:rsidRPr="0C642587">
              <w:rPr>
                <w:rFonts w:ascii="Arial" w:hAnsi="Arial" w:cs="Arial"/>
                <w:b/>
                <w:bCs/>
                <w:lang w:val="en-GB"/>
              </w:rPr>
              <w:t xml:space="preserve"> </w:t>
            </w:r>
            <w:r w:rsidRPr="00F5A44E">
              <w:rPr>
                <w:rFonts w:ascii="Arial" w:hAnsi="Arial" w:cs="Arial"/>
                <w:b/>
                <w:bCs/>
                <w:lang w:val="en-GB"/>
              </w:rPr>
              <w:t>QA</w:t>
            </w:r>
            <w:r w:rsidR="00257B38">
              <w:rPr>
                <w:rFonts w:ascii="Arial" w:hAnsi="Arial" w:cs="Arial"/>
                <w:b/>
                <w:bCs/>
                <w:lang w:val="en-GB"/>
              </w:rPr>
              <w:t xml:space="preserve"> and Comms</w:t>
            </w:r>
          </w:p>
        </w:tc>
        <w:tc>
          <w:tcPr>
            <w:tcW w:w="2112" w:type="dxa"/>
            <w:tcBorders>
              <w:top w:val="single" w:sz="4" w:space="0" w:color="auto"/>
              <w:left w:val="single" w:sz="4" w:space="0" w:color="auto"/>
              <w:bottom w:val="single" w:sz="4" w:space="0" w:color="auto"/>
              <w:right w:val="nil"/>
            </w:tcBorders>
            <w:shd w:val="clear" w:color="auto" w:fill="auto"/>
          </w:tcPr>
          <w:p w14:paraId="5B46F58A" w14:textId="07F38AA7" w:rsidR="00B561F5" w:rsidRPr="00A1577F" w:rsidRDefault="00B561F5" w:rsidP="00B561F5">
            <w:pPr>
              <w:rPr>
                <w:rFonts w:ascii="Arial" w:hAnsi="Arial" w:cs="Arial"/>
                <w:lang w:val="en-GB"/>
              </w:rPr>
            </w:pPr>
          </w:p>
        </w:tc>
        <w:tc>
          <w:tcPr>
            <w:tcW w:w="2624" w:type="dxa"/>
            <w:tcBorders>
              <w:top w:val="single" w:sz="4" w:space="0" w:color="auto"/>
              <w:left w:val="single" w:sz="4" w:space="0" w:color="auto"/>
              <w:bottom w:val="single" w:sz="4" w:space="0" w:color="auto"/>
              <w:right w:val="single" w:sz="4" w:space="0" w:color="auto"/>
            </w:tcBorders>
          </w:tcPr>
          <w:p w14:paraId="4C468E97" w14:textId="77777777" w:rsidR="00B561F5" w:rsidRPr="00A1577F" w:rsidRDefault="00B561F5" w:rsidP="00BB7C5C">
            <w:pPr>
              <w:rPr>
                <w:rFonts w:ascii="Arial" w:hAnsi="Arial" w:cs="Arial"/>
                <w:lang w:val="en-GB"/>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9D9206E" w14:textId="671CD09C" w:rsidR="00B561F5" w:rsidRPr="00A1577F" w:rsidRDefault="009970A2" w:rsidP="00BB7C5C">
            <w:pPr>
              <w:rPr>
                <w:rFonts w:ascii="Arial" w:hAnsi="Arial" w:cs="Arial"/>
                <w:lang w:val="en-GB"/>
              </w:rPr>
            </w:pPr>
            <w:r>
              <w:rPr>
                <w:rFonts w:ascii="Arial" w:hAnsi="Arial" w:cs="Arial"/>
                <w:lang w:val="en-GB"/>
              </w:rPr>
              <w:t>X</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9BDF32E" w14:textId="4442A7AF" w:rsidR="00B561F5" w:rsidRPr="00A1577F" w:rsidRDefault="009970A2" w:rsidP="00BB7C5C">
            <w:pPr>
              <w:rPr>
                <w:rFonts w:ascii="Arial" w:hAnsi="Arial" w:cs="Arial"/>
                <w:lang w:val="en-GB"/>
              </w:rPr>
            </w:pPr>
            <w:r>
              <w:rPr>
                <w:rFonts w:ascii="Arial" w:hAnsi="Arial" w:cs="Arial"/>
                <w:lang w:val="en-GB"/>
              </w:rPr>
              <w:t>X</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7726EFAB" w14:textId="2A146D73" w:rsidR="00B561F5" w:rsidRPr="00A1577F" w:rsidRDefault="009970A2" w:rsidP="00BB7C5C">
            <w:pPr>
              <w:rPr>
                <w:rFonts w:ascii="Arial" w:hAnsi="Arial" w:cs="Arial"/>
                <w:lang w:val="en-GB"/>
              </w:rPr>
            </w:pPr>
            <w:r>
              <w:rPr>
                <w:rFonts w:ascii="Arial" w:hAnsi="Arial" w:cs="Arial"/>
                <w:lang w:val="en-GB"/>
              </w:rPr>
              <w:t>X</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2BC569A9" w14:textId="5DAA1575" w:rsidR="00B561F5" w:rsidRPr="00A1577F" w:rsidRDefault="009970A2" w:rsidP="00BB7C5C">
            <w:pPr>
              <w:rPr>
                <w:rFonts w:ascii="Arial" w:hAnsi="Arial" w:cs="Arial"/>
                <w:lang w:val="en-GB"/>
              </w:rPr>
            </w:pPr>
            <w:r>
              <w:rPr>
                <w:rFonts w:ascii="Arial" w:hAnsi="Arial" w:cs="Arial"/>
                <w:lang w:val="en-GB"/>
              </w:rPr>
              <w:t>X</w:t>
            </w:r>
          </w:p>
        </w:tc>
        <w:tc>
          <w:tcPr>
            <w:tcW w:w="711" w:type="dxa"/>
            <w:tcBorders>
              <w:top w:val="single" w:sz="4" w:space="0" w:color="auto"/>
              <w:left w:val="single" w:sz="4" w:space="0" w:color="auto"/>
              <w:bottom w:val="single" w:sz="4" w:space="0" w:color="auto"/>
              <w:right w:val="single" w:sz="4" w:space="0" w:color="auto"/>
            </w:tcBorders>
          </w:tcPr>
          <w:p w14:paraId="4F7339A8" w14:textId="408703F3" w:rsidR="00B561F5" w:rsidRPr="00A1577F" w:rsidRDefault="009970A2" w:rsidP="00BB7C5C">
            <w:pPr>
              <w:rPr>
                <w:rFonts w:ascii="Arial" w:hAnsi="Arial" w:cs="Arial"/>
                <w:lang w:val="en-GB"/>
              </w:rPr>
            </w:pPr>
            <w:r>
              <w:rPr>
                <w:rFonts w:ascii="Arial" w:hAnsi="Arial" w:cs="Arial"/>
                <w:lang w:val="en-GB"/>
              </w:rPr>
              <w:t>X</w:t>
            </w:r>
          </w:p>
        </w:tc>
        <w:tc>
          <w:tcPr>
            <w:tcW w:w="750" w:type="dxa"/>
            <w:tcBorders>
              <w:top w:val="single" w:sz="4" w:space="0" w:color="auto"/>
              <w:left w:val="single" w:sz="4" w:space="0" w:color="auto"/>
              <w:bottom w:val="single" w:sz="4" w:space="0" w:color="auto"/>
              <w:right w:val="single" w:sz="4" w:space="0" w:color="auto"/>
            </w:tcBorders>
          </w:tcPr>
          <w:p w14:paraId="1277C3E4" w14:textId="5F222CC3" w:rsidR="00B561F5" w:rsidRPr="00A1577F" w:rsidRDefault="009970A2" w:rsidP="00BB7C5C">
            <w:pPr>
              <w:rPr>
                <w:rFonts w:ascii="Arial" w:hAnsi="Arial" w:cs="Arial"/>
                <w:lang w:val="en-GB"/>
              </w:rPr>
            </w:pPr>
            <w:r>
              <w:rPr>
                <w:rFonts w:ascii="Arial" w:hAnsi="Arial" w:cs="Arial"/>
                <w:lang w:val="en-GB"/>
              </w:rPr>
              <w:t>X</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7A2BDD9" w14:textId="77777777" w:rsidR="00B561F5" w:rsidRPr="00A1577F" w:rsidRDefault="00B561F5" w:rsidP="00BB7C5C">
            <w:pPr>
              <w:rPr>
                <w:rFonts w:ascii="Arial" w:hAnsi="Arial" w:cs="Arial"/>
                <w:lang w:val="en-GB"/>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5959F443" w14:textId="77777777" w:rsidR="00B561F5" w:rsidRPr="00A1577F" w:rsidRDefault="00B561F5" w:rsidP="00BB7C5C">
            <w:pPr>
              <w:rPr>
                <w:rFonts w:ascii="Arial" w:hAnsi="Arial" w:cs="Arial"/>
                <w:lang w:val="en-GB"/>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6AFCA4A6" w14:textId="560F0483" w:rsidR="00B561F5" w:rsidRPr="00A1577F" w:rsidRDefault="27C47CDB" w:rsidP="00BB7C5C">
            <w:pPr>
              <w:rPr>
                <w:rFonts w:ascii="Arial" w:hAnsi="Arial" w:cs="Arial"/>
                <w:lang w:val="en-GB"/>
              </w:rPr>
            </w:pPr>
            <w:r w:rsidRPr="2BCC5F99">
              <w:rPr>
                <w:rFonts w:ascii="Arial" w:hAnsi="Arial" w:cs="Arial"/>
                <w:lang w:val="en-GB"/>
              </w:rPr>
              <w:t>Contractual services</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AB71D43" w14:textId="71EC2798" w:rsidR="00B561F5" w:rsidRPr="00A1577F" w:rsidRDefault="00EF67D4" w:rsidP="637EF190">
            <w:pPr>
              <w:rPr>
                <w:rFonts w:ascii="Arial" w:hAnsi="Arial" w:cs="Arial"/>
                <w:lang w:val="en-GB"/>
              </w:rPr>
            </w:pPr>
            <w:r>
              <w:rPr>
                <w:rFonts w:ascii="Arial" w:hAnsi="Arial" w:cs="Arial"/>
                <w:lang w:val="en-GB"/>
              </w:rPr>
              <w:t>2</w:t>
            </w:r>
            <w:r w:rsidR="00913032">
              <w:rPr>
                <w:rFonts w:ascii="Arial" w:hAnsi="Arial" w:cs="Arial"/>
                <w:lang w:val="en-GB"/>
              </w:rPr>
              <w:t>5</w:t>
            </w:r>
            <w:r w:rsidR="4E2E85E2" w:rsidRPr="637EF190">
              <w:rPr>
                <w:rFonts w:ascii="Arial" w:hAnsi="Arial" w:cs="Arial"/>
                <w:lang w:val="en-GB"/>
              </w:rPr>
              <w:t>,000</w:t>
            </w:r>
          </w:p>
          <w:p w14:paraId="79456D3C" w14:textId="77777777" w:rsidR="00B561F5" w:rsidRPr="00A1577F" w:rsidRDefault="00B561F5" w:rsidP="00BB7C5C">
            <w:pPr>
              <w:rPr>
                <w:rFonts w:ascii="Arial" w:hAnsi="Arial" w:cs="Arial"/>
                <w:lang w:val="en-GB"/>
              </w:rPr>
            </w:pPr>
          </w:p>
        </w:tc>
      </w:tr>
      <w:tr w:rsidR="00D313FC" w:rsidRPr="00C02DD1" w14:paraId="548ED3B6" w14:textId="77777777" w:rsidTr="2BCC5F99">
        <w:trPr>
          <w:cantSplit/>
          <w:trHeight w:val="655"/>
        </w:trPr>
        <w:tc>
          <w:tcPr>
            <w:tcW w:w="1789" w:type="dxa"/>
            <w:shd w:val="clear" w:color="auto" w:fill="auto"/>
          </w:tcPr>
          <w:p w14:paraId="06619DDD" w14:textId="478E35EF" w:rsidR="00B561F5" w:rsidDel="008B02B5" w:rsidRDefault="637EF190" w:rsidP="00BB7C5C">
            <w:pPr>
              <w:jc w:val="left"/>
              <w:rPr>
                <w:rFonts w:ascii="Arial" w:hAnsi="Arial" w:cs="Arial"/>
                <w:b/>
                <w:bCs/>
                <w:lang w:val="en-GB"/>
              </w:rPr>
            </w:pPr>
            <w:r w:rsidRPr="637EF190">
              <w:rPr>
                <w:rFonts w:ascii="Arial" w:hAnsi="Arial" w:cs="Arial"/>
                <w:b/>
                <w:bCs/>
                <w:lang w:val="en-GB"/>
              </w:rPr>
              <w:t>Operational expenses</w:t>
            </w:r>
            <w:r w:rsidR="007C59E0">
              <w:rPr>
                <w:rFonts w:ascii="Arial" w:hAnsi="Arial" w:cs="Arial"/>
                <w:b/>
                <w:bCs/>
                <w:lang w:val="en-GB"/>
              </w:rPr>
              <w:t xml:space="preserve"> (Travel, </w:t>
            </w:r>
            <w:r w:rsidR="002048F1">
              <w:rPr>
                <w:rFonts w:ascii="Arial" w:hAnsi="Arial" w:cs="Arial"/>
                <w:b/>
                <w:bCs/>
                <w:lang w:val="en-GB"/>
              </w:rPr>
              <w:t xml:space="preserve">utilities, </w:t>
            </w:r>
            <w:r w:rsidR="00421253">
              <w:rPr>
                <w:rFonts w:ascii="Arial" w:hAnsi="Arial" w:cs="Arial"/>
                <w:b/>
                <w:bCs/>
                <w:lang w:val="en-GB"/>
              </w:rPr>
              <w:t>premisses)</w:t>
            </w:r>
          </w:p>
        </w:tc>
        <w:tc>
          <w:tcPr>
            <w:tcW w:w="2112" w:type="dxa"/>
            <w:tcBorders>
              <w:top w:val="single" w:sz="4" w:space="0" w:color="auto"/>
              <w:right w:val="nil"/>
            </w:tcBorders>
            <w:shd w:val="clear" w:color="auto" w:fill="auto"/>
          </w:tcPr>
          <w:p w14:paraId="69F1E5A0" w14:textId="77777777" w:rsidR="00B561F5" w:rsidRPr="00A1577F" w:rsidRDefault="00B561F5" w:rsidP="00BB7C5C">
            <w:pPr>
              <w:rPr>
                <w:rFonts w:ascii="Arial" w:hAnsi="Arial" w:cs="Arial"/>
                <w:lang w:val="en-GB"/>
              </w:rPr>
            </w:pPr>
          </w:p>
        </w:tc>
        <w:tc>
          <w:tcPr>
            <w:tcW w:w="2624" w:type="dxa"/>
            <w:tcBorders>
              <w:right w:val="single" w:sz="4" w:space="0" w:color="auto"/>
            </w:tcBorders>
          </w:tcPr>
          <w:p w14:paraId="000309C3" w14:textId="77777777" w:rsidR="00B561F5" w:rsidRPr="00A1577F" w:rsidRDefault="00B561F5" w:rsidP="00BB7C5C">
            <w:pPr>
              <w:rPr>
                <w:rFonts w:ascii="Arial" w:hAnsi="Arial" w:cs="Arial"/>
                <w:lang w:val="en-GB"/>
              </w:rPr>
            </w:pPr>
          </w:p>
        </w:tc>
        <w:tc>
          <w:tcPr>
            <w:tcW w:w="550" w:type="dxa"/>
            <w:tcBorders>
              <w:left w:val="single" w:sz="4" w:space="0" w:color="auto"/>
              <w:right w:val="single" w:sz="4" w:space="0" w:color="auto"/>
            </w:tcBorders>
            <w:shd w:val="clear" w:color="auto" w:fill="auto"/>
          </w:tcPr>
          <w:p w14:paraId="0F9A4121" w14:textId="781B7E80" w:rsidR="00B561F5" w:rsidRPr="00A1577F" w:rsidRDefault="009970A2" w:rsidP="00BB7C5C">
            <w:pPr>
              <w:rPr>
                <w:rFonts w:ascii="Arial" w:hAnsi="Arial" w:cs="Arial"/>
                <w:lang w:val="en-GB"/>
              </w:rPr>
            </w:pPr>
            <w:r>
              <w:rPr>
                <w:rFonts w:ascii="Arial" w:hAnsi="Arial" w:cs="Arial"/>
                <w:lang w:val="en-GB"/>
              </w:rPr>
              <w:t>X</w:t>
            </w:r>
          </w:p>
        </w:tc>
        <w:tc>
          <w:tcPr>
            <w:tcW w:w="597" w:type="dxa"/>
            <w:tcBorders>
              <w:left w:val="single" w:sz="4" w:space="0" w:color="auto"/>
              <w:right w:val="single" w:sz="4" w:space="0" w:color="auto"/>
            </w:tcBorders>
            <w:shd w:val="clear" w:color="auto" w:fill="auto"/>
          </w:tcPr>
          <w:p w14:paraId="2BC146D0" w14:textId="5842AF65" w:rsidR="00B561F5" w:rsidRPr="00A1577F" w:rsidRDefault="009970A2" w:rsidP="00BB7C5C">
            <w:pPr>
              <w:rPr>
                <w:rFonts w:ascii="Arial" w:hAnsi="Arial" w:cs="Arial"/>
                <w:lang w:val="en-GB"/>
              </w:rPr>
            </w:pPr>
            <w:r>
              <w:rPr>
                <w:rFonts w:ascii="Arial" w:hAnsi="Arial" w:cs="Arial"/>
                <w:lang w:val="en-GB"/>
              </w:rPr>
              <w:t>X</w:t>
            </w:r>
          </w:p>
        </w:tc>
        <w:tc>
          <w:tcPr>
            <w:tcW w:w="711" w:type="dxa"/>
            <w:tcBorders>
              <w:left w:val="single" w:sz="4" w:space="0" w:color="auto"/>
              <w:right w:val="single" w:sz="4" w:space="0" w:color="auto"/>
            </w:tcBorders>
            <w:shd w:val="clear" w:color="auto" w:fill="auto"/>
          </w:tcPr>
          <w:p w14:paraId="30C6673A" w14:textId="36786C9A" w:rsidR="00B561F5" w:rsidRPr="00A1577F" w:rsidRDefault="009970A2" w:rsidP="00BB7C5C">
            <w:pPr>
              <w:rPr>
                <w:rFonts w:ascii="Arial" w:hAnsi="Arial" w:cs="Arial"/>
                <w:lang w:val="en-GB"/>
              </w:rPr>
            </w:pPr>
            <w:r>
              <w:rPr>
                <w:rFonts w:ascii="Arial" w:hAnsi="Arial" w:cs="Arial"/>
                <w:lang w:val="en-GB"/>
              </w:rPr>
              <w:t>X</w:t>
            </w:r>
          </w:p>
        </w:tc>
        <w:tc>
          <w:tcPr>
            <w:tcW w:w="569" w:type="dxa"/>
            <w:tcBorders>
              <w:left w:val="single" w:sz="4" w:space="0" w:color="auto"/>
              <w:right w:val="single" w:sz="4" w:space="0" w:color="auto"/>
            </w:tcBorders>
            <w:shd w:val="clear" w:color="auto" w:fill="auto"/>
          </w:tcPr>
          <w:p w14:paraId="4672ED1B" w14:textId="0BAF0134" w:rsidR="00B561F5" w:rsidRPr="00A1577F" w:rsidRDefault="009970A2" w:rsidP="00BB7C5C">
            <w:pPr>
              <w:rPr>
                <w:rFonts w:ascii="Arial" w:hAnsi="Arial" w:cs="Arial"/>
                <w:lang w:val="en-GB"/>
              </w:rPr>
            </w:pPr>
            <w:r>
              <w:rPr>
                <w:rFonts w:ascii="Arial" w:hAnsi="Arial" w:cs="Arial"/>
                <w:lang w:val="en-GB"/>
              </w:rPr>
              <w:t>X</w:t>
            </w:r>
          </w:p>
        </w:tc>
        <w:tc>
          <w:tcPr>
            <w:tcW w:w="711" w:type="dxa"/>
            <w:tcBorders>
              <w:left w:val="single" w:sz="4" w:space="0" w:color="auto"/>
              <w:right w:val="single" w:sz="4" w:space="0" w:color="auto"/>
            </w:tcBorders>
          </w:tcPr>
          <w:p w14:paraId="41FEFC83" w14:textId="1E8D327B" w:rsidR="00B561F5" w:rsidRPr="00A1577F" w:rsidRDefault="009970A2" w:rsidP="00BB7C5C">
            <w:pPr>
              <w:rPr>
                <w:rFonts w:ascii="Arial" w:hAnsi="Arial" w:cs="Arial"/>
                <w:lang w:val="en-GB"/>
              </w:rPr>
            </w:pPr>
            <w:r>
              <w:rPr>
                <w:rFonts w:ascii="Arial" w:hAnsi="Arial" w:cs="Arial"/>
                <w:lang w:val="en-GB"/>
              </w:rPr>
              <w:t>X</w:t>
            </w:r>
          </w:p>
        </w:tc>
        <w:tc>
          <w:tcPr>
            <w:tcW w:w="750" w:type="dxa"/>
            <w:tcBorders>
              <w:left w:val="single" w:sz="4" w:space="0" w:color="auto"/>
              <w:right w:val="single" w:sz="4" w:space="0" w:color="auto"/>
            </w:tcBorders>
          </w:tcPr>
          <w:p w14:paraId="6E2A0BB3" w14:textId="21D1FD6A" w:rsidR="00B561F5" w:rsidRPr="00A1577F" w:rsidRDefault="009970A2" w:rsidP="00BB7C5C">
            <w:pPr>
              <w:rPr>
                <w:rFonts w:ascii="Arial" w:hAnsi="Arial" w:cs="Arial"/>
                <w:lang w:val="en-GB"/>
              </w:rPr>
            </w:pPr>
            <w:r>
              <w:rPr>
                <w:rFonts w:ascii="Arial" w:hAnsi="Arial" w:cs="Arial"/>
                <w:lang w:val="en-GB"/>
              </w:rPr>
              <w:t>X</w:t>
            </w:r>
          </w:p>
        </w:tc>
        <w:tc>
          <w:tcPr>
            <w:tcW w:w="1512" w:type="dxa"/>
            <w:tcBorders>
              <w:left w:val="single" w:sz="4" w:space="0" w:color="auto"/>
              <w:right w:val="single" w:sz="4" w:space="0" w:color="auto"/>
            </w:tcBorders>
            <w:shd w:val="clear" w:color="auto" w:fill="auto"/>
          </w:tcPr>
          <w:p w14:paraId="5E0FB142" w14:textId="77777777" w:rsidR="00B561F5" w:rsidRPr="00A1577F" w:rsidRDefault="00B561F5" w:rsidP="00BB7C5C">
            <w:pPr>
              <w:rPr>
                <w:rFonts w:ascii="Arial" w:hAnsi="Arial" w:cs="Arial"/>
                <w:lang w:val="en-GB"/>
              </w:rPr>
            </w:pPr>
          </w:p>
        </w:tc>
        <w:tc>
          <w:tcPr>
            <w:tcW w:w="798" w:type="dxa"/>
            <w:tcBorders>
              <w:left w:val="single" w:sz="4" w:space="0" w:color="auto"/>
            </w:tcBorders>
            <w:shd w:val="clear" w:color="auto" w:fill="auto"/>
          </w:tcPr>
          <w:p w14:paraId="1B102C16" w14:textId="77777777" w:rsidR="00B561F5" w:rsidRPr="00A1577F" w:rsidRDefault="00B561F5" w:rsidP="00BB7C5C">
            <w:pPr>
              <w:rPr>
                <w:rFonts w:ascii="Arial" w:hAnsi="Arial" w:cs="Arial"/>
                <w:lang w:val="en-GB"/>
              </w:rPr>
            </w:pPr>
          </w:p>
        </w:tc>
        <w:tc>
          <w:tcPr>
            <w:tcW w:w="1755" w:type="dxa"/>
            <w:shd w:val="clear" w:color="auto" w:fill="auto"/>
          </w:tcPr>
          <w:p w14:paraId="56780C2D" w14:textId="77777777" w:rsidR="00B561F5" w:rsidRPr="00A1577F" w:rsidRDefault="00B561F5" w:rsidP="00BB7C5C">
            <w:pPr>
              <w:rPr>
                <w:rFonts w:ascii="Arial" w:hAnsi="Arial" w:cs="Arial"/>
                <w:lang w:val="en-GB"/>
              </w:rPr>
            </w:pPr>
          </w:p>
        </w:tc>
        <w:tc>
          <w:tcPr>
            <w:tcW w:w="1252" w:type="dxa"/>
            <w:shd w:val="clear" w:color="auto" w:fill="auto"/>
          </w:tcPr>
          <w:p w14:paraId="7198ECEE" w14:textId="77777777" w:rsidR="00B561F5" w:rsidRDefault="00B561F5" w:rsidP="00BB7C5C">
            <w:pPr>
              <w:rPr>
                <w:rFonts w:ascii="Arial" w:hAnsi="Arial" w:cs="Arial"/>
                <w:lang w:val="en-GB"/>
              </w:rPr>
            </w:pPr>
          </w:p>
          <w:p w14:paraId="5677FF6D" w14:textId="6E44003C" w:rsidR="00626048" w:rsidRPr="00A1577F" w:rsidRDefault="009E2F1E" w:rsidP="00BB7C5C">
            <w:pPr>
              <w:rPr>
                <w:rFonts w:ascii="Arial" w:hAnsi="Arial" w:cs="Arial"/>
                <w:lang w:val="en-GB"/>
              </w:rPr>
            </w:pPr>
            <w:r>
              <w:rPr>
                <w:rFonts w:ascii="Arial" w:hAnsi="Arial" w:cs="Arial"/>
                <w:lang w:val="en-GB"/>
              </w:rPr>
              <w:t xml:space="preserve">5, </w:t>
            </w:r>
            <w:r w:rsidR="00122C59">
              <w:rPr>
                <w:rFonts w:ascii="Arial" w:hAnsi="Arial" w:cs="Arial"/>
                <w:lang w:val="en-GB"/>
              </w:rPr>
              <w:t>5</w:t>
            </w:r>
            <w:r>
              <w:rPr>
                <w:rFonts w:ascii="Arial" w:hAnsi="Arial" w:cs="Arial"/>
                <w:lang w:val="en-GB"/>
              </w:rPr>
              <w:t>00</w:t>
            </w:r>
          </w:p>
        </w:tc>
      </w:tr>
      <w:tr w:rsidR="001A18CD" w:rsidRPr="00C02DD1" w14:paraId="451A793D" w14:textId="77777777" w:rsidTr="4DB5968D">
        <w:trPr>
          <w:cantSplit/>
          <w:trHeight w:val="191"/>
        </w:trPr>
        <w:tc>
          <w:tcPr>
            <w:tcW w:w="1789" w:type="dxa"/>
            <w:shd w:val="clear" w:color="auto" w:fill="D9D9D9" w:themeFill="background1" w:themeFillShade="D9"/>
          </w:tcPr>
          <w:p w14:paraId="5FCEA644" w14:textId="33B2A044" w:rsidR="007673E1" w:rsidDel="008B02B5" w:rsidRDefault="04C0C1C9" w:rsidP="007673E1">
            <w:pPr>
              <w:jc w:val="left"/>
              <w:rPr>
                <w:rFonts w:ascii="Arial" w:hAnsi="Arial" w:cs="Arial"/>
                <w:b/>
                <w:bCs/>
                <w:lang w:val="en-GB"/>
              </w:rPr>
            </w:pPr>
            <w:r w:rsidRPr="4DB5968D">
              <w:rPr>
                <w:rFonts w:ascii="Arial" w:hAnsi="Arial" w:cs="Arial"/>
                <w:b/>
                <w:bCs/>
                <w:lang w:val="en-GB"/>
              </w:rPr>
              <w:t>Sub-total: Activities and project management</w:t>
            </w:r>
          </w:p>
        </w:tc>
        <w:tc>
          <w:tcPr>
            <w:tcW w:w="2112" w:type="dxa"/>
            <w:tcBorders>
              <w:top w:val="single" w:sz="4" w:space="0" w:color="auto"/>
              <w:right w:val="nil"/>
            </w:tcBorders>
            <w:shd w:val="clear" w:color="auto" w:fill="D9D9D9" w:themeFill="background1" w:themeFillShade="D9"/>
          </w:tcPr>
          <w:p w14:paraId="15CD7997" w14:textId="77777777" w:rsidR="007673E1" w:rsidRPr="00A1577F" w:rsidRDefault="007673E1" w:rsidP="00BB7C5C">
            <w:pPr>
              <w:rPr>
                <w:rFonts w:ascii="Arial" w:hAnsi="Arial" w:cs="Arial"/>
                <w:lang w:val="en-GB"/>
              </w:rPr>
            </w:pPr>
          </w:p>
        </w:tc>
        <w:tc>
          <w:tcPr>
            <w:tcW w:w="2624" w:type="dxa"/>
            <w:tcBorders>
              <w:right w:val="nil"/>
            </w:tcBorders>
            <w:shd w:val="clear" w:color="auto" w:fill="D9D9D9" w:themeFill="background1" w:themeFillShade="D9"/>
          </w:tcPr>
          <w:p w14:paraId="06BE4524" w14:textId="77777777" w:rsidR="007673E1" w:rsidRPr="00A1577F" w:rsidRDefault="007673E1" w:rsidP="00BB7C5C">
            <w:pPr>
              <w:rPr>
                <w:rFonts w:ascii="Arial" w:hAnsi="Arial" w:cs="Arial"/>
                <w:lang w:val="en-GB"/>
              </w:rPr>
            </w:pPr>
          </w:p>
        </w:tc>
        <w:tc>
          <w:tcPr>
            <w:tcW w:w="550" w:type="dxa"/>
            <w:tcBorders>
              <w:left w:val="nil"/>
              <w:right w:val="nil"/>
            </w:tcBorders>
            <w:shd w:val="clear" w:color="auto" w:fill="D9D9D9" w:themeFill="background1" w:themeFillShade="D9"/>
          </w:tcPr>
          <w:p w14:paraId="4C6F1ACB" w14:textId="77777777" w:rsidR="007673E1" w:rsidRPr="00A1577F" w:rsidRDefault="007673E1" w:rsidP="00BB7C5C">
            <w:pPr>
              <w:rPr>
                <w:rFonts w:ascii="Arial" w:hAnsi="Arial" w:cs="Arial"/>
                <w:lang w:val="en-GB"/>
              </w:rPr>
            </w:pPr>
          </w:p>
        </w:tc>
        <w:tc>
          <w:tcPr>
            <w:tcW w:w="597" w:type="dxa"/>
            <w:tcBorders>
              <w:left w:val="nil"/>
              <w:right w:val="nil"/>
            </w:tcBorders>
            <w:shd w:val="clear" w:color="auto" w:fill="D9D9D9" w:themeFill="background1" w:themeFillShade="D9"/>
          </w:tcPr>
          <w:p w14:paraId="5D63B7BC" w14:textId="77777777" w:rsidR="007673E1" w:rsidRPr="00A1577F" w:rsidRDefault="007673E1" w:rsidP="00BB7C5C">
            <w:pPr>
              <w:rPr>
                <w:rFonts w:ascii="Arial" w:hAnsi="Arial" w:cs="Arial"/>
                <w:lang w:val="en-GB"/>
              </w:rPr>
            </w:pPr>
          </w:p>
        </w:tc>
        <w:tc>
          <w:tcPr>
            <w:tcW w:w="711" w:type="dxa"/>
            <w:tcBorders>
              <w:left w:val="nil"/>
              <w:right w:val="nil"/>
            </w:tcBorders>
            <w:shd w:val="clear" w:color="auto" w:fill="D9D9D9" w:themeFill="background1" w:themeFillShade="D9"/>
          </w:tcPr>
          <w:p w14:paraId="558C86E8" w14:textId="77777777" w:rsidR="007673E1" w:rsidRPr="00A1577F" w:rsidRDefault="007673E1" w:rsidP="00BB7C5C">
            <w:pPr>
              <w:rPr>
                <w:rFonts w:ascii="Arial" w:hAnsi="Arial" w:cs="Arial"/>
                <w:lang w:val="en-GB"/>
              </w:rPr>
            </w:pPr>
          </w:p>
        </w:tc>
        <w:tc>
          <w:tcPr>
            <w:tcW w:w="569" w:type="dxa"/>
            <w:tcBorders>
              <w:left w:val="nil"/>
              <w:right w:val="nil"/>
            </w:tcBorders>
            <w:shd w:val="clear" w:color="auto" w:fill="D9D9D9" w:themeFill="background1" w:themeFillShade="D9"/>
          </w:tcPr>
          <w:p w14:paraId="0B20436F" w14:textId="77777777" w:rsidR="007673E1" w:rsidRPr="00A1577F" w:rsidRDefault="007673E1" w:rsidP="00BB7C5C">
            <w:pPr>
              <w:rPr>
                <w:rFonts w:ascii="Arial" w:hAnsi="Arial" w:cs="Arial"/>
                <w:lang w:val="en-GB"/>
              </w:rPr>
            </w:pPr>
          </w:p>
        </w:tc>
        <w:tc>
          <w:tcPr>
            <w:tcW w:w="711" w:type="dxa"/>
            <w:tcBorders>
              <w:left w:val="nil"/>
              <w:right w:val="nil"/>
            </w:tcBorders>
            <w:shd w:val="clear" w:color="auto" w:fill="D9D9D9" w:themeFill="background1" w:themeFillShade="D9"/>
          </w:tcPr>
          <w:p w14:paraId="6FC7A1EF" w14:textId="72E0BC36" w:rsidR="007673E1" w:rsidRPr="00A1577F" w:rsidRDefault="007673E1" w:rsidP="00BB7C5C">
            <w:pPr>
              <w:rPr>
                <w:rFonts w:ascii="Arial" w:hAnsi="Arial" w:cs="Arial"/>
                <w:lang w:val="en-GB"/>
              </w:rPr>
            </w:pPr>
          </w:p>
        </w:tc>
        <w:tc>
          <w:tcPr>
            <w:tcW w:w="750" w:type="dxa"/>
            <w:tcBorders>
              <w:left w:val="nil"/>
              <w:right w:val="nil"/>
            </w:tcBorders>
            <w:shd w:val="clear" w:color="auto" w:fill="D9D9D9" w:themeFill="background1" w:themeFillShade="D9"/>
          </w:tcPr>
          <w:p w14:paraId="589C38E5" w14:textId="77777777" w:rsidR="007673E1" w:rsidRPr="00A1577F" w:rsidRDefault="007673E1" w:rsidP="00BB7C5C">
            <w:pPr>
              <w:rPr>
                <w:rFonts w:ascii="Arial" w:hAnsi="Arial" w:cs="Arial"/>
                <w:lang w:val="en-GB"/>
              </w:rPr>
            </w:pPr>
          </w:p>
        </w:tc>
        <w:tc>
          <w:tcPr>
            <w:tcW w:w="1512" w:type="dxa"/>
            <w:tcBorders>
              <w:left w:val="nil"/>
              <w:right w:val="nil"/>
            </w:tcBorders>
            <w:shd w:val="clear" w:color="auto" w:fill="D9D9D9" w:themeFill="background1" w:themeFillShade="D9"/>
          </w:tcPr>
          <w:p w14:paraId="7C3F98C2" w14:textId="77777777" w:rsidR="007673E1" w:rsidRPr="00A1577F" w:rsidRDefault="007673E1" w:rsidP="00BB7C5C">
            <w:pPr>
              <w:rPr>
                <w:rFonts w:ascii="Arial" w:hAnsi="Arial" w:cs="Arial"/>
                <w:lang w:val="en-GB"/>
              </w:rPr>
            </w:pPr>
          </w:p>
        </w:tc>
        <w:tc>
          <w:tcPr>
            <w:tcW w:w="798" w:type="dxa"/>
            <w:tcBorders>
              <w:left w:val="nil"/>
            </w:tcBorders>
            <w:shd w:val="clear" w:color="auto" w:fill="D9D9D9" w:themeFill="background1" w:themeFillShade="D9"/>
          </w:tcPr>
          <w:p w14:paraId="2ED43613" w14:textId="77777777" w:rsidR="007673E1" w:rsidRPr="00A1577F" w:rsidRDefault="007673E1" w:rsidP="00BB7C5C">
            <w:pPr>
              <w:rPr>
                <w:rFonts w:ascii="Arial" w:hAnsi="Arial" w:cs="Arial"/>
                <w:lang w:val="en-GB"/>
              </w:rPr>
            </w:pPr>
          </w:p>
        </w:tc>
        <w:tc>
          <w:tcPr>
            <w:tcW w:w="1755" w:type="dxa"/>
            <w:shd w:val="clear" w:color="auto" w:fill="D9D9D9" w:themeFill="background1" w:themeFillShade="D9"/>
          </w:tcPr>
          <w:p w14:paraId="1E2B4A73" w14:textId="77777777" w:rsidR="007673E1" w:rsidRPr="00A1577F" w:rsidRDefault="007673E1" w:rsidP="00BB7C5C">
            <w:pPr>
              <w:rPr>
                <w:rFonts w:ascii="Arial" w:hAnsi="Arial" w:cs="Arial"/>
                <w:lang w:val="en-GB"/>
              </w:rPr>
            </w:pPr>
          </w:p>
        </w:tc>
        <w:tc>
          <w:tcPr>
            <w:tcW w:w="1252" w:type="dxa"/>
            <w:shd w:val="clear" w:color="auto" w:fill="D9D9D9" w:themeFill="background1" w:themeFillShade="D9"/>
          </w:tcPr>
          <w:p w14:paraId="7DD3E58E" w14:textId="5B07857E" w:rsidR="007673E1" w:rsidRPr="00A1577F" w:rsidRDefault="04C0C1C9" w:rsidP="007673E1">
            <w:pPr>
              <w:rPr>
                <w:rFonts w:ascii="Arial" w:hAnsi="Arial" w:cs="Arial"/>
                <w:lang w:val="en-GB"/>
              </w:rPr>
            </w:pPr>
            <w:r w:rsidRPr="4DB5968D">
              <w:rPr>
                <w:rFonts w:ascii="Arial" w:hAnsi="Arial" w:cs="Arial"/>
                <w:lang w:val="en-GB"/>
              </w:rPr>
              <w:t>300,000</w:t>
            </w:r>
          </w:p>
        </w:tc>
      </w:tr>
      <w:tr w:rsidR="002F3975" w:rsidRPr="00C02DD1" w14:paraId="7E55AB65" w14:textId="77777777" w:rsidTr="4DB5968D">
        <w:trPr>
          <w:cantSplit/>
          <w:trHeight w:val="1140"/>
        </w:trPr>
        <w:tc>
          <w:tcPr>
            <w:tcW w:w="1789" w:type="dxa"/>
            <w:shd w:val="clear" w:color="auto" w:fill="auto"/>
          </w:tcPr>
          <w:p w14:paraId="7442E330" w14:textId="77777777" w:rsidR="002F3975" w:rsidRDefault="002F3975" w:rsidP="002F3975">
            <w:pPr>
              <w:jc w:val="left"/>
              <w:rPr>
                <w:rFonts w:ascii="Arial" w:hAnsi="Arial" w:cs="Arial"/>
                <w:b/>
                <w:bCs/>
                <w:lang w:val="en-GB"/>
              </w:rPr>
            </w:pPr>
            <w:r w:rsidRPr="00A1577F">
              <w:rPr>
                <w:rFonts w:ascii="Arial" w:hAnsi="Arial" w:cs="Arial"/>
                <w:b/>
                <w:bCs/>
                <w:lang w:val="en-GB"/>
              </w:rPr>
              <w:t xml:space="preserve">General Management Support (7% for FWs) </w:t>
            </w:r>
            <w:r w:rsidRPr="00A1577F">
              <w:rPr>
                <w:rFonts w:ascii="Arial" w:hAnsi="Arial" w:cs="Arial"/>
                <w:lang w:val="en-GB"/>
              </w:rPr>
              <w:t xml:space="preserve">(use GMS </w:t>
            </w:r>
            <w:hyperlink r:id="rId19" w:history="1">
              <w:r w:rsidRPr="00A1577F">
                <w:rPr>
                  <w:rStyle w:val="Hyperlink"/>
                  <w:rFonts w:ascii="Arial" w:hAnsi="Arial" w:cs="Arial"/>
                  <w:lang w:val="en-GB"/>
                </w:rPr>
                <w:t>calculator</w:t>
              </w:r>
            </w:hyperlink>
            <w:r w:rsidRPr="00B85DEF">
              <w:rPr>
                <w:rFonts w:ascii="Arial" w:hAnsi="Arial" w:cs="Arial"/>
                <w:lang w:val="en-GB"/>
              </w:rPr>
              <w:t>)</w:t>
            </w:r>
          </w:p>
        </w:tc>
        <w:tc>
          <w:tcPr>
            <w:tcW w:w="2112" w:type="dxa"/>
            <w:tcBorders>
              <w:top w:val="single" w:sz="4" w:space="0" w:color="auto"/>
              <w:right w:val="nil"/>
            </w:tcBorders>
            <w:shd w:val="clear" w:color="auto" w:fill="auto"/>
          </w:tcPr>
          <w:p w14:paraId="45129562" w14:textId="77777777" w:rsidR="002F3975" w:rsidRPr="00A1577F" w:rsidRDefault="002F3975" w:rsidP="00BB7C5C">
            <w:pPr>
              <w:rPr>
                <w:rFonts w:ascii="Arial" w:hAnsi="Arial" w:cs="Arial"/>
                <w:lang w:val="en-GB"/>
              </w:rPr>
            </w:pPr>
          </w:p>
        </w:tc>
        <w:tc>
          <w:tcPr>
            <w:tcW w:w="2624" w:type="dxa"/>
            <w:tcBorders>
              <w:right w:val="nil"/>
            </w:tcBorders>
          </w:tcPr>
          <w:p w14:paraId="74F9AEA2" w14:textId="77777777" w:rsidR="002F3975" w:rsidRPr="00A1577F" w:rsidRDefault="002F3975" w:rsidP="00BB7C5C">
            <w:pPr>
              <w:rPr>
                <w:rFonts w:ascii="Arial" w:hAnsi="Arial" w:cs="Arial"/>
                <w:lang w:val="en-GB"/>
              </w:rPr>
            </w:pPr>
          </w:p>
        </w:tc>
        <w:tc>
          <w:tcPr>
            <w:tcW w:w="550" w:type="dxa"/>
            <w:tcBorders>
              <w:left w:val="nil"/>
              <w:right w:val="nil"/>
            </w:tcBorders>
            <w:shd w:val="clear" w:color="auto" w:fill="auto"/>
          </w:tcPr>
          <w:p w14:paraId="29AD7B7B" w14:textId="77777777" w:rsidR="002F3975" w:rsidRPr="00A1577F" w:rsidRDefault="002F3975" w:rsidP="00BB7C5C">
            <w:pPr>
              <w:rPr>
                <w:rFonts w:ascii="Arial" w:hAnsi="Arial" w:cs="Arial"/>
                <w:lang w:val="en-GB"/>
              </w:rPr>
            </w:pPr>
          </w:p>
        </w:tc>
        <w:tc>
          <w:tcPr>
            <w:tcW w:w="597" w:type="dxa"/>
            <w:tcBorders>
              <w:left w:val="nil"/>
              <w:right w:val="nil"/>
            </w:tcBorders>
            <w:shd w:val="clear" w:color="auto" w:fill="auto"/>
          </w:tcPr>
          <w:p w14:paraId="7F66F69F" w14:textId="77777777" w:rsidR="002F3975" w:rsidRPr="00A1577F" w:rsidRDefault="002F3975" w:rsidP="00BB7C5C">
            <w:pPr>
              <w:rPr>
                <w:rFonts w:ascii="Arial" w:hAnsi="Arial" w:cs="Arial"/>
                <w:lang w:val="en-GB"/>
              </w:rPr>
            </w:pPr>
          </w:p>
        </w:tc>
        <w:tc>
          <w:tcPr>
            <w:tcW w:w="711" w:type="dxa"/>
            <w:tcBorders>
              <w:left w:val="nil"/>
              <w:right w:val="nil"/>
            </w:tcBorders>
            <w:shd w:val="clear" w:color="auto" w:fill="auto"/>
          </w:tcPr>
          <w:p w14:paraId="2C1022E8" w14:textId="77777777" w:rsidR="002F3975" w:rsidRPr="00A1577F" w:rsidRDefault="002F3975" w:rsidP="00BB7C5C">
            <w:pPr>
              <w:rPr>
                <w:rFonts w:ascii="Arial" w:hAnsi="Arial" w:cs="Arial"/>
                <w:lang w:val="en-GB"/>
              </w:rPr>
            </w:pPr>
          </w:p>
        </w:tc>
        <w:tc>
          <w:tcPr>
            <w:tcW w:w="569" w:type="dxa"/>
            <w:tcBorders>
              <w:left w:val="nil"/>
              <w:right w:val="nil"/>
            </w:tcBorders>
            <w:shd w:val="clear" w:color="auto" w:fill="auto"/>
          </w:tcPr>
          <w:p w14:paraId="0217DC8D" w14:textId="77777777" w:rsidR="002F3975" w:rsidRPr="00A1577F" w:rsidRDefault="002F3975" w:rsidP="00BB7C5C">
            <w:pPr>
              <w:rPr>
                <w:rFonts w:ascii="Arial" w:hAnsi="Arial" w:cs="Arial"/>
                <w:lang w:val="en-GB"/>
              </w:rPr>
            </w:pPr>
          </w:p>
        </w:tc>
        <w:tc>
          <w:tcPr>
            <w:tcW w:w="711" w:type="dxa"/>
            <w:tcBorders>
              <w:left w:val="nil"/>
              <w:right w:val="nil"/>
            </w:tcBorders>
          </w:tcPr>
          <w:p w14:paraId="6874BE86" w14:textId="77777777" w:rsidR="002F3975" w:rsidRPr="00A1577F" w:rsidRDefault="002F3975" w:rsidP="00BB7C5C">
            <w:pPr>
              <w:rPr>
                <w:rFonts w:ascii="Arial" w:hAnsi="Arial" w:cs="Arial"/>
                <w:lang w:val="en-GB"/>
              </w:rPr>
            </w:pPr>
          </w:p>
        </w:tc>
        <w:tc>
          <w:tcPr>
            <w:tcW w:w="750" w:type="dxa"/>
            <w:tcBorders>
              <w:left w:val="nil"/>
              <w:right w:val="nil"/>
            </w:tcBorders>
          </w:tcPr>
          <w:p w14:paraId="61BE0873" w14:textId="77777777" w:rsidR="002F3975" w:rsidRPr="00A1577F" w:rsidRDefault="002F3975" w:rsidP="00BB7C5C">
            <w:pPr>
              <w:rPr>
                <w:rFonts w:ascii="Arial" w:hAnsi="Arial" w:cs="Arial"/>
                <w:lang w:val="en-GB"/>
              </w:rPr>
            </w:pPr>
          </w:p>
        </w:tc>
        <w:tc>
          <w:tcPr>
            <w:tcW w:w="1512" w:type="dxa"/>
            <w:tcBorders>
              <w:left w:val="nil"/>
              <w:right w:val="nil"/>
            </w:tcBorders>
            <w:shd w:val="clear" w:color="auto" w:fill="auto"/>
          </w:tcPr>
          <w:p w14:paraId="52571897" w14:textId="77777777" w:rsidR="002F3975" w:rsidRPr="00A1577F" w:rsidRDefault="002F3975" w:rsidP="00BB7C5C">
            <w:pPr>
              <w:rPr>
                <w:rFonts w:ascii="Arial" w:hAnsi="Arial" w:cs="Arial"/>
                <w:lang w:val="en-GB"/>
              </w:rPr>
            </w:pPr>
          </w:p>
        </w:tc>
        <w:tc>
          <w:tcPr>
            <w:tcW w:w="798" w:type="dxa"/>
            <w:tcBorders>
              <w:left w:val="nil"/>
            </w:tcBorders>
            <w:shd w:val="clear" w:color="auto" w:fill="auto"/>
          </w:tcPr>
          <w:p w14:paraId="72573983" w14:textId="77777777" w:rsidR="002F3975" w:rsidRPr="00A1577F" w:rsidRDefault="002F3975" w:rsidP="00BB7C5C">
            <w:pPr>
              <w:rPr>
                <w:rFonts w:ascii="Arial" w:hAnsi="Arial" w:cs="Arial"/>
                <w:lang w:val="en-GB"/>
              </w:rPr>
            </w:pPr>
          </w:p>
        </w:tc>
        <w:tc>
          <w:tcPr>
            <w:tcW w:w="1755" w:type="dxa"/>
            <w:shd w:val="clear" w:color="auto" w:fill="auto"/>
          </w:tcPr>
          <w:p w14:paraId="17463C92" w14:textId="77777777" w:rsidR="002F3975" w:rsidRPr="00A1577F" w:rsidRDefault="002F3975" w:rsidP="00BB7C5C">
            <w:pPr>
              <w:rPr>
                <w:rFonts w:ascii="Arial" w:hAnsi="Arial" w:cs="Arial"/>
                <w:lang w:val="en-GB"/>
              </w:rPr>
            </w:pPr>
          </w:p>
        </w:tc>
        <w:tc>
          <w:tcPr>
            <w:tcW w:w="1252" w:type="dxa"/>
            <w:shd w:val="clear" w:color="auto" w:fill="auto"/>
          </w:tcPr>
          <w:p w14:paraId="66261893" w14:textId="77777777" w:rsidR="002F3975" w:rsidRPr="00A1577F" w:rsidRDefault="002F3975" w:rsidP="002F3975">
            <w:pPr>
              <w:rPr>
                <w:rFonts w:ascii="Arial" w:hAnsi="Arial" w:cs="Arial"/>
                <w:lang w:val="en-GB"/>
              </w:rPr>
            </w:pPr>
          </w:p>
          <w:p w14:paraId="7C8E68C1" w14:textId="77777777" w:rsidR="002F3975" w:rsidRPr="00A1577F" w:rsidRDefault="002F3975" w:rsidP="002F3975">
            <w:pPr>
              <w:rPr>
                <w:rFonts w:ascii="Arial" w:hAnsi="Arial" w:cs="Arial"/>
                <w:lang w:val="en-GB"/>
              </w:rPr>
            </w:pPr>
            <w:r w:rsidRPr="2BCC5F99">
              <w:rPr>
                <w:rFonts w:ascii="Arial" w:hAnsi="Arial" w:cs="Arial"/>
                <w:lang w:val="en-GB"/>
              </w:rPr>
              <w:t>21,000</w:t>
            </w:r>
          </w:p>
        </w:tc>
      </w:tr>
      <w:tr w:rsidR="00D313FC" w:rsidRPr="00C02DD1" w14:paraId="5AF8662D" w14:textId="77777777" w:rsidTr="2BCC5F99">
        <w:trPr>
          <w:cantSplit/>
          <w:trHeight w:val="54"/>
        </w:trPr>
        <w:tc>
          <w:tcPr>
            <w:tcW w:w="1789" w:type="dxa"/>
            <w:shd w:val="clear" w:color="auto" w:fill="CCCCCC"/>
          </w:tcPr>
          <w:p w14:paraId="77193109" w14:textId="77777777" w:rsidR="00894A53" w:rsidRPr="00A1577F" w:rsidRDefault="00894A53" w:rsidP="00BB7C5C">
            <w:pPr>
              <w:rPr>
                <w:rFonts w:ascii="Arial" w:hAnsi="Arial" w:cs="Arial"/>
                <w:lang w:val="en-GB"/>
              </w:rPr>
            </w:pPr>
            <w:r w:rsidRPr="00A1577F">
              <w:rPr>
                <w:rFonts w:ascii="Arial" w:hAnsi="Arial" w:cs="Arial"/>
                <w:lang w:val="en-GB"/>
              </w:rPr>
              <w:t>TOTAL</w:t>
            </w:r>
          </w:p>
        </w:tc>
        <w:tc>
          <w:tcPr>
            <w:tcW w:w="2112" w:type="dxa"/>
            <w:tcBorders>
              <w:right w:val="nil"/>
            </w:tcBorders>
            <w:shd w:val="clear" w:color="auto" w:fill="CCCCCC"/>
          </w:tcPr>
          <w:p w14:paraId="1C7B1AB6" w14:textId="77777777" w:rsidR="00894A53" w:rsidRPr="00A1577F" w:rsidRDefault="00894A53" w:rsidP="00BB7C5C">
            <w:pPr>
              <w:rPr>
                <w:rFonts w:ascii="Arial" w:hAnsi="Arial" w:cs="Arial"/>
                <w:lang w:val="en-GB"/>
              </w:rPr>
            </w:pPr>
          </w:p>
        </w:tc>
        <w:tc>
          <w:tcPr>
            <w:tcW w:w="2624" w:type="dxa"/>
            <w:tcBorders>
              <w:right w:val="nil"/>
            </w:tcBorders>
            <w:shd w:val="clear" w:color="auto" w:fill="CCCCCC"/>
          </w:tcPr>
          <w:p w14:paraId="55190385" w14:textId="77777777" w:rsidR="00894A53" w:rsidRPr="00A1577F" w:rsidRDefault="00894A53" w:rsidP="00BB7C5C">
            <w:pPr>
              <w:rPr>
                <w:rFonts w:ascii="Arial" w:hAnsi="Arial" w:cs="Arial"/>
                <w:lang w:val="en-GB"/>
              </w:rPr>
            </w:pPr>
          </w:p>
        </w:tc>
        <w:tc>
          <w:tcPr>
            <w:tcW w:w="550" w:type="dxa"/>
            <w:tcBorders>
              <w:left w:val="nil"/>
              <w:right w:val="nil"/>
            </w:tcBorders>
            <w:shd w:val="clear" w:color="auto" w:fill="CCCCCC"/>
          </w:tcPr>
          <w:p w14:paraId="39BC7615" w14:textId="33F18F73" w:rsidR="00894A53" w:rsidRPr="00A1577F" w:rsidRDefault="00894A53" w:rsidP="00BB7C5C">
            <w:pPr>
              <w:rPr>
                <w:rFonts w:ascii="Arial" w:hAnsi="Arial" w:cs="Arial"/>
                <w:lang w:val="en-GB"/>
              </w:rPr>
            </w:pPr>
          </w:p>
        </w:tc>
        <w:tc>
          <w:tcPr>
            <w:tcW w:w="597" w:type="dxa"/>
            <w:tcBorders>
              <w:left w:val="nil"/>
              <w:right w:val="nil"/>
            </w:tcBorders>
            <w:shd w:val="clear" w:color="auto" w:fill="CCCCCC"/>
          </w:tcPr>
          <w:p w14:paraId="0E0AE5CA" w14:textId="77777777" w:rsidR="00894A53" w:rsidRPr="00A1577F" w:rsidRDefault="00894A53" w:rsidP="00BB7C5C">
            <w:pPr>
              <w:rPr>
                <w:rFonts w:ascii="Arial" w:hAnsi="Arial" w:cs="Arial"/>
                <w:lang w:val="en-GB"/>
              </w:rPr>
            </w:pPr>
          </w:p>
        </w:tc>
        <w:tc>
          <w:tcPr>
            <w:tcW w:w="711" w:type="dxa"/>
            <w:tcBorders>
              <w:left w:val="nil"/>
              <w:right w:val="nil"/>
            </w:tcBorders>
            <w:shd w:val="clear" w:color="auto" w:fill="CCCCCC"/>
          </w:tcPr>
          <w:p w14:paraId="5DF2E508" w14:textId="77777777" w:rsidR="00894A53" w:rsidRPr="00A1577F" w:rsidRDefault="00894A53" w:rsidP="00BB7C5C">
            <w:pPr>
              <w:rPr>
                <w:rFonts w:ascii="Arial" w:hAnsi="Arial" w:cs="Arial"/>
                <w:lang w:val="en-GB"/>
              </w:rPr>
            </w:pPr>
          </w:p>
        </w:tc>
        <w:tc>
          <w:tcPr>
            <w:tcW w:w="569" w:type="dxa"/>
            <w:tcBorders>
              <w:left w:val="nil"/>
              <w:right w:val="nil"/>
            </w:tcBorders>
            <w:shd w:val="clear" w:color="auto" w:fill="CCCCCC"/>
          </w:tcPr>
          <w:p w14:paraId="763FB539" w14:textId="77777777" w:rsidR="00894A53" w:rsidRPr="00A1577F" w:rsidRDefault="00894A53" w:rsidP="00BB7C5C">
            <w:pPr>
              <w:rPr>
                <w:rFonts w:ascii="Arial" w:hAnsi="Arial" w:cs="Arial"/>
                <w:lang w:val="en-GB"/>
              </w:rPr>
            </w:pPr>
          </w:p>
        </w:tc>
        <w:tc>
          <w:tcPr>
            <w:tcW w:w="711" w:type="dxa"/>
            <w:tcBorders>
              <w:left w:val="nil"/>
              <w:right w:val="nil"/>
            </w:tcBorders>
            <w:shd w:val="clear" w:color="auto" w:fill="CCCCCC"/>
          </w:tcPr>
          <w:p w14:paraId="5AB9857E" w14:textId="77777777" w:rsidR="00894A53" w:rsidRPr="00A1577F" w:rsidRDefault="00894A53" w:rsidP="00BB7C5C">
            <w:pPr>
              <w:rPr>
                <w:rFonts w:ascii="Arial" w:hAnsi="Arial" w:cs="Arial"/>
                <w:lang w:val="en-GB"/>
              </w:rPr>
            </w:pPr>
          </w:p>
        </w:tc>
        <w:tc>
          <w:tcPr>
            <w:tcW w:w="750" w:type="dxa"/>
            <w:tcBorders>
              <w:left w:val="nil"/>
              <w:right w:val="nil"/>
            </w:tcBorders>
            <w:shd w:val="clear" w:color="auto" w:fill="CCCCCC"/>
          </w:tcPr>
          <w:p w14:paraId="23AAF9A3" w14:textId="77777777" w:rsidR="00894A53" w:rsidRPr="00A1577F" w:rsidRDefault="00894A53" w:rsidP="00BB7C5C">
            <w:pPr>
              <w:rPr>
                <w:rFonts w:ascii="Arial" w:hAnsi="Arial" w:cs="Arial"/>
                <w:lang w:val="en-GB"/>
              </w:rPr>
            </w:pPr>
          </w:p>
        </w:tc>
        <w:tc>
          <w:tcPr>
            <w:tcW w:w="1512" w:type="dxa"/>
            <w:tcBorders>
              <w:left w:val="nil"/>
              <w:right w:val="nil"/>
            </w:tcBorders>
            <w:shd w:val="clear" w:color="auto" w:fill="CCCCCC"/>
          </w:tcPr>
          <w:p w14:paraId="31681574" w14:textId="77777777" w:rsidR="00894A53" w:rsidRPr="00A1577F" w:rsidRDefault="00894A53" w:rsidP="00BB7C5C">
            <w:pPr>
              <w:rPr>
                <w:rFonts w:ascii="Arial" w:hAnsi="Arial" w:cs="Arial"/>
                <w:lang w:val="en-GB"/>
              </w:rPr>
            </w:pPr>
          </w:p>
        </w:tc>
        <w:tc>
          <w:tcPr>
            <w:tcW w:w="798" w:type="dxa"/>
            <w:tcBorders>
              <w:left w:val="nil"/>
            </w:tcBorders>
            <w:shd w:val="clear" w:color="auto" w:fill="CCCCCC"/>
          </w:tcPr>
          <w:p w14:paraId="010BC7A1" w14:textId="77777777" w:rsidR="00894A53" w:rsidRPr="00A1577F" w:rsidRDefault="00894A53" w:rsidP="00BB7C5C">
            <w:pPr>
              <w:rPr>
                <w:rFonts w:ascii="Arial" w:hAnsi="Arial" w:cs="Arial"/>
                <w:lang w:val="en-GB"/>
              </w:rPr>
            </w:pPr>
          </w:p>
        </w:tc>
        <w:tc>
          <w:tcPr>
            <w:tcW w:w="1755" w:type="dxa"/>
            <w:shd w:val="clear" w:color="auto" w:fill="CCCCCC"/>
          </w:tcPr>
          <w:p w14:paraId="3BF61FB7" w14:textId="77777777" w:rsidR="00894A53" w:rsidRPr="00A1577F" w:rsidRDefault="00894A53" w:rsidP="00BB7C5C">
            <w:pPr>
              <w:rPr>
                <w:rFonts w:ascii="Arial" w:hAnsi="Arial" w:cs="Arial"/>
                <w:lang w:val="en-GB"/>
              </w:rPr>
            </w:pPr>
          </w:p>
        </w:tc>
        <w:tc>
          <w:tcPr>
            <w:tcW w:w="1252" w:type="dxa"/>
            <w:shd w:val="clear" w:color="auto" w:fill="CCCCCC"/>
          </w:tcPr>
          <w:p w14:paraId="6C2B7A1C" w14:textId="398F0255" w:rsidR="00894A53" w:rsidRPr="00A1577F" w:rsidRDefault="00E748DA" w:rsidP="00BB7C5C">
            <w:pPr>
              <w:rPr>
                <w:rFonts w:ascii="Arial" w:hAnsi="Arial" w:cs="Arial"/>
                <w:lang w:val="en-GB"/>
              </w:rPr>
            </w:pPr>
            <w:r w:rsidRPr="2BCC5F99">
              <w:rPr>
                <w:rFonts w:ascii="Arial" w:hAnsi="Arial" w:cs="Arial"/>
                <w:lang w:val="en-GB"/>
              </w:rPr>
              <w:t>32</w:t>
            </w:r>
            <w:r w:rsidR="772EB2AD" w:rsidRPr="2BCC5F99">
              <w:rPr>
                <w:rFonts w:ascii="Arial" w:hAnsi="Arial" w:cs="Arial"/>
                <w:lang w:val="en-GB"/>
              </w:rPr>
              <w:t>1</w:t>
            </w:r>
            <w:r w:rsidRPr="2BCC5F99">
              <w:rPr>
                <w:rFonts w:ascii="Arial" w:hAnsi="Arial" w:cs="Arial"/>
                <w:lang w:val="en-GB"/>
              </w:rPr>
              <w:t>,</w:t>
            </w:r>
            <w:r w:rsidR="1674BA51" w:rsidRPr="2BCC5F99">
              <w:rPr>
                <w:rFonts w:ascii="Arial" w:hAnsi="Arial" w:cs="Arial"/>
                <w:lang w:val="en-GB"/>
              </w:rPr>
              <w:t>000</w:t>
            </w:r>
          </w:p>
        </w:tc>
      </w:tr>
    </w:tbl>
    <w:p w14:paraId="0674BCAB" w14:textId="77777777" w:rsidR="000C4DDD" w:rsidRPr="00A1577F" w:rsidRDefault="000C4DDD" w:rsidP="000C4DDD">
      <w:pPr>
        <w:rPr>
          <w:rFonts w:ascii="Arial" w:hAnsi="Arial" w:cs="Arial"/>
          <w:lang w:val="en-GB"/>
        </w:rPr>
      </w:pPr>
    </w:p>
    <w:p w14:paraId="4776AA50" w14:textId="77777777" w:rsidR="000C4DDD" w:rsidRPr="00A1577F" w:rsidRDefault="000C4DDD" w:rsidP="000C4DDD">
      <w:pPr>
        <w:rPr>
          <w:rFonts w:ascii="Arial" w:hAnsi="Arial" w:cs="Arial"/>
          <w:lang w:val="en-GB"/>
        </w:rPr>
      </w:pPr>
    </w:p>
    <w:p w14:paraId="2E708FC3" w14:textId="77777777" w:rsidR="000C4DDD" w:rsidRPr="00A1577F" w:rsidRDefault="000C4DDD" w:rsidP="000C4DDD">
      <w:pPr>
        <w:rPr>
          <w:rFonts w:ascii="Arial" w:hAnsi="Arial" w:cs="Arial"/>
          <w:lang w:val="en-GB"/>
        </w:rPr>
      </w:pPr>
    </w:p>
    <w:p w14:paraId="2F47F75E" w14:textId="77777777" w:rsidR="006703D0" w:rsidRPr="00A1577F" w:rsidRDefault="006703D0" w:rsidP="00D109C4">
      <w:pPr>
        <w:rPr>
          <w:rFonts w:ascii="Arial" w:hAnsi="Arial" w:cs="Arial"/>
          <w:lang w:val="en-GB"/>
        </w:rPr>
      </w:pPr>
    </w:p>
    <w:sectPr w:rsidR="006703D0" w:rsidRPr="00A1577F" w:rsidSect="00D109C4">
      <w:headerReference w:type="first" r:id="rId20"/>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51FE0" w14:textId="77777777" w:rsidR="00D96A31" w:rsidRDefault="00D96A31">
      <w:r>
        <w:separator/>
      </w:r>
    </w:p>
  </w:endnote>
  <w:endnote w:type="continuationSeparator" w:id="0">
    <w:p w14:paraId="0F58732E" w14:textId="77777777" w:rsidR="00D96A31" w:rsidRDefault="00D96A31">
      <w:r>
        <w:continuationSeparator/>
      </w:r>
    </w:p>
  </w:endnote>
  <w:endnote w:type="continuationNotice" w:id="1">
    <w:p w14:paraId="7EF6534C" w14:textId="77777777" w:rsidR="00D96A31" w:rsidRDefault="00D96A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E9AA" w14:textId="77777777" w:rsidR="00D96A31" w:rsidRDefault="00D96A31" w:rsidP="006A03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2CAF7" w14:textId="77777777" w:rsidR="00D96A31" w:rsidRDefault="00D96A31" w:rsidP="006A03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4523919"/>
      <w:docPartObj>
        <w:docPartGallery w:val="Page Numbers (Bottom of Page)"/>
        <w:docPartUnique/>
      </w:docPartObj>
    </w:sdtPr>
    <w:sdtEndPr>
      <w:rPr>
        <w:rStyle w:val="PageNumber"/>
      </w:rPr>
    </w:sdtEndPr>
    <w:sdtContent>
      <w:p w14:paraId="53EEFC89" w14:textId="1EF93864" w:rsidR="00D96A31" w:rsidRDefault="00D96A31" w:rsidP="001170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66CDBA" w14:textId="77777777" w:rsidR="00D96A31" w:rsidRDefault="00D96A31" w:rsidP="006A03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B7396" w14:textId="77777777" w:rsidR="00D96A31" w:rsidRDefault="00D96A31">
      <w:r>
        <w:separator/>
      </w:r>
    </w:p>
  </w:footnote>
  <w:footnote w:type="continuationSeparator" w:id="0">
    <w:p w14:paraId="65492FF8" w14:textId="77777777" w:rsidR="00D96A31" w:rsidRDefault="00D96A31">
      <w:r>
        <w:continuationSeparator/>
      </w:r>
    </w:p>
  </w:footnote>
  <w:footnote w:type="continuationNotice" w:id="1">
    <w:p w14:paraId="0C0A118E" w14:textId="77777777" w:rsidR="00D96A31" w:rsidRDefault="00D96A31">
      <w:pPr>
        <w:spacing w:after="0"/>
      </w:pPr>
    </w:p>
  </w:footnote>
  <w:footnote w:id="2">
    <w:p w14:paraId="5A2858B8" w14:textId="31605B6A" w:rsidR="00D96A31" w:rsidRPr="00171568" w:rsidRDefault="00D96A31" w:rsidP="00B40B87">
      <w:pPr>
        <w:pStyle w:val="FootnoteText"/>
        <w:rPr>
          <w:rFonts w:ascii="Arial" w:hAnsi="Arial" w:cs="Arial"/>
          <w:sz w:val="16"/>
          <w:szCs w:val="16"/>
          <w:lang w:val="en-GB"/>
        </w:rPr>
      </w:pPr>
      <w:r w:rsidRPr="00171568">
        <w:rPr>
          <w:rStyle w:val="FootnoteReference"/>
          <w:rFonts w:ascii="Arial" w:hAnsi="Arial" w:cs="Arial"/>
          <w:sz w:val="16"/>
          <w:szCs w:val="16"/>
        </w:rPr>
        <w:footnoteRef/>
      </w:r>
      <w:r w:rsidRPr="00171568">
        <w:rPr>
          <w:rFonts w:ascii="Arial" w:hAnsi="Arial" w:cs="Arial"/>
          <w:sz w:val="16"/>
          <w:szCs w:val="16"/>
        </w:rPr>
        <w:t xml:space="preserve"> </w:t>
      </w:r>
      <w:r w:rsidRPr="00171568">
        <w:rPr>
          <w:rFonts w:ascii="Arial" w:hAnsi="Arial" w:cs="Arial"/>
          <w:sz w:val="16"/>
          <w:szCs w:val="16"/>
          <w:lang w:val="en-GB"/>
        </w:rPr>
        <w:t>References to Kosovo shall be understood in the context of the United Nations Security Council resolution 1244 (1999).</w:t>
      </w:r>
    </w:p>
  </w:footnote>
  <w:footnote w:id="3">
    <w:p w14:paraId="58E0FE0A" w14:textId="21FF2013" w:rsidR="00D96A31" w:rsidRPr="00171568" w:rsidRDefault="00D96A31" w:rsidP="00B40B87">
      <w:pPr>
        <w:pStyle w:val="FootnoteText"/>
        <w:rPr>
          <w:rFonts w:ascii="Arial" w:hAnsi="Arial" w:cs="Arial"/>
          <w:i/>
          <w:iCs/>
          <w:sz w:val="16"/>
          <w:szCs w:val="16"/>
          <w:lang w:val="en-GB"/>
        </w:rPr>
      </w:pPr>
      <w:r w:rsidRPr="00171568">
        <w:rPr>
          <w:rStyle w:val="FootnoteReference"/>
          <w:rFonts w:ascii="Arial" w:hAnsi="Arial" w:cs="Arial"/>
          <w:sz w:val="16"/>
          <w:szCs w:val="16"/>
        </w:rPr>
        <w:footnoteRef/>
      </w:r>
      <w:r w:rsidRPr="00171568">
        <w:rPr>
          <w:rFonts w:ascii="Arial" w:hAnsi="Arial" w:cs="Arial"/>
          <w:sz w:val="16"/>
          <w:szCs w:val="16"/>
        </w:rPr>
        <w:t xml:space="preserve"> In particular, Output Indicator 3.3.2.</w:t>
      </w:r>
      <w:r w:rsidRPr="00171568">
        <w:rPr>
          <w:rFonts w:ascii="Arial" w:hAnsi="Arial" w:cs="Arial"/>
          <w:i/>
          <w:iCs/>
          <w:sz w:val="16"/>
          <w:szCs w:val="16"/>
        </w:rPr>
        <w:t>2: Number of additional countries with improved capacities for dialogue, consensus-building and reconciliation around contested issues, with equal participation of women and men.</w:t>
      </w:r>
    </w:p>
  </w:footnote>
  <w:footnote w:id="4">
    <w:p w14:paraId="3A4CA6E6" w14:textId="77777777" w:rsidR="00D96A31" w:rsidRPr="00171568" w:rsidRDefault="00D96A31" w:rsidP="00B40B87">
      <w:pPr>
        <w:pStyle w:val="FootnoteText"/>
        <w:rPr>
          <w:rFonts w:ascii="Arial" w:hAnsi="Arial" w:cs="Arial"/>
          <w:sz w:val="16"/>
          <w:szCs w:val="16"/>
        </w:rPr>
      </w:pPr>
      <w:r w:rsidRPr="00171568">
        <w:rPr>
          <w:rStyle w:val="FootnoteReference"/>
          <w:rFonts w:ascii="Arial" w:hAnsi="Arial" w:cs="Arial"/>
          <w:sz w:val="16"/>
          <w:szCs w:val="16"/>
        </w:rPr>
        <w:footnoteRef/>
      </w:r>
      <w:r w:rsidRPr="00171568">
        <w:rPr>
          <w:rFonts w:ascii="Arial" w:hAnsi="Arial" w:cs="Arial"/>
          <w:sz w:val="16"/>
          <w:szCs w:val="16"/>
        </w:rPr>
        <w:t xml:space="preserve"> UNDP, </w:t>
      </w:r>
      <w:r w:rsidRPr="00171568">
        <w:rPr>
          <w:rFonts w:ascii="Arial" w:hAnsi="Arial" w:cs="Arial"/>
          <w:i/>
          <w:iCs/>
          <w:sz w:val="16"/>
          <w:szCs w:val="16"/>
        </w:rPr>
        <w:t>Kosovo Human Development Report,</w:t>
      </w:r>
      <w:r w:rsidRPr="00171568">
        <w:rPr>
          <w:rFonts w:ascii="Arial" w:hAnsi="Arial" w:cs="Arial"/>
          <w:sz w:val="16"/>
          <w:szCs w:val="16"/>
        </w:rPr>
        <w:t xml:space="preserve"> 2014, available from:</w:t>
      </w:r>
    </w:p>
    <w:p w14:paraId="6B15E748" w14:textId="09F73660" w:rsidR="00D96A31" w:rsidRPr="00EC09E3" w:rsidRDefault="00D96A31" w:rsidP="00B40B87">
      <w:pPr>
        <w:pStyle w:val="FootnoteText"/>
        <w:rPr>
          <w:rFonts w:ascii="Arial" w:hAnsi="Arial" w:cs="Arial"/>
          <w:sz w:val="16"/>
          <w:szCs w:val="16"/>
        </w:rPr>
      </w:pPr>
      <w:r w:rsidRPr="00171568">
        <w:rPr>
          <w:rFonts w:ascii="Arial" w:hAnsi="Arial" w:cs="Arial"/>
          <w:sz w:val="16"/>
          <w:szCs w:val="16"/>
        </w:rPr>
        <w:t xml:space="preserve"> </w:t>
      </w:r>
      <w:hyperlink r:id="rId1" w:history="1">
        <w:r w:rsidRPr="00171568">
          <w:rPr>
            <w:rStyle w:val="Hyperlink"/>
            <w:rFonts w:ascii="Arial" w:hAnsi="Arial" w:cs="Arial"/>
            <w:sz w:val="16"/>
            <w:szCs w:val="16"/>
          </w:rPr>
          <w:t>http://hdr.undp.org/sites/default/files/khdr2014english.pdf</w:t>
        </w:r>
      </w:hyperlink>
      <w:r w:rsidRPr="00EC09E3">
        <w:rPr>
          <w:rFonts w:ascii="Arial" w:hAnsi="Arial" w:cs="Arial"/>
          <w:sz w:val="16"/>
          <w:szCs w:val="16"/>
        </w:rPr>
        <w:t xml:space="preserve"> </w:t>
      </w:r>
    </w:p>
  </w:footnote>
  <w:footnote w:id="5">
    <w:p w14:paraId="48443309" w14:textId="77777777" w:rsidR="00D96A31" w:rsidRPr="00EC09E3" w:rsidRDefault="00D96A31" w:rsidP="00B40B87">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Stronger action has been called upon by the international community to address barriers to women’s access to social protection services and protect women’s economic secur</w:t>
      </w:r>
      <w:r w:rsidRPr="00171568">
        <w:rPr>
          <w:rFonts w:ascii="Arial" w:hAnsi="Arial" w:cs="Arial"/>
          <w:sz w:val="16"/>
          <w:szCs w:val="16"/>
        </w:rPr>
        <w:t xml:space="preserve">ity, as well as to prevent and respond to the COVID-19 related increase in gender-based violence. See: </w:t>
      </w:r>
      <w:hyperlink r:id="rId2" w:history="1">
        <w:r w:rsidRPr="00171568">
          <w:rPr>
            <w:rStyle w:val="Hyperlink"/>
            <w:rFonts w:ascii="Arial" w:hAnsi="Arial" w:cs="Arial"/>
            <w:sz w:val="16"/>
            <w:szCs w:val="16"/>
          </w:rPr>
          <w:t>https://www.eurasia.undp.org/content/rbec/en/home/library/gender-equality/COVID19-Global-Gender-Response-Tracker.html</w:t>
        </w:r>
      </w:hyperlink>
      <w:r w:rsidRPr="00EC09E3">
        <w:rPr>
          <w:rFonts w:ascii="Arial" w:hAnsi="Arial" w:cs="Arial"/>
          <w:sz w:val="16"/>
          <w:szCs w:val="16"/>
        </w:rPr>
        <w:t xml:space="preserve"> </w:t>
      </w:r>
    </w:p>
  </w:footnote>
  <w:footnote w:id="6">
    <w:p w14:paraId="7B66CABD" w14:textId="77777777" w:rsidR="00D96A31" w:rsidRPr="00171568" w:rsidRDefault="00D96A31" w:rsidP="00B40B87">
      <w:pPr>
        <w:pStyle w:val="Comment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w:t>
      </w:r>
      <w:r w:rsidRPr="00EC09E3">
        <w:rPr>
          <w:rFonts w:ascii="Arial" w:hAnsi="Arial" w:cs="Arial"/>
          <w:sz w:val="16"/>
          <w:szCs w:val="16"/>
          <w:lang w:eastAsia="en-GB"/>
        </w:rPr>
        <w:t>FBA</w:t>
      </w:r>
      <w:r w:rsidRPr="00EC09E3">
        <w:rPr>
          <w:rFonts w:ascii="Arial" w:hAnsi="Arial" w:cs="Arial"/>
          <w:b/>
          <w:sz w:val="16"/>
          <w:szCs w:val="16"/>
        </w:rPr>
        <w:t xml:space="preserve"> </w:t>
      </w:r>
      <w:r w:rsidRPr="00171568">
        <w:rPr>
          <w:rFonts w:ascii="Arial" w:hAnsi="Arial" w:cs="Arial"/>
          <w:sz w:val="16"/>
          <w:szCs w:val="16"/>
        </w:rPr>
        <w:t>and UNDP, op.cit., p. 20.</w:t>
      </w:r>
    </w:p>
  </w:footnote>
  <w:footnote w:id="7">
    <w:p w14:paraId="1BD3D7D2" w14:textId="77777777" w:rsidR="00D96A31" w:rsidRPr="00EC09E3" w:rsidRDefault="00D96A31" w:rsidP="008064B9">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Kosovo Agency of Statistics, 2020.</w:t>
      </w:r>
    </w:p>
  </w:footnote>
  <w:footnote w:id="8">
    <w:p w14:paraId="06365A04" w14:textId="77777777" w:rsidR="00D96A31" w:rsidRPr="00EC09E3" w:rsidRDefault="00D96A31" w:rsidP="00420AC1">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w:t>
      </w:r>
      <w:hyperlink r:id="rId3" w:history="1">
        <w:r w:rsidRPr="00171568">
          <w:rPr>
            <w:rStyle w:val="Hyperlink"/>
            <w:rFonts w:ascii="Arial" w:hAnsi="Arial" w:cs="Arial"/>
            <w:sz w:val="16"/>
            <w:szCs w:val="16"/>
          </w:rPr>
          <w:t>https://www.un.org/development/desa/youth/news/2020/05/covid-19/</w:t>
        </w:r>
      </w:hyperlink>
      <w:r w:rsidRPr="00EC09E3">
        <w:rPr>
          <w:rFonts w:ascii="Arial" w:hAnsi="Arial" w:cs="Arial"/>
          <w:sz w:val="16"/>
          <w:szCs w:val="16"/>
        </w:rPr>
        <w:t xml:space="preserve"> </w:t>
      </w:r>
    </w:p>
  </w:footnote>
  <w:footnote w:id="9">
    <w:p w14:paraId="157472F2" w14:textId="77777777" w:rsidR="00D96A31" w:rsidRPr="00EC09E3" w:rsidRDefault="00D96A31" w:rsidP="00DA428E">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Institute for Economics &amp; Peace. </w:t>
      </w:r>
      <w:r w:rsidRPr="00EC09E3">
        <w:rPr>
          <w:rFonts w:ascii="Arial" w:hAnsi="Arial" w:cs="Arial"/>
          <w:i/>
          <w:sz w:val="16"/>
          <w:szCs w:val="16"/>
        </w:rPr>
        <w:t>Positive Peace Report 2020: analysing the factors that sustain peace</w:t>
      </w:r>
      <w:r w:rsidRPr="00171568">
        <w:rPr>
          <w:rFonts w:ascii="Arial" w:hAnsi="Arial" w:cs="Arial"/>
          <w:sz w:val="16"/>
          <w:szCs w:val="16"/>
        </w:rPr>
        <w:t xml:space="preserve">, Sydney, December 2020. Available from: </w:t>
      </w:r>
      <w:hyperlink r:id="rId4" w:history="1">
        <w:r w:rsidRPr="00171568">
          <w:rPr>
            <w:rStyle w:val="Hyperlink"/>
            <w:rFonts w:ascii="Arial" w:hAnsi="Arial" w:cs="Arial"/>
            <w:sz w:val="16"/>
            <w:szCs w:val="16"/>
          </w:rPr>
          <w:t>http://visionofhumanity.org/resources</w:t>
        </w:r>
      </w:hyperlink>
      <w:r w:rsidRPr="00EC09E3">
        <w:rPr>
          <w:rFonts w:ascii="Arial" w:hAnsi="Arial" w:cs="Arial"/>
          <w:sz w:val="16"/>
          <w:szCs w:val="16"/>
        </w:rPr>
        <w:t xml:space="preserve"> . </w:t>
      </w:r>
    </w:p>
  </w:footnote>
  <w:footnote w:id="10">
    <w:p w14:paraId="4256B549" w14:textId="77777777" w:rsidR="00D96A31" w:rsidRPr="00EC09E3" w:rsidRDefault="00D96A31" w:rsidP="00B40B87">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EU Progress Report 2020</w:t>
      </w:r>
    </w:p>
  </w:footnote>
  <w:footnote w:id="11">
    <w:p w14:paraId="3DC2E68A" w14:textId="77777777" w:rsidR="00D96A31" w:rsidRPr="00EC09E3" w:rsidRDefault="00D96A31" w:rsidP="00296296">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Maxwell Adjei (2019) Women’s participation in peace processes: a review of literature, Journal of Peace Education, 16:2, 133-154</w:t>
      </w:r>
    </w:p>
  </w:footnote>
  <w:footnote w:id="12">
    <w:p w14:paraId="13757C60" w14:textId="77777777" w:rsidR="00D96A31" w:rsidRPr="00171568" w:rsidRDefault="00D96A31" w:rsidP="00B40B87">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w:t>
      </w:r>
      <w:r w:rsidRPr="00EC09E3">
        <w:rPr>
          <w:rFonts w:ascii="Arial" w:hAnsi="Arial" w:cs="Arial"/>
          <w:sz w:val="16"/>
          <w:szCs w:val="16"/>
          <w:lang w:eastAsia="en-GB"/>
        </w:rPr>
        <w:t>Folke Bernadotte Academy (FBA)</w:t>
      </w:r>
      <w:r w:rsidRPr="00EC09E3">
        <w:rPr>
          <w:rFonts w:ascii="Arial" w:hAnsi="Arial" w:cs="Arial"/>
          <w:b/>
          <w:sz w:val="16"/>
          <w:szCs w:val="16"/>
        </w:rPr>
        <w:t xml:space="preserve"> </w:t>
      </w:r>
      <w:r w:rsidRPr="00171568">
        <w:rPr>
          <w:rFonts w:ascii="Arial" w:hAnsi="Arial" w:cs="Arial"/>
          <w:sz w:val="16"/>
          <w:szCs w:val="16"/>
        </w:rPr>
        <w:t>and UNDP,</w:t>
      </w:r>
      <w:r w:rsidRPr="00171568">
        <w:rPr>
          <w:rFonts w:ascii="Arial" w:hAnsi="Arial" w:cs="Arial"/>
          <w:i/>
          <w:sz w:val="16"/>
          <w:szCs w:val="16"/>
        </w:rPr>
        <w:t xml:space="preserve"> Social Cohesion in Kosovo: Context Review and Entry Points</w:t>
      </w:r>
      <w:r w:rsidRPr="00171568">
        <w:rPr>
          <w:rFonts w:ascii="Arial" w:hAnsi="Arial" w:cs="Arial"/>
          <w:sz w:val="16"/>
          <w:szCs w:val="16"/>
        </w:rPr>
        <w:t>, 2019.</w:t>
      </w:r>
    </w:p>
  </w:footnote>
  <w:footnote w:id="13">
    <w:p w14:paraId="1D3133F6" w14:textId="77777777" w:rsidR="00D96A31" w:rsidRPr="00171568" w:rsidRDefault="00D96A31" w:rsidP="00B40B87">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Haug H.K. (2015) ‘Gender Equality and Inequality in Kosovo’. In: Hassenstab C.M., Ramet S.P. (eds) </w:t>
      </w:r>
      <w:r w:rsidRPr="00EC09E3">
        <w:rPr>
          <w:rFonts w:ascii="Arial" w:hAnsi="Arial" w:cs="Arial"/>
          <w:i/>
          <w:sz w:val="16"/>
          <w:szCs w:val="16"/>
        </w:rPr>
        <w:t xml:space="preserve">Gender (In)equality and Gender Politics </w:t>
      </w:r>
      <w:r w:rsidRPr="00171568">
        <w:rPr>
          <w:rFonts w:ascii="Arial" w:hAnsi="Arial" w:cs="Arial"/>
          <w:i/>
          <w:sz w:val="16"/>
          <w:szCs w:val="16"/>
        </w:rPr>
        <w:t>in Southeastern Europe. Gender and Politics</w:t>
      </w:r>
      <w:r w:rsidRPr="00171568">
        <w:rPr>
          <w:rFonts w:ascii="Arial" w:hAnsi="Arial" w:cs="Arial"/>
          <w:sz w:val="16"/>
          <w:szCs w:val="16"/>
        </w:rPr>
        <w:t>. Palgrave Macmillan, London.</w:t>
      </w:r>
    </w:p>
  </w:footnote>
  <w:footnote w:id="14">
    <w:p w14:paraId="06C11A70" w14:textId="77777777" w:rsidR="00D96A31" w:rsidRPr="00EC09E3" w:rsidRDefault="00D96A31" w:rsidP="0013671A">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Labour Force Survey 2017, Kosovo Agency of Statistics, </w:t>
      </w:r>
      <w:hyperlink r:id="rId5" w:history="1">
        <w:r w:rsidRPr="00EC09E3">
          <w:rPr>
            <w:rStyle w:val="Hyperlink"/>
            <w:rFonts w:ascii="Arial" w:hAnsi="Arial" w:cs="Arial"/>
            <w:sz w:val="16"/>
            <w:szCs w:val="16"/>
          </w:rPr>
          <w:t>http://ask.rks-gov.net/media/3989/labour-force-survey-2017.pdf</w:t>
        </w:r>
      </w:hyperlink>
      <w:r w:rsidRPr="00EC09E3">
        <w:rPr>
          <w:rFonts w:ascii="Arial" w:hAnsi="Arial" w:cs="Arial"/>
          <w:sz w:val="16"/>
          <w:szCs w:val="16"/>
        </w:rPr>
        <w:t xml:space="preserve"> </w:t>
      </w:r>
    </w:p>
  </w:footnote>
  <w:footnote w:id="15">
    <w:p w14:paraId="03A329FB" w14:textId="77777777" w:rsidR="00D96A31" w:rsidRPr="00EC09E3" w:rsidRDefault="00D96A31" w:rsidP="00B40B87">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Kosovo Agency of Statistics, Social Statistics, Labour Force Survey, Q3, 2020, Available from: </w:t>
      </w:r>
      <w:hyperlink r:id="rId6" w:history="1">
        <w:r w:rsidRPr="00171568">
          <w:rPr>
            <w:rStyle w:val="Hyperlink"/>
            <w:rFonts w:ascii="Arial" w:hAnsi="Arial" w:cs="Arial"/>
            <w:sz w:val="16"/>
            <w:szCs w:val="16"/>
          </w:rPr>
          <w:t>https://ask.rks-gov.net/media/5859/lfs-q3-2020.pdf</w:t>
        </w:r>
      </w:hyperlink>
      <w:r w:rsidRPr="00EC09E3">
        <w:rPr>
          <w:rFonts w:ascii="Arial" w:hAnsi="Arial" w:cs="Arial"/>
          <w:sz w:val="16"/>
          <w:szCs w:val="16"/>
        </w:rPr>
        <w:t xml:space="preserve">  (accessed 10 August 2021).</w:t>
      </w:r>
    </w:p>
  </w:footnote>
  <w:footnote w:id="16">
    <w:p w14:paraId="258E2BD8" w14:textId="77777777" w:rsidR="00D96A31" w:rsidRPr="00171568" w:rsidDel="005036AD" w:rsidRDefault="00D96A31" w:rsidP="00B40B87">
      <w:pPr>
        <w:pStyle w:val="FootnoteText"/>
        <w:rPr>
          <w:rFonts w:ascii="Arial" w:hAnsi="Arial" w:cs="Arial"/>
          <w:sz w:val="16"/>
          <w:szCs w:val="16"/>
        </w:rPr>
      </w:pPr>
      <w:r w:rsidRPr="00EC09E3" w:rsidDel="005036AD">
        <w:rPr>
          <w:rStyle w:val="FootnoteReference"/>
          <w:rFonts w:ascii="Arial" w:hAnsi="Arial" w:cs="Arial"/>
          <w:sz w:val="16"/>
          <w:szCs w:val="16"/>
        </w:rPr>
        <w:footnoteRef/>
      </w:r>
      <w:r w:rsidRPr="00EC09E3" w:rsidDel="005036AD">
        <w:rPr>
          <w:rFonts w:ascii="Arial" w:hAnsi="Arial" w:cs="Arial"/>
          <w:sz w:val="16"/>
          <w:szCs w:val="16"/>
        </w:rPr>
        <w:t xml:space="preserve"> According to Common Kosovo Analysis (2020), factors attributable to women’s low participation in the labour market include low salaries, limited access to child and elderly care, unfriendly labour regulations (e.g. high costs of maternity leave, patriarch</w:t>
      </w:r>
      <w:r w:rsidRPr="00171568" w:rsidDel="005036AD">
        <w:rPr>
          <w:rFonts w:ascii="Arial" w:hAnsi="Arial" w:cs="Arial"/>
          <w:sz w:val="16"/>
          <w:szCs w:val="16"/>
        </w:rPr>
        <w:t>al social norms and discrimination.</w:t>
      </w:r>
    </w:p>
  </w:footnote>
  <w:footnote w:id="17">
    <w:p w14:paraId="60FACD25" w14:textId="77777777" w:rsidR="00D96A31" w:rsidRPr="00EC09E3" w:rsidRDefault="00D96A31" w:rsidP="0F4F9A41">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World Bank Group.</w:t>
      </w:r>
      <w:r w:rsidRPr="00EC09E3">
        <w:rPr>
          <w:rFonts w:ascii="Arial" w:hAnsi="Arial" w:cs="Arial"/>
          <w:i/>
          <w:iCs/>
          <w:sz w:val="16"/>
          <w:szCs w:val="16"/>
        </w:rPr>
        <w:t xml:space="preserve"> </w:t>
      </w:r>
      <w:r w:rsidRPr="00EC09E3">
        <w:rPr>
          <w:rFonts w:ascii="Arial" w:hAnsi="Arial" w:cs="Arial"/>
          <w:sz w:val="16"/>
          <w:szCs w:val="16"/>
        </w:rPr>
        <w:t>2017</w:t>
      </w:r>
      <w:r w:rsidRPr="00171568">
        <w:rPr>
          <w:rFonts w:ascii="Arial" w:hAnsi="Arial" w:cs="Arial"/>
          <w:i/>
          <w:sz w:val="16"/>
          <w:szCs w:val="16"/>
        </w:rPr>
        <w:t xml:space="preserve">. Promoting Women's Access to Economic Opportunities: Kosovo. World Bank, Washington, DC. </w:t>
      </w:r>
      <w:r w:rsidRPr="00171568">
        <w:rPr>
          <w:rFonts w:ascii="Arial" w:hAnsi="Arial" w:cs="Arial"/>
          <w:sz w:val="16"/>
          <w:szCs w:val="16"/>
        </w:rPr>
        <w:t>Available from</w:t>
      </w:r>
      <w:r w:rsidRPr="00171568">
        <w:rPr>
          <w:rFonts w:ascii="Arial" w:hAnsi="Arial" w:cs="Arial"/>
          <w:i/>
          <w:sz w:val="16"/>
          <w:szCs w:val="16"/>
        </w:rPr>
        <w:t xml:space="preserve">: </w:t>
      </w:r>
      <w:hyperlink r:id="rId7">
        <w:r w:rsidRPr="00171568">
          <w:rPr>
            <w:rStyle w:val="Hyperlink"/>
            <w:rFonts w:ascii="Arial" w:hAnsi="Arial" w:cs="Arial"/>
            <w:i/>
            <w:sz w:val="16"/>
            <w:szCs w:val="16"/>
          </w:rPr>
          <w:t>https://openknowledge.worldbank.org/handle/10986/29587</w:t>
        </w:r>
      </w:hyperlink>
      <w:r w:rsidRPr="00EC09E3">
        <w:rPr>
          <w:rFonts w:ascii="Arial" w:hAnsi="Arial" w:cs="Arial"/>
          <w:i/>
          <w:iCs/>
          <w:sz w:val="16"/>
          <w:szCs w:val="16"/>
        </w:rPr>
        <w:t xml:space="preserve"> </w:t>
      </w:r>
    </w:p>
  </w:footnote>
  <w:footnote w:id="18">
    <w:p w14:paraId="387EF1D6" w14:textId="77777777" w:rsidR="00D96A31" w:rsidRPr="00EC09E3" w:rsidRDefault="00D96A31" w:rsidP="00E23A37">
      <w:pPr>
        <w:pStyle w:val="FootnoteText"/>
        <w:rPr>
          <w:rFonts w:ascii="Arial" w:hAnsi="Arial" w:cs="Arial"/>
          <w:sz w:val="16"/>
          <w:szCs w:val="16"/>
          <w:lang w:val="en-GB"/>
        </w:rPr>
      </w:pPr>
      <w:r w:rsidRPr="00EC09E3">
        <w:rPr>
          <w:rStyle w:val="FootnoteReference"/>
          <w:rFonts w:ascii="Arial" w:hAnsi="Arial" w:cs="Arial"/>
          <w:sz w:val="16"/>
          <w:szCs w:val="16"/>
        </w:rPr>
        <w:footnoteRef/>
      </w:r>
      <w:r w:rsidRPr="00EC09E3">
        <w:rPr>
          <w:rFonts w:ascii="Arial" w:hAnsi="Arial" w:cs="Arial"/>
          <w:sz w:val="16"/>
          <w:szCs w:val="16"/>
        </w:rPr>
        <w:t xml:space="preserve"> </w:t>
      </w:r>
      <w:r w:rsidRPr="00EC09E3">
        <w:rPr>
          <w:rFonts w:ascii="Arial" w:hAnsi="Arial" w:cs="Arial"/>
          <w:sz w:val="16"/>
          <w:szCs w:val="16"/>
          <w:lang w:val="en-GB"/>
        </w:rPr>
        <w:t xml:space="preserve">Riinvest Institute. 2018. </w:t>
      </w:r>
      <w:r w:rsidRPr="00EC09E3">
        <w:rPr>
          <w:rFonts w:ascii="Arial" w:hAnsi="Arial" w:cs="Arial"/>
          <w:i/>
          <w:iCs/>
          <w:sz w:val="16"/>
          <w:szCs w:val="16"/>
        </w:rPr>
        <w:t>Facilitating Empowerment. Factors influencing women's economic decisions in Kosovo</w:t>
      </w:r>
      <w:r w:rsidRPr="00171568">
        <w:rPr>
          <w:rFonts w:ascii="Arial" w:hAnsi="Arial" w:cs="Arial"/>
          <w:sz w:val="16"/>
          <w:szCs w:val="16"/>
        </w:rPr>
        <w:t xml:space="preserve">, Available from: </w:t>
      </w:r>
      <w:hyperlink r:id="rId8" w:history="1">
        <w:r w:rsidRPr="00171568">
          <w:rPr>
            <w:rStyle w:val="Hyperlink"/>
            <w:rFonts w:ascii="Arial" w:hAnsi="Arial" w:cs="Arial"/>
            <w:sz w:val="16"/>
            <w:szCs w:val="16"/>
          </w:rPr>
          <w:t>https://www.riinvestinstitute.org/uploads/files/2019/February/20/Womens_economic_empowerment_ENG1550674295.pdf</w:t>
        </w:r>
      </w:hyperlink>
      <w:r w:rsidRPr="00EC09E3">
        <w:rPr>
          <w:rFonts w:ascii="Arial" w:hAnsi="Arial" w:cs="Arial"/>
          <w:sz w:val="16"/>
          <w:szCs w:val="16"/>
        </w:rPr>
        <w:t xml:space="preserve"> </w:t>
      </w:r>
    </w:p>
  </w:footnote>
  <w:footnote w:id="19">
    <w:p w14:paraId="752538E2" w14:textId="1BA85597" w:rsidR="00D96A31" w:rsidRPr="00E25388" w:rsidRDefault="00D96A31">
      <w:pPr>
        <w:pStyle w:val="FootnoteText"/>
        <w:rPr>
          <w:rFonts w:ascii="Arial" w:hAnsi="Arial" w:cs="Arial"/>
          <w:sz w:val="16"/>
          <w:szCs w:val="16"/>
          <w:lang w:val="en-GB"/>
        </w:rPr>
      </w:pPr>
      <w:r w:rsidRPr="00E25388">
        <w:rPr>
          <w:rStyle w:val="FootnoteReference"/>
          <w:rFonts w:ascii="Arial" w:hAnsi="Arial" w:cs="Arial"/>
          <w:sz w:val="16"/>
          <w:szCs w:val="16"/>
        </w:rPr>
        <w:footnoteRef/>
      </w:r>
      <w:r w:rsidRPr="00E25388">
        <w:rPr>
          <w:rFonts w:ascii="Arial" w:hAnsi="Arial" w:cs="Arial"/>
          <w:sz w:val="16"/>
          <w:szCs w:val="16"/>
        </w:rPr>
        <w:t xml:space="preserve"> </w:t>
      </w:r>
      <w:r>
        <w:rPr>
          <w:rFonts w:ascii="Arial" w:hAnsi="Arial" w:cs="Arial"/>
          <w:sz w:val="16"/>
          <w:szCs w:val="16"/>
        </w:rPr>
        <w:t xml:space="preserve">Alexandru </w:t>
      </w:r>
      <w:r w:rsidRPr="00E25388">
        <w:rPr>
          <w:rFonts w:ascii="Arial" w:hAnsi="Arial" w:cs="Arial"/>
          <w:sz w:val="16"/>
          <w:szCs w:val="16"/>
          <w:lang w:val="en-GB"/>
        </w:rPr>
        <w:t xml:space="preserve">Cojocaru (2017) “Jobs Diagnostic Kosovo” in Jobs Series: Issue No 5, Washington, DC: World Bank Group, </w:t>
      </w:r>
      <w:r>
        <w:rPr>
          <w:rFonts w:ascii="Arial" w:hAnsi="Arial" w:cs="Arial"/>
          <w:sz w:val="16"/>
          <w:szCs w:val="16"/>
          <w:lang w:val="en-GB"/>
        </w:rPr>
        <w:t>A</w:t>
      </w:r>
      <w:r w:rsidRPr="00E25388">
        <w:rPr>
          <w:rFonts w:ascii="Arial" w:hAnsi="Arial" w:cs="Arial"/>
          <w:sz w:val="16"/>
          <w:szCs w:val="16"/>
          <w:lang w:val="en-GB"/>
        </w:rPr>
        <w:t xml:space="preserve">vailable </w:t>
      </w:r>
      <w:r>
        <w:rPr>
          <w:rFonts w:ascii="Arial" w:hAnsi="Arial" w:cs="Arial"/>
          <w:sz w:val="16"/>
          <w:szCs w:val="16"/>
          <w:lang w:val="en-GB"/>
        </w:rPr>
        <w:t>from</w:t>
      </w:r>
      <w:r w:rsidRPr="00E25388">
        <w:rPr>
          <w:rFonts w:ascii="Arial" w:hAnsi="Arial" w:cs="Arial"/>
          <w:sz w:val="16"/>
          <w:szCs w:val="16"/>
          <w:lang w:val="en-GB"/>
        </w:rPr>
        <w:t xml:space="preserve">: </w:t>
      </w:r>
      <w:hyperlink r:id="rId9">
        <w:r w:rsidRPr="00E25388">
          <w:rPr>
            <w:rStyle w:val="Hyperlink"/>
            <w:rFonts w:ascii="Arial" w:hAnsi="Arial" w:cs="Arial"/>
            <w:sz w:val="16"/>
            <w:szCs w:val="16"/>
            <w:lang w:val="en-GB"/>
          </w:rPr>
          <w:t>http://documents.worldbank.org/curated/en/814361497466817941/pdf/ACS21442-WP-PUBLIC-ADD-SERIES-KosovoJDWEB.pdf</w:t>
        </w:r>
      </w:hyperlink>
      <w:r w:rsidRPr="00E25388">
        <w:rPr>
          <w:rFonts w:ascii="Arial" w:hAnsi="Arial" w:cs="Arial"/>
          <w:sz w:val="16"/>
          <w:szCs w:val="16"/>
          <w:lang w:val="en-GB"/>
        </w:rPr>
        <w:t>.</w:t>
      </w:r>
    </w:p>
  </w:footnote>
  <w:footnote w:id="20">
    <w:p w14:paraId="5BF2D7DB" w14:textId="77777777" w:rsidR="00D96A31" w:rsidRPr="00EC09E3" w:rsidRDefault="00D96A31" w:rsidP="00C96BBE">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World Bank Group, 2017, p. 2.</w:t>
      </w:r>
    </w:p>
  </w:footnote>
  <w:footnote w:id="21">
    <w:p w14:paraId="0E4FCB7F" w14:textId="77777777" w:rsidR="00D96A31" w:rsidRPr="00EC09E3" w:rsidRDefault="00D96A31" w:rsidP="00C96BBE">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Ibid.</w:t>
      </w:r>
    </w:p>
  </w:footnote>
  <w:footnote w:id="22">
    <w:p w14:paraId="42AA249B" w14:textId="77777777" w:rsidR="00D96A31" w:rsidRPr="00EC09E3" w:rsidRDefault="00D96A31" w:rsidP="002D35CC">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G20. </w:t>
      </w:r>
      <w:r w:rsidRPr="00EC09E3">
        <w:rPr>
          <w:rFonts w:ascii="Arial" w:hAnsi="Arial" w:cs="Arial"/>
          <w:i/>
          <w:iCs/>
          <w:sz w:val="16"/>
          <w:szCs w:val="16"/>
        </w:rPr>
        <w:t>Fostering an Inclusive, Sustainable, and Resilient Recovery of Labour Markets and Societies: G20 Labour and Employment Ministerial Decla</w:t>
      </w:r>
      <w:r w:rsidRPr="00171568">
        <w:rPr>
          <w:rFonts w:ascii="Arial" w:hAnsi="Arial" w:cs="Arial"/>
          <w:i/>
          <w:sz w:val="16"/>
          <w:szCs w:val="16"/>
        </w:rPr>
        <w:t>ration</w:t>
      </w:r>
      <w:r w:rsidRPr="00171568">
        <w:rPr>
          <w:rFonts w:ascii="Arial" w:hAnsi="Arial" w:cs="Arial"/>
          <w:sz w:val="16"/>
          <w:szCs w:val="16"/>
        </w:rPr>
        <w:t xml:space="preserve">, June 2021. Available from: </w:t>
      </w:r>
      <w:hyperlink r:id="rId10" w:history="1">
        <w:r w:rsidRPr="00171568">
          <w:rPr>
            <w:rStyle w:val="Hyperlink"/>
            <w:rFonts w:ascii="Arial" w:hAnsi="Arial" w:cs="Arial"/>
            <w:sz w:val="16"/>
            <w:szCs w:val="16"/>
          </w:rPr>
          <w:t>https://www.g20.org/wp-content/uploads/2021/06/G20-2021-LEM-Declaration.pdf</w:t>
        </w:r>
      </w:hyperlink>
      <w:r w:rsidRPr="00EC09E3">
        <w:rPr>
          <w:rFonts w:ascii="Arial" w:hAnsi="Arial" w:cs="Arial"/>
          <w:sz w:val="16"/>
          <w:szCs w:val="16"/>
        </w:rPr>
        <w:t xml:space="preserve"> </w:t>
      </w:r>
    </w:p>
  </w:footnote>
  <w:footnote w:id="23">
    <w:p w14:paraId="2C66BE2E" w14:textId="722C99EA" w:rsidR="00D96A31" w:rsidRPr="00E25388" w:rsidRDefault="00D96A31">
      <w:pPr>
        <w:pStyle w:val="FootnoteText"/>
        <w:rPr>
          <w:rFonts w:ascii="Arial" w:hAnsi="Arial" w:cs="Arial"/>
          <w:sz w:val="16"/>
          <w:szCs w:val="16"/>
          <w:lang w:val="en-GB"/>
        </w:rPr>
      </w:pPr>
      <w:r w:rsidRPr="00E25388">
        <w:rPr>
          <w:rStyle w:val="FootnoteReference"/>
          <w:rFonts w:ascii="Arial" w:hAnsi="Arial" w:cs="Arial"/>
          <w:sz w:val="16"/>
          <w:szCs w:val="16"/>
        </w:rPr>
        <w:footnoteRef/>
      </w:r>
      <w:r w:rsidRPr="00E25388">
        <w:rPr>
          <w:rFonts w:ascii="Arial" w:hAnsi="Arial" w:cs="Arial"/>
          <w:sz w:val="16"/>
          <w:szCs w:val="16"/>
        </w:rPr>
        <w:t xml:space="preserve"> </w:t>
      </w:r>
      <w:r w:rsidRPr="00EC09E3">
        <w:rPr>
          <w:rFonts w:ascii="Arial" w:hAnsi="Arial" w:cs="Arial"/>
          <w:sz w:val="16"/>
          <w:szCs w:val="16"/>
        </w:rPr>
        <w:t xml:space="preserve">UNDP, 2021, </w:t>
      </w:r>
      <w:r w:rsidRPr="00EC09E3">
        <w:rPr>
          <w:rFonts w:ascii="Arial" w:hAnsi="Arial" w:cs="Arial"/>
          <w:i/>
          <w:sz w:val="16"/>
          <w:szCs w:val="16"/>
        </w:rPr>
        <w:t>Shared Futures: Youth Perceptions on Peace in the Western Balkans</w:t>
      </w:r>
      <w:r w:rsidRPr="00171568">
        <w:rPr>
          <w:rFonts w:ascii="Arial" w:hAnsi="Arial" w:cs="Arial"/>
          <w:sz w:val="16"/>
          <w:szCs w:val="16"/>
        </w:rPr>
        <w:t xml:space="preserve">, Available from: </w:t>
      </w:r>
      <w:hyperlink r:id="rId11" w:history="1">
        <w:r w:rsidRPr="00171568">
          <w:rPr>
            <w:rStyle w:val="Hyperlink"/>
            <w:rFonts w:ascii="Arial" w:hAnsi="Arial" w:cs="Arial"/>
            <w:sz w:val="16"/>
            <w:szCs w:val="16"/>
          </w:rPr>
          <w:t>https://shared-futures.com/wp-content/uploads/2021/06/Shared-Futures-Youth-Perceptions-on-Peace-in-the-Western-Balkans.pdf</w:t>
        </w:r>
      </w:hyperlink>
    </w:p>
  </w:footnote>
  <w:footnote w:id="24">
    <w:p w14:paraId="4D95E55F" w14:textId="32B5EE75" w:rsidR="00D96A31" w:rsidRPr="00171568" w:rsidRDefault="00D96A31" w:rsidP="002D35CC">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Final Evaluation of the joint project “Empowering Youth for a Peaceful, Prosperous and Sustainable Future in Kosovo 2019-2021" (EYPPSFK), </w:t>
      </w:r>
      <w:r>
        <w:rPr>
          <w:rFonts w:ascii="Arial" w:hAnsi="Arial" w:cs="Arial"/>
          <w:sz w:val="16"/>
          <w:szCs w:val="16"/>
        </w:rPr>
        <w:t>September</w:t>
      </w:r>
      <w:r w:rsidRPr="00EC09E3">
        <w:rPr>
          <w:rFonts w:ascii="Arial" w:hAnsi="Arial" w:cs="Arial"/>
          <w:sz w:val="16"/>
          <w:szCs w:val="16"/>
        </w:rPr>
        <w:t xml:space="preserve"> 2021.</w:t>
      </w:r>
    </w:p>
  </w:footnote>
  <w:footnote w:id="25">
    <w:p w14:paraId="07D5994F" w14:textId="77777777" w:rsidR="00D96A31" w:rsidRPr="00171568" w:rsidRDefault="00D96A31" w:rsidP="00217E83">
      <w:pPr>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Alan Greig and Michael Flood, “Work with men and boys for gender equality: A review of field formation, the evidence base and future directions”, </w:t>
      </w:r>
      <w:r w:rsidRPr="00171568">
        <w:rPr>
          <w:rFonts w:ascii="Arial" w:hAnsi="Arial" w:cs="Arial"/>
          <w:i/>
          <w:sz w:val="16"/>
          <w:szCs w:val="16"/>
        </w:rPr>
        <w:t>UN Women discussion paper series</w:t>
      </w:r>
      <w:r w:rsidRPr="00171568">
        <w:rPr>
          <w:rFonts w:ascii="Arial" w:hAnsi="Arial" w:cs="Arial"/>
          <w:sz w:val="16"/>
          <w:szCs w:val="16"/>
        </w:rPr>
        <w:t>, November 2020.</w:t>
      </w:r>
    </w:p>
  </w:footnote>
  <w:footnote w:id="26">
    <w:p w14:paraId="50AB25FE" w14:textId="77777777" w:rsidR="00D96A31" w:rsidRPr="00171568" w:rsidRDefault="00D96A31" w:rsidP="00A40622">
      <w:pPr>
        <w:pStyle w:val="FootnoteText"/>
        <w:rPr>
          <w:rFonts w:ascii="Arial" w:hAnsi="Arial" w:cs="Arial"/>
          <w:i/>
          <w:sz w:val="16"/>
          <w:szCs w:val="16"/>
          <w:lang w:val="en-GB"/>
        </w:rPr>
      </w:pPr>
      <w:r w:rsidRPr="00EC09E3">
        <w:rPr>
          <w:rStyle w:val="FootnoteReference"/>
          <w:rFonts w:ascii="Arial" w:hAnsi="Arial" w:cs="Arial"/>
          <w:sz w:val="16"/>
          <w:szCs w:val="16"/>
        </w:rPr>
        <w:footnoteRef/>
      </w:r>
      <w:r w:rsidRPr="00EC09E3">
        <w:rPr>
          <w:rFonts w:ascii="Arial" w:hAnsi="Arial" w:cs="Arial"/>
          <w:sz w:val="16"/>
          <w:szCs w:val="16"/>
        </w:rPr>
        <w:t xml:space="preserve"> </w:t>
      </w:r>
      <w:r w:rsidRPr="00EC09E3">
        <w:rPr>
          <w:rFonts w:ascii="Arial" w:hAnsi="Arial" w:cs="Arial"/>
          <w:i/>
          <w:iCs/>
          <w:sz w:val="16"/>
          <w:szCs w:val="16"/>
          <w:lang w:val="en-GB"/>
        </w:rPr>
        <w:t>Positive peace</w:t>
      </w:r>
      <w:r w:rsidRPr="00EC09E3">
        <w:rPr>
          <w:rFonts w:ascii="Arial" w:hAnsi="Arial" w:cs="Arial"/>
          <w:sz w:val="16"/>
          <w:szCs w:val="16"/>
          <w:lang w:val="en-GB"/>
        </w:rPr>
        <w:t xml:space="preserve"> </w:t>
      </w:r>
      <w:r w:rsidRPr="00171568">
        <w:rPr>
          <w:rFonts w:ascii="Arial" w:hAnsi="Arial" w:cs="Arial"/>
          <w:sz w:val="16"/>
          <w:szCs w:val="16"/>
          <w:lang w:val="en-GB"/>
        </w:rPr>
        <w:t>defined as “the attitudes, institutions and structures that create and sustain peaceful societies.” </w:t>
      </w:r>
      <w:r w:rsidRPr="00171568">
        <w:rPr>
          <w:rFonts w:ascii="Arial" w:hAnsi="Arial" w:cs="Arial"/>
          <w:i/>
          <w:sz w:val="16"/>
          <w:szCs w:val="16"/>
          <w:lang w:val="en-GB"/>
        </w:rPr>
        <w:t xml:space="preserve">See </w:t>
      </w:r>
      <w:r w:rsidRPr="00171568">
        <w:rPr>
          <w:rFonts w:ascii="Arial" w:hAnsi="Arial" w:cs="Arial"/>
          <w:i/>
          <w:sz w:val="16"/>
          <w:szCs w:val="16"/>
        </w:rPr>
        <w:t>Johan Galtung, Carl G. Jacobsen, and Kai Fritjof Brand-Jacobsen. 2002. Searching for Peace: The Road to TRANSCEND. Pluto Press.</w:t>
      </w:r>
    </w:p>
  </w:footnote>
  <w:footnote w:id="27">
    <w:p w14:paraId="55ED5687" w14:textId="628312D0" w:rsidR="00D96A31" w:rsidRPr="00EC09E3" w:rsidRDefault="00D96A31" w:rsidP="00B40B87">
      <w:pPr>
        <w:pStyle w:val="FootnoteText"/>
        <w:rPr>
          <w:rFonts w:ascii="Arial" w:hAnsi="Arial" w:cs="Arial"/>
          <w:color w:val="000000" w:themeColor="text1"/>
          <w:sz w:val="16"/>
          <w:szCs w:val="16"/>
        </w:rPr>
      </w:pPr>
      <w:r w:rsidRPr="00EC09E3">
        <w:rPr>
          <w:rStyle w:val="FootnoteReference"/>
          <w:rFonts w:ascii="Arial" w:hAnsi="Arial" w:cs="Arial"/>
          <w:color w:val="000000" w:themeColor="text1"/>
          <w:sz w:val="16"/>
          <w:szCs w:val="16"/>
        </w:rPr>
        <w:footnoteRef/>
      </w:r>
      <w:r w:rsidRPr="00EC09E3">
        <w:rPr>
          <w:rFonts w:ascii="Arial" w:hAnsi="Arial" w:cs="Arial"/>
          <w:color w:val="000000" w:themeColor="text1"/>
          <w:sz w:val="16"/>
          <w:szCs w:val="16"/>
        </w:rPr>
        <w:t xml:space="preserve"> Deputy Secretary-General's remarks at the High-Level Event on Youth, Peace and Security marking the 5th anniversary of the landmark UN Security Council Resolution 2250. Available at:</w:t>
      </w:r>
      <w:r w:rsidRPr="00171568">
        <w:rPr>
          <w:rFonts w:ascii="Arial" w:hAnsi="Arial" w:cs="Arial"/>
          <w:color w:val="000000" w:themeColor="text1"/>
          <w:sz w:val="16"/>
          <w:szCs w:val="16"/>
        </w:rPr>
        <w:t xml:space="preserve"> </w:t>
      </w:r>
      <w:hyperlink r:id="rId12" w:history="1">
        <w:r w:rsidRPr="00171568">
          <w:rPr>
            <w:rStyle w:val="Hyperlink"/>
            <w:rFonts w:ascii="Arial" w:hAnsi="Arial" w:cs="Arial"/>
            <w:color w:val="000000" w:themeColor="text1"/>
            <w:sz w:val="16"/>
            <w:szCs w:val="16"/>
          </w:rPr>
          <w:t>https://www.un.org/sg/en/content/dsg/statement/2020-12-09/deputy-secretary-generals-remarks-the-high-level-event-youth-peace-and-security-marking-the-5th-anniversary-of-the-landmark-un-security-council-resolution-2250</w:t>
        </w:r>
      </w:hyperlink>
      <w:r w:rsidRPr="00EC09E3">
        <w:rPr>
          <w:rFonts w:ascii="Arial" w:hAnsi="Arial" w:cs="Arial"/>
          <w:color w:val="000000" w:themeColor="text1"/>
          <w:sz w:val="16"/>
          <w:szCs w:val="16"/>
        </w:rPr>
        <w:t xml:space="preserve"> </w:t>
      </w:r>
    </w:p>
  </w:footnote>
  <w:footnote w:id="28">
    <w:p w14:paraId="6EEAF681" w14:textId="77777777" w:rsidR="00D96A31" w:rsidRPr="00171568" w:rsidRDefault="00D96A31" w:rsidP="00B40B87">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UNKT, </w:t>
      </w:r>
      <w:r w:rsidRPr="00EC09E3">
        <w:rPr>
          <w:rFonts w:ascii="Arial" w:hAnsi="Arial" w:cs="Arial"/>
          <w:i/>
          <w:iCs/>
          <w:sz w:val="16"/>
          <w:szCs w:val="16"/>
        </w:rPr>
        <w:t>The United Nations Sustainable Development Cooperation Framewor</w:t>
      </w:r>
      <w:r w:rsidRPr="00171568">
        <w:rPr>
          <w:rFonts w:ascii="Arial" w:hAnsi="Arial" w:cs="Arial"/>
          <w:i/>
          <w:sz w:val="16"/>
          <w:szCs w:val="16"/>
        </w:rPr>
        <w:t>k</w:t>
      </w:r>
      <w:r w:rsidRPr="00171568">
        <w:rPr>
          <w:rFonts w:ascii="Arial" w:hAnsi="Arial" w:cs="Arial"/>
          <w:sz w:val="16"/>
          <w:szCs w:val="16"/>
        </w:rPr>
        <w:t>, 2020, Available from:</w:t>
      </w:r>
    </w:p>
    <w:p w14:paraId="7AEE167B" w14:textId="7070050E" w:rsidR="00D96A31" w:rsidRPr="00EC09E3" w:rsidRDefault="000C6BA8" w:rsidP="00B40B87">
      <w:pPr>
        <w:pStyle w:val="FootnoteText"/>
        <w:rPr>
          <w:rFonts w:ascii="Arial" w:hAnsi="Arial" w:cs="Arial"/>
          <w:sz w:val="16"/>
          <w:szCs w:val="16"/>
          <w:lang w:val="en-GB"/>
        </w:rPr>
      </w:pPr>
      <w:hyperlink r:id="rId13" w:history="1">
        <w:r w:rsidR="00D96A31" w:rsidRPr="00171568">
          <w:rPr>
            <w:rStyle w:val="Hyperlink"/>
            <w:rFonts w:ascii="Arial" w:hAnsi="Arial" w:cs="Arial"/>
            <w:sz w:val="16"/>
            <w:szCs w:val="16"/>
          </w:rPr>
          <w:t>https://kosovoteam.un.org/sites/default/files/2021-01/Final%20Kosovo%20UNSDCF%202021-2025_signed.pdf</w:t>
        </w:r>
      </w:hyperlink>
      <w:r w:rsidR="00D96A31" w:rsidRPr="00EC09E3">
        <w:rPr>
          <w:rFonts w:ascii="Arial" w:hAnsi="Arial" w:cs="Arial"/>
          <w:sz w:val="16"/>
          <w:szCs w:val="16"/>
        </w:rPr>
        <w:t xml:space="preserve"> </w:t>
      </w:r>
    </w:p>
  </w:footnote>
  <w:footnote w:id="29">
    <w:p w14:paraId="21BE20E0" w14:textId="35311F9D" w:rsidR="00D96A31" w:rsidRPr="00E25388" w:rsidRDefault="00D96A31">
      <w:pPr>
        <w:pStyle w:val="FootnoteText"/>
        <w:rPr>
          <w:rFonts w:ascii="Arial" w:hAnsi="Arial" w:cs="Arial"/>
          <w:sz w:val="16"/>
          <w:szCs w:val="16"/>
          <w:lang w:val="en-GB"/>
        </w:rPr>
      </w:pPr>
      <w:r w:rsidRPr="00E25388">
        <w:rPr>
          <w:rStyle w:val="FootnoteReference"/>
          <w:rFonts w:ascii="Arial" w:hAnsi="Arial" w:cs="Arial"/>
          <w:sz w:val="16"/>
          <w:szCs w:val="16"/>
        </w:rPr>
        <w:footnoteRef/>
      </w:r>
      <w:r w:rsidRPr="00E25388">
        <w:rPr>
          <w:rFonts w:ascii="Arial" w:hAnsi="Arial" w:cs="Arial"/>
          <w:sz w:val="16"/>
          <w:szCs w:val="16"/>
        </w:rPr>
        <w:t xml:space="preserve"> </w:t>
      </w:r>
      <w:r w:rsidRPr="00EC09E3">
        <w:rPr>
          <w:rFonts w:ascii="Arial" w:hAnsi="Arial" w:cs="Arial"/>
          <w:sz w:val="16"/>
          <w:szCs w:val="16"/>
          <w:lang w:val="en-GB"/>
        </w:rPr>
        <w:t>I</w:t>
      </w:r>
      <w:r w:rsidRPr="00E25388">
        <w:rPr>
          <w:rFonts w:ascii="Arial" w:hAnsi="Arial" w:cs="Arial"/>
          <w:sz w:val="16"/>
          <w:szCs w:val="16"/>
          <w:lang w:val="en-GB"/>
        </w:rPr>
        <w:t xml:space="preserve">ncluding the Global UNDP Strategy for Gender Equality 2018-2021, respectively </w:t>
      </w:r>
      <w:r w:rsidRPr="00EC09E3">
        <w:rPr>
          <w:rFonts w:ascii="Arial" w:hAnsi="Arial" w:cs="Arial"/>
          <w:sz w:val="16"/>
          <w:szCs w:val="16"/>
          <w:lang w:val="en-GB"/>
        </w:rPr>
        <w:t>O</w:t>
      </w:r>
      <w:r w:rsidRPr="00E25388">
        <w:rPr>
          <w:rFonts w:ascii="Arial" w:hAnsi="Arial" w:cs="Arial"/>
          <w:sz w:val="16"/>
          <w:szCs w:val="16"/>
          <w:lang w:val="en-GB"/>
        </w:rPr>
        <w:t xml:space="preserve">utcome 3 on </w:t>
      </w:r>
      <w:r w:rsidRPr="00E25388">
        <w:rPr>
          <w:rFonts w:ascii="Arial" w:hAnsi="Arial" w:cs="Arial"/>
          <w:i/>
          <w:iCs/>
          <w:sz w:val="16"/>
          <w:szCs w:val="16"/>
          <w:lang w:val="en-GB"/>
        </w:rPr>
        <w:t>building the resilience to shocks and crises</w:t>
      </w:r>
      <w:r w:rsidRPr="00EC09E3">
        <w:rPr>
          <w:rFonts w:ascii="Arial" w:hAnsi="Arial" w:cs="Arial"/>
          <w:sz w:val="16"/>
          <w:szCs w:val="16"/>
          <w:lang w:val="en-GB"/>
        </w:rPr>
        <w:t>.</w:t>
      </w:r>
    </w:p>
  </w:footnote>
  <w:footnote w:id="30">
    <w:p w14:paraId="1C62E509" w14:textId="796107AA" w:rsidR="00D96A31" w:rsidRPr="00171568" w:rsidRDefault="00D96A31" w:rsidP="00B40B87">
      <w:pPr>
        <w:pStyle w:val="FootnoteText"/>
        <w:rPr>
          <w:rFonts w:ascii="Arial" w:hAnsi="Arial" w:cs="Arial"/>
          <w:sz w:val="16"/>
          <w:szCs w:val="16"/>
        </w:rPr>
      </w:pPr>
      <w:r w:rsidRPr="00EC09E3">
        <w:rPr>
          <w:rStyle w:val="FootnoteReference"/>
          <w:rFonts w:ascii="Arial" w:hAnsi="Arial" w:cs="Arial"/>
          <w:sz w:val="16"/>
          <w:szCs w:val="16"/>
        </w:rPr>
        <w:footnoteRef/>
      </w:r>
      <w:r>
        <w:rPr>
          <w:rFonts w:ascii="Arial" w:hAnsi="Arial" w:cs="Arial"/>
          <w:sz w:val="16"/>
          <w:szCs w:val="16"/>
        </w:rPr>
        <w:t xml:space="preserve"> </w:t>
      </w:r>
      <w:r w:rsidRPr="00EC09E3">
        <w:rPr>
          <w:rFonts w:ascii="Arial" w:hAnsi="Arial" w:cs="Arial"/>
          <w:sz w:val="16"/>
          <w:szCs w:val="16"/>
        </w:rPr>
        <w:t xml:space="preserve">Outcome 3. </w:t>
      </w:r>
      <w:r w:rsidRPr="00EC09E3">
        <w:rPr>
          <w:rFonts w:ascii="Arial" w:hAnsi="Arial" w:cs="Arial"/>
          <w:i/>
          <w:iCs/>
          <w:sz w:val="16"/>
          <w:szCs w:val="16"/>
        </w:rPr>
        <w:t>By 2025, women and men in Kosovo, particularly youth and vulnerable groups, have increased access to decent work and</w:t>
      </w:r>
      <w:r w:rsidRPr="00171568">
        <w:rPr>
          <w:rFonts w:ascii="Arial" w:hAnsi="Arial" w:cs="Arial"/>
          <w:i/>
          <w:sz w:val="16"/>
          <w:szCs w:val="16"/>
        </w:rPr>
        <w:t xml:space="preserve"> benefit from sustainable and inclusive economic development that is more resilient to impacts of climate change, disasters, and emergencies.</w:t>
      </w:r>
    </w:p>
  </w:footnote>
  <w:footnote w:id="31">
    <w:p w14:paraId="71B7C2EA" w14:textId="22608EB1" w:rsidR="00D96A31" w:rsidRPr="00171568" w:rsidRDefault="00D96A31" w:rsidP="00B40B87">
      <w:pPr>
        <w:pStyle w:val="FootnoteText"/>
        <w:rPr>
          <w:rFonts w:ascii="Arial" w:hAnsi="Arial" w:cs="Arial"/>
          <w:i/>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Outcome 5. </w:t>
      </w:r>
      <w:r w:rsidRPr="00EC09E3">
        <w:rPr>
          <w:rFonts w:ascii="Arial" w:hAnsi="Arial" w:cs="Arial"/>
          <w:i/>
          <w:iCs/>
          <w:sz w:val="16"/>
          <w:szCs w:val="16"/>
        </w:rPr>
        <w:t>By 2025, all women and men in Kosovo, particularly young people, vulnerable groups, and displaced per</w:t>
      </w:r>
      <w:r w:rsidRPr="00171568">
        <w:rPr>
          <w:rFonts w:ascii="Arial" w:hAnsi="Arial" w:cs="Arial"/>
          <w:i/>
          <w:sz w:val="16"/>
          <w:szCs w:val="16"/>
        </w:rPr>
        <w:t>sons increasingly achieve gender equality and claim their rights and fulfil civic responsibilities.</w:t>
      </w:r>
    </w:p>
  </w:footnote>
  <w:footnote w:id="32">
    <w:p w14:paraId="0E45A204" w14:textId="28B2EFE4" w:rsidR="00D96A31" w:rsidRPr="00171568" w:rsidRDefault="00D96A31" w:rsidP="00B40B87">
      <w:pPr>
        <w:pStyle w:val="FootnoteText"/>
        <w:rPr>
          <w:rFonts w:ascii="Arial" w:hAnsi="Arial" w:cs="Arial"/>
          <w:sz w:val="16"/>
          <w:szCs w:val="16"/>
          <w:lang w:val="en-GB"/>
        </w:rPr>
      </w:pPr>
      <w:r w:rsidRPr="00EC09E3">
        <w:rPr>
          <w:rStyle w:val="FootnoteReference"/>
          <w:rFonts w:ascii="Arial" w:hAnsi="Arial" w:cs="Arial"/>
          <w:sz w:val="16"/>
          <w:szCs w:val="16"/>
        </w:rPr>
        <w:footnoteRef/>
      </w:r>
      <w:r w:rsidRPr="00EC09E3">
        <w:rPr>
          <w:rFonts w:ascii="Arial" w:hAnsi="Arial" w:cs="Arial"/>
          <w:sz w:val="16"/>
          <w:szCs w:val="16"/>
        </w:rPr>
        <w:t xml:space="preserve"> </w:t>
      </w:r>
      <w:r w:rsidRPr="00EC09E3">
        <w:rPr>
          <w:rFonts w:ascii="Arial" w:hAnsi="Arial" w:cs="Arial"/>
          <w:sz w:val="16"/>
          <w:szCs w:val="16"/>
          <w:lang w:val="en-GB"/>
        </w:rPr>
        <w:t>It should be highlighted that both of these</w:t>
      </w:r>
      <w:r w:rsidRPr="00171568">
        <w:rPr>
          <w:rFonts w:ascii="Arial" w:hAnsi="Arial" w:cs="Arial"/>
          <w:sz w:val="16"/>
          <w:szCs w:val="16"/>
          <w:lang w:val="en-GB"/>
        </w:rPr>
        <w:t xml:space="preserve"> outcomes aim to address “deeply-rooted gender stereotypes and discriminatory gender norms, key barriers to women’s political and economic participation and empowerment (UNKT, 2020, p. 21).</w:t>
      </w:r>
    </w:p>
  </w:footnote>
  <w:footnote w:id="33">
    <w:p w14:paraId="16F620F6" w14:textId="5378654A" w:rsidR="00D96A31" w:rsidRPr="00171568" w:rsidRDefault="00D96A31" w:rsidP="00613DB5">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Pa</w:t>
      </w:r>
      <w:r w:rsidRPr="00171568">
        <w:rPr>
          <w:rFonts w:ascii="Arial" w:hAnsi="Arial" w:cs="Arial"/>
          <w:sz w:val="16"/>
          <w:szCs w:val="16"/>
        </w:rPr>
        <w:t xml:space="preserve">rticular attention on Action Point a) </w:t>
      </w:r>
      <w:r w:rsidRPr="00171568">
        <w:rPr>
          <w:rFonts w:ascii="Arial" w:hAnsi="Arial" w:cs="Arial"/>
          <w:i/>
          <w:sz w:val="16"/>
          <w:szCs w:val="16"/>
        </w:rPr>
        <w:t>Develop skills, create decent jobs and livelihoods through active labour market measures, particularly in the private sector, benefiting youth, women and marginalized groups</w:t>
      </w:r>
      <w:r w:rsidRPr="00171568">
        <w:rPr>
          <w:rFonts w:ascii="Arial" w:hAnsi="Arial" w:cs="Arial"/>
          <w:sz w:val="16"/>
          <w:szCs w:val="16"/>
        </w:rPr>
        <w:t xml:space="preserve">; and Main Assumptions: (I) </w:t>
      </w:r>
      <w:r w:rsidRPr="00171568">
        <w:rPr>
          <w:rFonts w:ascii="Arial" w:hAnsi="Arial" w:cs="Arial"/>
          <w:i/>
          <w:sz w:val="16"/>
          <w:szCs w:val="16"/>
        </w:rPr>
        <w:t>Kosovo institutions are committed to developing and implementing policies and strategies for the inclusion of youth in the labour market</w:t>
      </w:r>
      <w:r w:rsidRPr="00171568">
        <w:rPr>
          <w:rFonts w:ascii="Arial" w:hAnsi="Arial" w:cs="Arial"/>
          <w:sz w:val="16"/>
          <w:szCs w:val="16"/>
        </w:rPr>
        <w:t xml:space="preserve"> &amp; (II) </w:t>
      </w:r>
      <w:r w:rsidRPr="00171568">
        <w:rPr>
          <w:rFonts w:ascii="Arial" w:hAnsi="Arial" w:cs="Arial"/>
          <w:i/>
          <w:sz w:val="16"/>
          <w:szCs w:val="16"/>
        </w:rPr>
        <w:t>Kosovo institutions and the legal framework continue to promote and guarantee women’s equal rights regarding property and business ownership.</w:t>
      </w:r>
    </w:p>
  </w:footnote>
  <w:footnote w:id="34">
    <w:p w14:paraId="62F4FD2F" w14:textId="77777777" w:rsidR="00D96A31" w:rsidRPr="00171568" w:rsidRDefault="00D96A31" w:rsidP="00B40B87">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w:t>
      </w:r>
      <w:r w:rsidRPr="00EC09E3">
        <w:rPr>
          <w:rFonts w:ascii="Arial" w:hAnsi="Arial" w:cs="Arial"/>
          <w:color w:val="201F1E"/>
          <w:sz w:val="16"/>
          <w:szCs w:val="16"/>
        </w:rPr>
        <w:t>As evidenced by the 2021 Kosovo </w:t>
      </w:r>
      <w:r w:rsidRPr="00171568">
        <w:rPr>
          <w:rFonts w:ascii="Arial" w:hAnsi="Arial" w:cs="Arial"/>
          <w:i/>
          <w:color w:val="201F1E"/>
          <w:sz w:val="16"/>
          <w:szCs w:val="16"/>
        </w:rPr>
        <w:t>Youth Study</w:t>
      </w:r>
      <w:r w:rsidRPr="00171568">
        <w:rPr>
          <w:rFonts w:ascii="Arial" w:hAnsi="Arial" w:cs="Arial"/>
          <w:color w:val="201F1E"/>
          <w:sz w:val="16"/>
          <w:szCs w:val="16"/>
        </w:rPr>
        <w:t xml:space="preserve"> and RYCO’s 2021 </w:t>
      </w:r>
      <w:r w:rsidRPr="00171568">
        <w:rPr>
          <w:rFonts w:ascii="Arial" w:hAnsi="Arial" w:cs="Arial"/>
          <w:i/>
          <w:color w:val="201F1E"/>
          <w:sz w:val="16"/>
          <w:szCs w:val="16"/>
        </w:rPr>
        <w:t>Shared Futures</w:t>
      </w:r>
      <w:r w:rsidRPr="00171568">
        <w:rPr>
          <w:rFonts w:ascii="Arial" w:hAnsi="Arial" w:cs="Arial"/>
          <w:color w:val="201F1E"/>
          <w:sz w:val="16"/>
          <w:szCs w:val="16"/>
        </w:rPr>
        <w:t>.</w:t>
      </w:r>
    </w:p>
  </w:footnote>
  <w:footnote w:id="35">
    <w:p w14:paraId="18D6BAB0" w14:textId="0F8FE306" w:rsidR="00D96A31" w:rsidRPr="00EC09E3" w:rsidRDefault="00D96A31">
      <w:pPr>
        <w:pStyle w:val="FootnoteText"/>
        <w:rPr>
          <w:rFonts w:ascii="Arial" w:hAnsi="Arial" w:cs="Arial"/>
          <w:sz w:val="16"/>
          <w:szCs w:val="16"/>
          <w:lang w:val="en-GB"/>
        </w:rPr>
      </w:pPr>
      <w:r w:rsidRPr="00EC09E3">
        <w:rPr>
          <w:rStyle w:val="FootnoteReference"/>
          <w:rFonts w:ascii="Arial" w:hAnsi="Arial" w:cs="Arial"/>
          <w:sz w:val="16"/>
          <w:szCs w:val="16"/>
        </w:rPr>
        <w:footnoteRef/>
      </w:r>
      <w:r w:rsidRPr="00EC09E3">
        <w:rPr>
          <w:rFonts w:ascii="Arial" w:hAnsi="Arial" w:cs="Arial"/>
          <w:sz w:val="16"/>
          <w:szCs w:val="16"/>
        </w:rPr>
        <w:t xml:space="preserve"> United</w:t>
      </w:r>
      <w:r w:rsidRPr="00171568">
        <w:rPr>
          <w:rFonts w:ascii="Arial" w:hAnsi="Arial" w:cs="Arial"/>
          <w:sz w:val="16"/>
          <w:szCs w:val="16"/>
        </w:rPr>
        <w:t xml:space="preserve"> Nations Population Fund (UNFPA) &amp; and Harvard School of Public Health. 2010. </w:t>
      </w:r>
      <w:r w:rsidRPr="00171568">
        <w:rPr>
          <w:rFonts w:ascii="Arial" w:hAnsi="Arial" w:cs="Arial"/>
          <w:i/>
          <w:sz w:val="16"/>
          <w:szCs w:val="16"/>
        </w:rPr>
        <w:t>A Human Rights–Based Approach to Programming. Practical Implementation Manual and Training Materials</w:t>
      </w:r>
      <w:r w:rsidRPr="00171568">
        <w:rPr>
          <w:rFonts w:ascii="Arial" w:hAnsi="Arial" w:cs="Arial"/>
          <w:sz w:val="16"/>
          <w:szCs w:val="16"/>
        </w:rPr>
        <w:t xml:space="preserve">. Available from: </w:t>
      </w:r>
      <w:hyperlink r:id="rId14" w:history="1">
        <w:r w:rsidRPr="00171568">
          <w:rPr>
            <w:rStyle w:val="Hyperlink"/>
            <w:rFonts w:ascii="Arial" w:hAnsi="Arial" w:cs="Arial"/>
            <w:sz w:val="16"/>
            <w:szCs w:val="16"/>
          </w:rPr>
          <w:t>https://www.unfpa.org/resources/human-rights-based-approach-programming</w:t>
        </w:r>
      </w:hyperlink>
      <w:r w:rsidRPr="00EC09E3">
        <w:rPr>
          <w:rFonts w:ascii="Arial" w:hAnsi="Arial" w:cs="Arial"/>
          <w:sz w:val="16"/>
          <w:szCs w:val="16"/>
        </w:rPr>
        <w:t xml:space="preserve"> </w:t>
      </w:r>
    </w:p>
  </w:footnote>
  <w:footnote w:id="36">
    <w:p w14:paraId="09440BDB" w14:textId="77777777" w:rsidR="00D96A31" w:rsidRPr="00EC09E3" w:rsidRDefault="00D96A31" w:rsidP="00F1561A">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International Labour </w:t>
      </w:r>
      <w:r w:rsidRPr="004B4B94">
        <w:rPr>
          <w:rFonts w:ascii="Arial" w:hAnsi="Arial" w:cs="Arial"/>
          <w:sz w:val="16"/>
          <w:szCs w:val="16"/>
        </w:rPr>
        <w:t xml:space="preserve">Office (ILO). (2008). </w:t>
      </w:r>
      <w:r w:rsidRPr="004B4B94">
        <w:rPr>
          <w:rFonts w:ascii="Arial" w:hAnsi="Arial" w:cs="Arial"/>
          <w:i/>
          <w:iCs/>
          <w:sz w:val="16"/>
          <w:szCs w:val="16"/>
        </w:rPr>
        <w:t>Brief:</w:t>
      </w:r>
      <w:r w:rsidRPr="004B4B94">
        <w:rPr>
          <w:rFonts w:ascii="Arial" w:hAnsi="Arial" w:cs="Arial"/>
          <w:sz w:val="16"/>
          <w:szCs w:val="16"/>
        </w:rPr>
        <w:t xml:space="preserve"> </w:t>
      </w:r>
      <w:r w:rsidRPr="004B4B94">
        <w:rPr>
          <w:rFonts w:ascii="Arial" w:hAnsi="Arial" w:cs="Arial"/>
          <w:i/>
          <w:iCs/>
          <w:sz w:val="16"/>
          <w:szCs w:val="16"/>
        </w:rPr>
        <w:t>Youth Employment: Breaking Gender Barriers for Young Women and Men</w:t>
      </w:r>
      <w:r w:rsidRPr="00D11DB7">
        <w:rPr>
          <w:rFonts w:ascii="Arial" w:hAnsi="Arial" w:cs="Arial"/>
          <w:sz w:val="16"/>
          <w:szCs w:val="16"/>
        </w:rPr>
        <w:t xml:space="preserve">, Available from: </w:t>
      </w:r>
      <w:hyperlink r:id="rId15" w:history="1">
        <w:r w:rsidRPr="00171568">
          <w:rPr>
            <w:rStyle w:val="Hyperlink"/>
            <w:rFonts w:ascii="Arial" w:hAnsi="Arial" w:cs="Arial"/>
            <w:sz w:val="16"/>
            <w:szCs w:val="16"/>
          </w:rPr>
          <w:t>https://www.ilo.org/wcmsp5/groups/public/@dgreports/@gender/documents/publication/wcms_097919.pdf</w:t>
        </w:r>
      </w:hyperlink>
    </w:p>
  </w:footnote>
  <w:footnote w:id="37">
    <w:p w14:paraId="128776DA" w14:textId="77777777" w:rsidR="00D96A31" w:rsidRPr="004B4B94" w:rsidRDefault="00D96A31" w:rsidP="00F1561A">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This is in line with the MCYS</w:t>
      </w:r>
      <w:r w:rsidRPr="004B4B94">
        <w:rPr>
          <w:rFonts w:ascii="Arial" w:hAnsi="Arial" w:cs="Arial"/>
          <w:i/>
          <w:iCs/>
          <w:sz w:val="16"/>
          <w:szCs w:val="16"/>
        </w:rPr>
        <w:t xml:space="preserve"> Youth Strategy 2019 – 2023</w:t>
      </w:r>
      <w:r w:rsidRPr="004B4B94">
        <w:rPr>
          <w:rFonts w:ascii="Arial" w:hAnsi="Arial" w:cs="Arial"/>
          <w:sz w:val="16"/>
          <w:szCs w:val="16"/>
        </w:rPr>
        <w:t>. Intervention 1.2.3 “Creating a digital platform for primary, secondary legisl</w:t>
      </w:r>
      <w:r w:rsidRPr="00171568">
        <w:rPr>
          <w:rFonts w:ascii="Arial" w:hAnsi="Arial" w:cs="Arial"/>
          <w:sz w:val="16"/>
          <w:szCs w:val="16"/>
        </w:rPr>
        <w:t xml:space="preserve">ation, legal initiatives, youth policies, local strategies and action plans serving all youth organizations.” Available from: </w:t>
      </w:r>
      <w:hyperlink r:id="rId16" w:history="1">
        <w:r w:rsidRPr="00171568">
          <w:rPr>
            <w:rStyle w:val="Hyperlink"/>
            <w:rFonts w:ascii="Arial" w:hAnsi="Arial" w:cs="Arial"/>
            <w:sz w:val="16"/>
            <w:szCs w:val="16"/>
          </w:rPr>
          <w:t>https://www.mkrs-ks.org/?page=2,44</w:t>
        </w:r>
      </w:hyperlink>
      <w:r w:rsidRPr="00EC09E3">
        <w:rPr>
          <w:rFonts w:ascii="Arial" w:hAnsi="Arial" w:cs="Arial"/>
          <w:sz w:val="16"/>
          <w:szCs w:val="16"/>
        </w:rPr>
        <w:t xml:space="preserve"> (Accessed 15 August 2021).</w:t>
      </w:r>
    </w:p>
  </w:footnote>
  <w:footnote w:id="38">
    <w:p w14:paraId="4E04102F" w14:textId="77777777" w:rsidR="00D96A31" w:rsidRPr="004B4B94" w:rsidRDefault="00D96A31" w:rsidP="00F1561A">
      <w:pPr>
        <w:rPr>
          <w:rFonts w:ascii="Arial" w:eastAsia="Times"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O</w:t>
      </w:r>
      <w:r w:rsidRPr="004B4B94">
        <w:rPr>
          <w:rFonts w:ascii="Arial" w:hAnsi="Arial" w:cs="Arial"/>
          <w:sz w:val="16"/>
          <w:szCs w:val="16"/>
        </w:rPr>
        <w:t xml:space="preserve">ECD (2020), </w:t>
      </w:r>
      <w:r w:rsidRPr="004B4B94">
        <w:rPr>
          <w:rFonts w:ascii="Arial" w:hAnsi="Arial" w:cs="Arial"/>
          <w:i/>
          <w:iCs/>
          <w:sz w:val="16"/>
          <w:szCs w:val="16"/>
        </w:rPr>
        <w:t>Innovative Citizen Participation and New Democratic Institutions: Catching the Deliberative Wave</w:t>
      </w:r>
      <w:r w:rsidRPr="004B4B94">
        <w:rPr>
          <w:rFonts w:ascii="Arial" w:hAnsi="Arial" w:cs="Arial"/>
          <w:sz w:val="16"/>
          <w:szCs w:val="16"/>
        </w:rPr>
        <w:t xml:space="preserve">, OECD Publishing, Paris, </w:t>
      </w:r>
      <w:hyperlink r:id="rId17" w:history="1">
        <w:r w:rsidRPr="00171568">
          <w:rPr>
            <w:rStyle w:val="Hyperlink"/>
            <w:rFonts w:ascii="Arial" w:hAnsi="Arial" w:cs="Arial"/>
            <w:sz w:val="16"/>
            <w:szCs w:val="16"/>
          </w:rPr>
          <w:t>https://doi.org/10.1787/339306da-en</w:t>
        </w:r>
      </w:hyperlink>
      <w:r w:rsidRPr="00EC09E3">
        <w:rPr>
          <w:rFonts w:ascii="Arial" w:hAnsi="Arial" w:cs="Arial"/>
          <w:sz w:val="16"/>
          <w:szCs w:val="16"/>
        </w:rPr>
        <w:t xml:space="preserve"> </w:t>
      </w:r>
    </w:p>
  </w:footnote>
  <w:footnote w:id="39">
    <w:p w14:paraId="20D13435" w14:textId="57C820CC" w:rsidR="00D96A31" w:rsidRPr="004B4B94" w:rsidRDefault="00D96A31" w:rsidP="008F328C">
      <w:pPr>
        <w:pStyle w:val="FootnoteText"/>
        <w:jc w:val="left"/>
        <w:rPr>
          <w:rFonts w:ascii="Arial" w:hAnsi="Arial" w:cs="Arial"/>
          <w:sz w:val="16"/>
          <w:szCs w:val="16"/>
          <w:lang w:val="en-GB"/>
        </w:rPr>
      </w:pPr>
      <w:r w:rsidRPr="00EC09E3">
        <w:rPr>
          <w:rStyle w:val="FootnoteReference"/>
          <w:rFonts w:ascii="Arial" w:hAnsi="Arial" w:cs="Arial"/>
          <w:sz w:val="16"/>
          <w:szCs w:val="16"/>
        </w:rPr>
        <w:footnoteRef/>
      </w:r>
      <w:r w:rsidRPr="00EC09E3">
        <w:rPr>
          <w:rFonts w:ascii="Arial" w:hAnsi="Arial" w:cs="Arial"/>
          <w:sz w:val="16"/>
          <w:szCs w:val="16"/>
        </w:rPr>
        <w:t xml:space="preserve"> </w:t>
      </w:r>
      <w:r w:rsidRPr="004B4B94">
        <w:rPr>
          <w:rFonts w:ascii="Arial" w:hAnsi="Arial" w:cs="Arial"/>
          <w:sz w:val="16"/>
          <w:szCs w:val="16"/>
          <w:lang w:val="en-GB"/>
        </w:rPr>
        <w:t>USAID &amp; Global Communities,</w:t>
      </w:r>
      <w:r w:rsidRPr="00D11DB7">
        <w:rPr>
          <w:rFonts w:ascii="Arial" w:hAnsi="Arial" w:cs="Arial"/>
          <w:sz w:val="16"/>
          <w:szCs w:val="16"/>
          <w:lang w:val="en-GB"/>
        </w:rPr>
        <w:t xml:space="preserve"> </w:t>
      </w:r>
      <w:r w:rsidRPr="00D11DB7">
        <w:rPr>
          <w:rFonts w:ascii="Arial" w:hAnsi="Arial" w:cs="Arial"/>
          <w:i/>
          <w:iCs/>
          <w:sz w:val="16"/>
          <w:szCs w:val="16"/>
          <w:lang w:val="en-GB"/>
        </w:rPr>
        <w:t>Up To</w:t>
      </w:r>
      <w:r w:rsidRPr="00171568">
        <w:rPr>
          <w:rFonts w:ascii="Arial" w:hAnsi="Arial" w:cs="Arial"/>
          <w:i/>
          <w:sz w:val="16"/>
          <w:szCs w:val="16"/>
          <w:lang w:val="en-GB"/>
        </w:rPr>
        <w:t xml:space="preserve"> Youth Activity Initial Rapid Assessment Report</w:t>
      </w:r>
      <w:r w:rsidRPr="00171568">
        <w:rPr>
          <w:rFonts w:ascii="Arial" w:hAnsi="Arial" w:cs="Arial"/>
          <w:sz w:val="16"/>
          <w:szCs w:val="16"/>
          <w:lang w:val="en-GB"/>
        </w:rPr>
        <w:t xml:space="preserve">, August 2019, p. 6., Available from: </w:t>
      </w:r>
      <w:hyperlink r:id="rId18" w:history="1">
        <w:r w:rsidRPr="00171568">
          <w:rPr>
            <w:rStyle w:val="Hyperlink"/>
            <w:rFonts w:ascii="Arial" w:hAnsi="Arial" w:cs="Arial"/>
            <w:sz w:val="16"/>
            <w:szCs w:val="16"/>
            <w:lang w:val="en-GB"/>
          </w:rPr>
          <w:t>http://pdf.usaid.gov/pdf_docs/PA00WK9X.pdf</w:t>
        </w:r>
      </w:hyperlink>
      <w:r w:rsidRPr="00EC09E3">
        <w:rPr>
          <w:rFonts w:ascii="Arial" w:hAnsi="Arial" w:cs="Arial"/>
          <w:sz w:val="16"/>
          <w:szCs w:val="16"/>
          <w:lang w:val="en-GB"/>
        </w:rPr>
        <w:t xml:space="preserve"> </w:t>
      </w:r>
    </w:p>
  </w:footnote>
  <w:footnote w:id="40">
    <w:p w14:paraId="206246EF" w14:textId="35907AE9" w:rsidR="00D96A31" w:rsidRPr="004B4B94" w:rsidRDefault="00D96A31">
      <w:pPr>
        <w:pStyle w:val="FootnoteText"/>
        <w:rPr>
          <w:rFonts w:ascii="Arial" w:hAnsi="Arial" w:cs="Arial"/>
          <w:sz w:val="16"/>
          <w:szCs w:val="16"/>
          <w:lang w:val="en-GB"/>
        </w:rPr>
      </w:pPr>
      <w:r w:rsidRPr="00EC09E3">
        <w:rPr>
          <w:rStyle w:val="FootnoteReference"/>
          <w:rFonts w:ascii="Arial" w:hAnsi="Arial" w:cs="Arial"/>
          <w:sz w:val="16"/>
          <w:szCs w:val="16"/>
        </w:rPr>
        <w:footnoteRef/>
      </w:r>
      <w:r w:rsidRPr="00EC09E3">
        <w:rPr>
          <w:rFonts w:ascii="Arial" w:hAnsi="Arial" w:cs="Arial"/>
          <w:sz w:val="16"/>
          <w:szCs w:val="16"/>
        </w:rPr>
        <w:t xml:space="preserve"> </w:t>
      </w:r>
      <w:r w:rsidRPr="004B4B94">
        <w:rPr>
          <w:rFonts w:ascii="Arial" w:hAnsi="Arial" w:cs="Arial"/>
          <w:sz w:val="16"/>
          <w:szCs w:val="16"/>
          <w:lang w:val="en-GB"/>
        </w:rPr>
        <w:t xml:space="preserve">MFLT, </w:t>
      </w:r>
      <w:r w:rsidRPr="004B4B94">
        <w:rPr>
          <w:rFonts w:ascii="Arial" w:hAnsi="Arial" w:cs="Arial"/>
          <w:i/>
          <w:iCs/>
          <w:sz w:val="16"/>
          <w:szCs w:val="16"/>
          <w:lang w:val="en-GB"/>
        </w:rPr>
        <w:t>Economic Recovery Package</w:t>
      </w:r>
      <w:r w:rsidRPr="00D11DB7">
        <w:rPr>
          <w:rFonts w:ascii="Arial" w:hAnsi="Arial" w:cs="Arial"/>
          <w:sz w:val="16"/>
          <w:szCs w:val="16"/>
          <w:lang w:val="en-GB"/>
        </w:rPr>
        <w:t xml:space="preserve">, June 2021, Available from: </w:t>
      </w:r>
      <w:hyperlink r:id="rId19" w:history="1">
        <w:r w:rsidRPr="00171568">
          <w:rPr>
            <w:rStyle w:val="Hyperlink"/>
            <w:rFonts w:ascii="Arial" w:hAnsi="Arial" w:cs="Arial"/>
            <w:sz w:val="16"/>
            <w:szCs w:val="16"/>
            <w:lang w:val="en-GB"/>
          </w:rPr>
          <w:t>https://mf.rks-gov.net/desk/inc/media/379199A4-66AC-4095-BF61-F1184FF5169C.pdf</w:t>
        </w:r>
      </w:hyperlink>
      <w:r w:rsidRPr="00EC09E3">
        <w:rPr>
          <w:rFonts w:ascii="Arial" w:hAnsi="Arial" w:cs="Arial"/>
          <w:sz w:val="16"/>
          <w:szCs w:val="16"/>
          <w:lang w:val="en-GB"/>
        </w:rPr>
        <w:t xml:space="preserve"> </w:t>
      </w:r>
    </w:p>
    <w:p w14:paraId="457994F3" w14:textId="77777777" w:rsidR="00D96A31" w:rsidRPr="00171568" w:rsidRDefault="00D96A31">
      <w:pPr>
        <w:pStyle w:val="FootnoteText"/>
        <w:rPr>
          <w:rFonts w:ascii="Arial" w:hAnsi="Arial" w:cs="Arial"/>
          <w:sz w:val="16"/>
          <w:szCs w:val="16"/>
          <w:lang w:val="en-GB"/>
        </w:rPr>
      </w:pPr>
      <w:r w:rsidRPr="00171568">
        <w:rPr>
          <w:rFonts w:ascii="Arial" w:hAnsi="Arial" w:cs="Arial"/>
          <w:sz w:val="16"/>
          <w:szCs w:val="16"/>
          <w:u w:val="single"/>
          <w:lang w:val="en-GB"/>
        </w:rPr>
        <w:t>Measures of interest:</w:t>
      </w:r>
      <w:r w:rsidRPr="00171568">
        <w:rPr>
          <w:rFonts w:ascii="Arial" w:hAnsi="Arial" w:cs="Arial"/>
          <w:sz w:val="16"/>
          <w:szCs w:val="16"/>
          <w:lang w:val="en-GB"/>
        </w:rPr>
        <w:t xml:space="preserve"> Measure 1.3. – Women employment support – 5 mil EUR </w:t>
      </w:r>
    </w:p>
    <w:p w14:paraId="66E6A33C" w14:textId="6453E522" w:rsidR="00D96A31" w:rsidRDefault="00D96A31">
      <w:pPr>
        <w:pStyle w:val="FootnoteText"/>
        <w:rPr>
          <w:rFonts w:ascii="Arial" w:hAnsi="Arial" w:cs="Arial"/>
          <w:sz w:val="16"/>
          <w:szCs w:val="16"/>
          <w:lang w:val="en-GB"/>
        </w:rPr>
      </w:pPr>
      <w:r w:rsidRPr="00171568">
        <w:rPr>
          <w:rFonts w:ascii="Arial" w:hAnsi="Arial" w:cs="Arial"/>
          <w:sz w:val="16"/>
          <w:szCs w:val="16"/>
          <w:lang w:val="en-GB"/>
        </w:rPr>
        <w:t xml:space="preserve">                                   Measure 1.4. – Guaranteed employment scheme on young people – 10 mil EUR</w:t>
      </w:r>
    </w:p>
    <w:p w14:paraId="78925481" w14:textId="4800B9AA" w:rsidR="00D96A31" w:rsidRPr="00171568" w:rsidRDefault="00D96A31">
      <w:pPr>
        <w:pStyle w:val="FootnoteText"/>
        <w:rPr>
          <w:rFonts w:ascii="Arial" w:hAnsi="Arial" w:cs="Arial"/>
          <w:sz w:val="16"/>
          <w:szCs w:val="16"/>
          <w:lang w:val="en-GB"/>
        </w:rPr>
      </w:pPr>
      <w:r>
        <w:rPr>
          <w:rFonts w:ascii="Arial" w:hAnsi="Arial" w:cs="Arial"/>
          <w:sz w:val="16"/>
          <w:szCs w:val="16"/>
          <w:lang w:val="en-GB"/>
        </w:rPr>
        <w:t xml:space="preserve">                                   </w:t>
      </w:r>
      <w:r w:rsidRPr="00B26313">
        <w:rPr>
          <w:rFonts w:ascii="Arial" w:hAnsi="Arial" w:cs="Arial"/>
          <w:sz w:val="16"/>
          <w:szCs w:val="16"/>
          <w:lang w:val="en-GB"/>
        </w:rPr>
        <w:t>Measure 2.3. – IT and innovation investments – 10 mil EUR</w:t>
      </w:r>
    </w:p>
  </w:footnote>
  <w:footnote w:id="41">
    <w:p w14:paraId="2A345890" w14:textId="77777777" w:rsidR="00D96A31" w:rsidRPr="00171568" w:rsidRDefault="00D96A31" w:rsidP="00BA282D">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w:t>
      </w:r>
      <w:r w:rsidRPr="004B4B94">
        <w:rPr>
          <w:rFonts w:ascii="Arial" w:hAnsi="Arial" w:cs="Arial"/>
          <w:i/>
          <w:iCs/>
          <w:sz w:val="16"/>
          <w:szCs w:val="16"/>
        </w:rPr>
        <w:t>Kosovo National Development Strategy</w:t>
      </w:r>
      <w:r w:rsidRPr="00D11DB7">
        <w:rPr>
          <w:rFonts w:ascii="Arial" w:hAnsi="Arial" w:cs="Arial"/>
          <w:sz w:val="16"/>
          <w:szCs w:val="16"/>
        </w:rPr>
        <w:t xml:space="preserve"> 2021-2030</w:t>
      </w:r>
    </w:p>
  </w:footnote>
  <w:footnote w:id="42">
    <w:p w14:paraId="353667F3" w14:textId="77777777" w:rsidR="00D96A31" w:rsidRPr="00171568" w:rsidRDefault="00D96A31" w:rsidP="00BA282D">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w:t>
      </w:r>
      <w:r w:rsidRPr="004B4B94">
        <w:rPr>
          <w:rFonts w:ascii="Arial" w:hAnsi="Arial" w:cs="Arial"/>
          <w:i/>
          <w:iCs/>
          <w:sz w:val="16"/>
          <w:szCs w:val="16"/>
        </w:rPr>
        <w:t>UN’s Western Balkans Action Plan:</w:t>
      </w:r>
      <w:r w:rsidRPr="00171568">
        <w:rPr>
          <w:rFonts w:ascii="Arial" w:hAnsi="Arial" w:cs="Arial"/>
          <w:sz w:val="16"/>
          <w:szCs w:val="16"/>
        </w:rPr>
        <w:t xml:space="preserve"> </w:t>
      </w:r>
      <w:r w:rsidRPr="00171568">
        <w:rPr>
          <w:rFonts w:ascii="Arial" w:hAnsi="Arial" w:cs="Arial"/>
          <w:i/>
          <w:sz w:val="16"/>
          <w:szCs w:val="16"/>
        </w:rPr>
        <w:t>Support for dialogue, trust-building and reconciliation</w:t>
      </w:r>
    </w:p>
  </w:footnote>
  <w:footnote w:id="43">
    <w:p w14:paraId="033EB4BD" w14:textId="77777777" w:rsidR="00D96A31" w:rsidRPr="00171568" w:rsidRDefault="00D96A31" w:rsidP="00BA282D">
      <w:pPr>
        <w:pStyle w:val="FootnoteText"/>
        <w:rPr>
          <w:rFonts w:ascii="Arial" w:hAnsi="Arial" w:cs="Arial"/>
          <w:sz w:val="16"/>
          <w:szCs w:val="16"/>
        </w:rPr>
      </w:pPr>
      <w:r w:rsidRPr="00EC09E3">
        <w:rPr>
          <w:rStyle w:val="FootnoteReference"/>
          <w:rFonts w:ascii="Arial" w:hAnsi="Arial" w:cs="Arial"/>
          <w:sz w:val="16"/>
          <w:szCs w:val="16"/>
        </w:rPr>
        <w:footnoteRef/>
      </w:r>
      <w:r w:rsidRPr="00EC09E3">
        <w:rPr>
          <w:rFonts w:ascii="Arial" w:hAnsi="Arial" w:cs="Arial"/>
          <w:sz w:val="16"/>
          <w:szCs w:val="16"/>
        </w:rPr>
        <w:t xml:space="preserve"> ‘Guiding Princi</w:t>
      </w:r>
      <w:r w:rsidRPr="004B4B94">
        <w:rPr>
          <w:rFonts w:ascii="Arial" w:hAnsi="Arial" w:cs="Arial"/>
          <w:sz w:val="16"/>
          <w:szCs w:val="16"/>
        </w:rPr>
        <w:t xml:space="preserve">ples on Young Peoples Participation in Peacebuilding’, </w:t>
      </w:r>
      <w:r w:rsidRPr="00171568">
        <w:rPr>
          <w:rFonts w:ascii="Arial" w:hAnsi="Arial" w:cs="Arial"/>
          <w:i/>
          <w:sz w:val="16"/>
          <w:szCs w:val="16"/>
        </w:rPr>
        <w:t xml:space="preserve">The UN Inter-Agency Network on Youth Development’s (IANYD) </w:t>
      </w:r>
      <w:r w:rsidRPr="00171568">
        <w:rPr>
          <w:rFonts w:ascii="Arial" w:hAnsi="Arial" w:cs="Arial"/>
          <w:sz w:val="16"/>
          <w:szCs w:val="16"/>
        </w:rPr>
        <w:t>2016.</w:t>
      </w:r>
    </w:p>
  </w:footnote>
  <w:footnote w:id="44">
    <w:p w14:paraId="5054DD58" w14:textId="77777777" w:rsidR="00D96A31" w:rsidRPr="00171568" w:rsidRDefault="00D96A31" w:rsidP="00B40B87">
      <w:pPr>
        <w:pStyle w:val="FootnoteText"/>
        <w:spacing w:after="0"/>
        <w:rPr>
          <w:rFonts w:ascii="Arial" w:hAnsi="Arial" w:cs="Arial"/>
          <w:color w:val="767171" w:themeColor="background2" w:themeShade="80"/>
          <w:sz w:val="16"/>
          <w:szCs w:val="16"/>
        </w:rPr>
      </w:pPr>
      <w:r w:rsidRPr="00EC09E3">
        <w:rPr>
          <w:rStyle w:val="FootnoteReference"/>
          <w:rFonts w:ascii="Arial" w:hAnsi="Arial" w:cs="Arial"/>
          <w:color w:val="767171" w:themeColor="background2" w:themeShade="80"/>
          <w:sz w:val="16"/>
          <w:szCs w:val="16"/>
        </w:rPr>
        <w:footnoteRef/>
      </w:r>
      <w:r w:rsidRPr="00EC09E3">
        <w:rPr>
          <w:rFonts w:ascii="Arial" w:hAnsi="Arial" w:cs="Arial"/>
          <w:color w:val="767171" w:themeColor="background2" w:themeShade="80"/>
          <w:sz w:val="16"/>
          <w:szCs w:val="16"/>
        </w:rPr>
        <w:t xml:space="preserve"> Cost definitions and classifications for programme and develo</w:t>
      </w:r>
      <w:r w:rsidRPr="00171568">
        <w:rPr>
          <w:rFonts w:ascii="Arial" w:hAnsi="Arial" w:cs="Arial"/>
          <w:color w:val="767171" w:themeColor="background2" w:themeShade="80"/>
          <w:sz w:val="16"/>
          <w:szCs w:val="16"/>
        </w:rPr>
        <w:t>pment effectiveness costs to be charged to the project are defined in the Executive Board decision DP/2010/32</w:t>
      </w:r>
    </w:p>
  </w:footnote>
  <w:footnote w:id="45">
    <w:p w14:paraId="62BC647D" w14:textId="77777777" w:rsidR="00D96A31" w:rsidRPr="00171568" w:rsidRDefault="00D96A31" w:rsidP="00B40B87">
      <w:pPr>
        <w:pStyle w:val="FootnoteText"/>
        <w:spacing w:after="0"/>
        <w:rPr>
          <w:rFonts w:ascii="Arial" w:hAnsi="Arial" w:cs="Arial"/>
          <w:sz w:val="16"/>
          <w:szCs w:val="16"/>
        </w:rPr>
      </w:pPr>
      <w:r w:rsidRPr="00EC09E3">
        <w:rPr>
          <w:rStyle w:val="FootnoteReference"/>
          <w:rFonts w:ascii="Arial" w:hAnsi="Arial" w:cs="Arial"/>
          <w:color w:val="767171" w:themeColor="background2" w:themeShade="80"/>
          <w:sz w:val="16"/>
          <w:szCs w:val="16"/>
        </w:rPr>
        <w:footnoteRef/>
      </w:r>
      <w:r w:rsidRPr="00EC09E3">
        <w:rPr>
          <w:rFonts w:ascii="Arial" w:hAnsi="Arial" w:cs="Arial"/>
          <w:color w:val="767171" w:themeColor="background2" w:themeShade="80"/>
          <w:sz w:val="16"/>
          <w:szCs w:val="16"/>
        </w:rPr>
        <w:t xml:space="preserve"> Changes to a project budget affecting the sc</w:t>
      </w:r>
      <w:r w:rsidRPr="00171568">
        <w:rPr>
          <w:rFonts w:ascii="Arial" w:hAnsi="Arial" w:cs="Arial"/>
          <w:color w:val="767171" w:themeColor="background2" w:themeShade="80"/>
          <w:sz w:val="16"/>
          <w:szCs w:val="16"/>
        </w:rPr>
        <w:t xml:space="preserve">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42DB" w14:textId="77777777" w:rsidR="00D96A31" w:rsidRPr="00453D4C" w:rsidRDefault="00D96A31"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E4C9" w14:textId="76125EF8" w:rsidR="00D96A31" w:rsidRPr="00302288" w:rsidRDefault="00D96A31">
    <w:pPr>
      <w:pStyle w:val="Header"/>
      <w:rPr>
        <w:b/>
        <w:szCs w:val="22"/>
      </w:rPr>
    </w:pPr>
    <w:r w:rsidRPr="2186B040">
      <w:rPr>
        <w:b/>
        <w:bCs/>
      </w:rPr>
      <w:t>United Nations Development Programme</w:t>
    </w:r>
    <w:r>
      <w:rPr>
        <w:noProof/>
        <w:color w:val="2B579A"/>
        <w:shd w:val="clear" w:color="auto" w:fill="E6E6E6"/>
      </w:rPr>
      <w:drawing>
        <wp:anchor distT="0" distB="0" distL="114300" distR="114300" simplePos="0" relativeHeight="251658240"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4" name="Picture 4"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CD4" w14:textId="77777777" w:rsidR="00D96A31" w:rsidRDefault="00D96A31">
    <w:pPr>
      <w:pStyle w:val="Header"/>
    </w:pPr>
  </w:p>
  <w:p w14:paraId="1EBA587E" w14:textId="77777777" w:rsidR="00D96A31" w:rsidRDefault="00D96A31">
    <w:pPr>
      <w:pStyle w:val="Header"/>
    </w:pPr>
  </w:p>
  <w:p w14:paraId="6DE1ADB1" w14:textId="77777777" w:rsidR="00D96A31" w:rsidRDefault="00D96A31">
    <w:pPr>
      <w:pStyle w:val="Header"/>
    </w:pPr>
  </w:p>
  <w:p w14:paraId="05D149ED" w14:textId="77777777" w:rsidR="00D96A31" w:rsidRDefault="00D96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55222" w14:textId="7B271327" w:rsidR="00D96A31" w:rsidRDefault="00D96A31">
    <w:pPr>
      <w:pStyle w:val="BodyText"/>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8585" w14:textId="77777777" w:rsidR="00D96A31" w:rsidRDefault="00D96A31">
    <w:pPr>
      <w:pStyle w:val="Header"/>
      <w:rPr>
        <w:b/>
        <w:szCs w:val="22"/>
      </w:rPr>
    </w:pPr>
  </w:p>
  <w:p w14:paraId="01A0109E" w14:textId="77777777" w:rsidR="00D96A31" w:rsidRPr="00DB520F" w:rsidRDefault="00D96A31">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16EF2"/>
    <w:multiLevelType w:val="multilevel"/>
    <w:tmpl w:val="0CD6C26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022201A"/>
    <w:multiLevelType w:val="multilevel"/>
    <w:tmpl w:val="30CC54E6"/>
    <w:lvl w:ilvl="0">
      <w:start w:val="3"/>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14708E1"/>
    <w:multiLevelType w:val="multilevel"/>
    <w:tmpl w:val="82269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701438"/>
    <w:multiLevelType w:val="hybridMultilevel"/>
    <w:tmpl w:val="E43EC56C"/>
    <w:lvl w:ilvl="0" w:tplc="793A04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6773A"/>
    <w:multiLevelType w:val="hybridMultilevel"/>
    <w:tmpl w:val="24B6AF76"/>
    <w:lvl w:ilvl="0" w:tplc="66646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93CA6"/>
    <w:multiLevelType w:val="hybridMultilevel"/>
    <w:tmpl w:val="B762D5FE"/>
    <w:lvl w:ilvl="0" w:tplc="02E0AC92">
      <w:numFmt w:val="bullet"/>
      <w:lvlText w:val="•"/>
      <w:lvlJc w:val="left"/>
      <w:pPr>
        <w:ind w:left="434" w:hanging="360"/>
      </w:pPr>
      <w:rPr>
        <w:rFonts w:ascii="Arial" w:eastAsia="Arial" w:hAnsi="Arial" w:cs="Arial" w:hint="default"/>
        <w:w w:val="61"/>
      </w:rPr>
    </w:lvl>
    <w:lvl w:ilvl="1" w:tplc="F5D48666">
      <w:numFmt w:val="bullet"/>
      <w:lvlText w:val="•"/>
      <w:lvlJc w:val="left"/>
      <w:pPr>
        <w:ind w:left="1047" w:hanging="360"/>
      </w:pPr>
      <w:rPr>
        <w:rFonts w:hint="default"/>
      </w:rPr>
    </w:lvl>
    <w:lvl w:ilvl="2" w:tplc="987C3960">
      <w:numFmt w:val="bullet"/>
      <w:lvlText w:val="•"/>
      <w:lvlJc w:val="left"/>
      <w:pPr>
        <w:ind w:left="1654" w:hanging="360"/>
      </w:pPr>
      <w:rPr>
        <w:rFonts w:hint="default"/>
      </w:rPr>
    </w:lvl>
    <w:lvl w:ilvl="3" w:tplc="A7AC214C">
      <w:numFmt w:val="bullet"/>
      <w:lvlText w:val="•"/>
      <w:lvlJc w:val="left"/>
      <w:pPr>
        <w:ind w:left="2261" w:hanging="360"/>
      </w:pPr>
      <w:rPr>
        <w:rFonts w:hint="default"/>
      </w:rPr>
    </w:lvl>
    <w:lvl w:ilvl="4" w:tplc="E152B224">
      <w:numFmt w:val="bullet"/>
      <w:lvlText w:val="•"/>
      <w:lvlJc w:val="left"/>
      <w:pPr>
        <w:ind w:left="2868" w:hanging="360"/>
      </w:pPr>
      <w:rPr>
        <w:rFonts w:hint="default"/>
      </w:rPr>
    </w:lvl>
    <w:lvl w:ilvl="5" w:tplc="7C68386A">
      <w:numFmt w:val="bullet"/>
      <w:lvlText w:val="•"/>
      <w:lvlJc w:val="left"/>
      <w:pPr>
        <w:ind w:left="3476" w:hanging="360"/>
      </w:pPr>
      <w:rPr>
        <w:rFonts w:hint="default"/>
      </w:rPr>
    </w:lvl>
    <w:lvl w:ilvl="6" w:tplc="B4268AD6">
      <w:numFmt w:val="bullet"/>
      <w:lvlText w:val="•"/>
      <w:lvlJc w:val="left"/>
      <w:pPr>
        <w:ind w:left="4083" w:hanging="360"/>
      </w:pPr>
      <w:rPr>
        <w:rFonts w:hint="default"/>
      </w:rPr>
    </w:lvl>
    <w:lvl w:ilvl="7" w:tplc="C7408AFC">
      <w:numFmt w:val="bullet"/>
      <w:lvlText w:val="•"/>
      <w:lvlJc w:val="left"/>
      <w:pPr>
        <w:ind w:left="4690" w:hanging="360"/>
      </w:pPr>
      <w:rPr>
        <w:rFonts w:hint="default"/>
      </w:rPr>
    </w:lvl>
    <w:lvl w:ilvl="8" w:tplc="6AFA75CE">
      <w:numFmt w:val="bullet"/>
      <w:lvlText w:val="•"/>
      <w:lvlJc w:val="left"/>
      <w:pPr>
        <w:ind w:left="5297" w:hanging="360"/>
      </w:pPr>
      <w:rPr>
        <w:rFonts w:hint="default"/>
      </w:rPr>
    </w:lvl>
  </w:abstractNum>
  <w:abstractNum w:abstractNumId="10" w15:restartNumberingAfterBreak="0">
    <w:nsid w:val="284A4E21"/>
    <w:multiLevelType w:val="hybridMultilevel"/>
    <w:tmpl w:val="65B43854"/>
    <w:lvl w:ilvl="0" w:tplc="7C5EC38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91EA2"/>
    <w:multiLevelType w:val="multilevel"/>
    <w:tmpl w:val="35124F26"/>
    <w:lvl w:ilvl="0">
      <w:start w:val="3"/>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442184D"/>
    <w:multiLevelType w:val="hybridMultilevel"/>
    <w:tmpl w:val="58C86FF6"/>
    <w:lvl w:ilvl="0" w:tplc="1FD822A4">
      <w:start w:val="1"/>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D6E3D"/>
    <w:multiLevelType w:val="hybridMultilevel"/>
    <w:tmpl w:val="C660C3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36D96"/>
    <w:multiLevelType w:val="multilevel"/>
    <w:tmpl w:val="73586106"/>
    <w:lvl w:ilvl="0">
      <w:start w:val="2"/>
      <w:numFmt w:val="lowerLetter"/>
      <w:lvlText w:val="%1."/>
      <w:lvlJc w:val="left"/>
      <w:pPr>
        <w:tabs>
          <w:tab w:val="num" w:pos="720"/>
        </w:tabs>
        <w:ind w:left="720" w:hanging="360"/>
      </w:pPr>
      <w:rPr>
        <w:b/>
        <w:bCs/>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CBC6245"/>
    <w:multiLevelType w:val="hybridMultilevel"/>
    <w:tmpl w:val="5700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C5973"/>
    <w:multiLevelType w:val="hybridMultilevel"/>
    <w:tmpl w:val="B752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206470"/>
    <w:multiLevelType w:val="multilevel"/>
    <w:tmpl w:val="AE24504E"/>
    <w:lvl w:ilvl="0">
      <w:start w:val="1"/>
      <w:numFmt w:val="bullet"/>
      <w:lvlText w:val="-"/>
      <w:lvlJc w:val="left"/>
      <w:pPr>
        <w:ind w:left="720" w:hanging="360"/>
      </w:pPr>
      <w:rPr>
        <w:rFonts w:ascii="Arial" w:eastAsia="Times New Roman" w:hAnsi="Arial" w:cs="Arial"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7B4982"/>
    <w:multiLevelType w:val="hybridMultilevel"/>
    <w:tmpl w:val="A54039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700362E1"/>
    <w:multiLevelType w:val="hybridMultilevel"/>
    <w:tmpl w:val="4A7E4D46"/>
    <w:lvl w:ilvl="0" w:tplc="793A04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8" w15:restartNumberingAfterBreak="0">
    <w:nsid w:val="774200A4"/>
    <w:multiLevelType w:val="multilevel"/>
    <w:tmpl w:val="07FA4D42"/>
    <w:lvl w:ilvl="0">
      <w:start w:val="2"/>
      <w:numFmt w:val="lowerLetter"/>
      <w:lvlText w:val="%1."/>
      <w:lvlJc w:val="left"/>
      <w:pPr>
        <w:tabs>
          <w:tab w:val="num" w:pos="720"/>
        </w:tabs>
        <w:ind w:left="720" w:hanging="360"/>
      </w:pPr>
      <w:rPr>
        <w:b/>
        <w:bCs/>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19"/>
  </w:num>
  <w:num w:numId="3">
    <w:abstractNumId w:val="24"/>
  </w:num>
  <w:num w:numId="4">
    <w:abstractNumId w:val="20"/>
  </w:num>
  <w:num w:numId="5">
    <w:abstractNumId w:val="25"/>
  </w:num>
  <w:num w:numId="6">
    <w:abstractNumId w:val="17"/>
  </w:num>
  <w:num w:numId="7">
    <w:abstractNumId w:val="16"/>
  </w:num>
  <w:num w:numId="8">
    <w:abstractNumId w:val="6"/>
  </w:num>
  <w:num w:numId="9">
    <w:abstractNumId w:val="13"/>
  </w:num>
  <w:num w:numId="10">
    <w:abstractNumId w:val="0"/>
  </w:num>
  <w:num w:numId="11">
    <w:abstractNumId w:val="18"/>
  </w:num>
  <w:num w:numId="12">
    <w:abstractNumId w:val="4"/>
  </w:num>
  <w:num w:numId="13">
    <w:abstractNumId w:val="26"/>
  </w:num>
  <w:num w:numId="14">
    <w:abstractNumId w:val="5"/>
  </w:num>
  <w:num w:numId="15">
    <w:abstractNumId w:val="27"/>
  </w:num>
  <w:num w:numId="16">
    <w:abstractNumId w:val="21"/>
  </w:num>
  <w:num w:numId="17">
    <w:abstractNumId w:val="3"/>
  </w:num>
  <w:num w:numId="18">
    <w:abstractNumId w:val="15"/>
  </w:num>
  <w:num w:numId="19">
    <w:abstractNumId w:val="11"/>
  </w:num>
  <w:num w:numId="20">
    <w:abstractNumId w:val="2"/>
  </w:num>
  <w:num w:numId="21">
    <w:abstractNumId w:val="10"/>
  </w:num>
  <w:num w:numId="22">
    <w:abstractNumId w:val="28"/>
  </w:num>
  <w:num w:numId="23">
    <w:abstractNumId w:val="8"/>
  </w:num>
  <w:num w:numId="24">
    <w:abstractNumId w:val="14"/>
  </w:num>
  <w:num w:numId="25">
    <w:abstractNumId w:val="9"/>
  </w:num>
  <w:num w:numId="26">
    <w:abstractNumId w:val="12"/>
  </w:num>
  <w:num w:numId="27">
    <w:abstractNumId w:val="23"/>
  </w:num>
  <w:num w:numId="28">
    <w:abstractNumId w:val="1"/>
  </w:num>
  <w:num w:numId="2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0376"/>
    <w:rsid w:val="0000055C"/>
    <w:rsid w:val="0000091E"/>
    <w:rsid w:val="00000981"/>
    <w:rsid w:val="00001A13"/>
    <w:rsid w:val="00001E23"/>
    <w:rsid w:val="000026D6"/>
    <w:rsid w:val="00002C7F"/>
    <w:rsid w:val="000033BF"/>
    <w:rsid w:val="00003F2E"/>
    <w:rsid w:val="00005F9F"/>
    <w:rsid w:val="00006139"/>
    <w:rsid w:val="0000613C"/>
    <w:rsid w:val="00006308"/>
    <w:rsid w:val="00006D37"/>
    <w:rsid w:val="000073DA"/>
    <w:rsid w:val="0000780D"/>
    <w:rsid w:val="00007FDA"/>
    <w:rsid w:val="0001010E"/>
    <w:rsid w:val="00011B80"/>
    <w:rsid w:val="00011EEE"/>
    <w:rsid w:val="00011EF3"/>
    <w:rsid w:val="0001200A"/>
    <w:rsid w:val="000126C5"/>
    <w:rsid w:val="0001298D"/>
    <w:rsid w:val="00013FB3"/>
    <w:rsid w:val="000156CE"/>
    <w:rsid w:val="000159A6"/>
    <w:rsid w:val="00015E91"/>
    <w:rsid w:val="00016946"/>
    <w:rsid w:val="00017623"/>
    <w:rsid w:val="00017F3E"/>
    <w:rsid w:val="0002199E"/>
    <w:rsid w:val="0002332E"/>
    <w:rsid w:val="00023D11"/>
    <w:rsid w:val="00024C7C"/>
    <w:rsid w:val="00024E18"/>
    <w:rsid w:val="00025B1A"/>
    <w:rsid w:val="00025D0B"/>
    <w:rsid w:val="0002721B"/>
    <w:rsid w:val="000274B5"/>
    <w:rsid w:val="00027CDD"/>
    <w:rsid w:val="00031356"/>
    <w:rsid w:val="00031544"/>
    <w:rsid w:val="00031E16"/>
    <w:rsid w:val="00032988"/>
    <w:rsid w:val="00032B9D"/>
    <w:rsid w:val="00035124"/>
    <w:rsid w:val="0004114B"/>
    <w:rsid w:val="000411D6"/>
    <w:rsid w:val="0004167D"/>
    <w:rsid w:val="00041E10"/>
    <w:rsid w:val="00041F03"/>
    <w:rsid w:val="00042B7B"/>
    <w:rsid w:val="000431E0"/>
    <w:rsid w:val="00043A7D"/>
    <w:rsid w:val="00044654"/>
    <w:rsid w:val="00044655"/>
    <w:rsid w:val="0004474D"/>
    <w:rsid w:val="00044CC8"/>
    <w:rsid w:val="00045A27"/>
    <w:rsid w:val="000463EF"/>
    <w:rsid w:val="000503B5"/>
    <w:rsid w:val="00050E73"/>
    <w:rsid w:val="00050EC4"/>
    <w:rsid w:val="000511C9"/>
    <w:rsid w:val="00051B74"/>
    <w:rsid w:val="000524AE"/>
    <w:rsid w:val="00052F79"/>
    <w:rsid w:val="0005380F"/>
    <w:rsid w:val="000546C1"/>
    <w:rsid w:val="00054AA5"/>
    <w:rsid w:val="00055381"/>
    <w:rsid w:val="000556A6"/>
    <w:rsid w:val="00055972"/>
    <w:rsid w:val="00055A0C"/>
    <w:rsid w:val="00055A61"/>
    <w:rsid w:val="00056089"/>
    <w:rsid w:val="00056B4A"/>
    <w:rsid w:val="00056C10"/>
    <w:rsid w:val="00062072"/>
    <w:rsid w:val="00062533"/>
    <w:rsid w:val="000634A6"/>
    <w:rsid w:val="00065869"/>
    <w:rsid w:val="00065BF0"/>
    <w:rsid w:val="00065D91"/>
    <w:rsid w:val="00066370"/>
    <w:rsid w:val="000665DA"/>
    <w:rsid w:val="00067181"/>
    <w:rsid w:val="000674AC"/>
    <w:rsid w:val="00070C01"/>
    <w:rsid w:val="00070F59"/>
    <w:rsid w:val="00072C09"/>
    <w:rsid w:val="00072D34"/>
    <w:rsid w:val="000748FE"/>
    <w:rsid w:val="0007665B"/>
    <w:rsid w:val="00077787"/>
    <w:rsid w:val="00080E46"/>
    <w:rsid w:val="00081474"/>
    <w:rsid w:val="00081742"/>
    <w:rsid w:val="0008309A"/>
    <w:rsid w:val="00084A33"/>
    <w:rsid w:val="00084E0F"/>
    <w:rsid w:val="00085A74"/>
    <w:rsid w:val="00085EA4"/>
    <w:rsid w:val="00090174"/>
    <w:rsid w:val="00091B86"/>
    <w:rsid w:val="00091B99"/>
    <w:rsid w:val="000923E4"/>
    <w:rsid w:val="000928F1"/>
    <w:rsid w:val="00092BCC"/>
    <w:rsid w:val="0009399C"/>
    <w:rsid w:val="00094240"/>
    <w:rsid w:val="00094ADA"/>
    <w:rsid w:val="00094B26"/>
    <w:rsid w:val="00095550"/>
    <w:rsid w:val="00095C86"/>
    <w:rsid w:val="00095FE0"/>
    <w:rsid w:val="000977A4"/>
    <w:rsid w:val="00097A9E"/>
    <w:rsid w:val="000A051C"/>
    <w:rsid w:val="000A0830"/>
    <w:rsid w:val="000A1D4F"/>
    <w:rsid w:val="000A2158"/>
    <w:rsid w:val="000A2668"/>
    <w:rsid w:val="000A4352"/>
    <w:rsid w:val="000A4535"/>
    <w:rsid w:val="000A4D84"/>
    <w:rsid w:val="000A60FE"/>
    <w:rsid w:val="000A7EB6"/>
    <w:rsid w:val="000B08FE"/>
    <w:rsid w:val="000B3FFE"/>
    <w:rsid w:val="000B4A3C"/>
    <w:rsid w:val="000C14BD"/>
    <w:rsid w:val="000C348C"/>
    <w:rsid w:val="000C3CD6"/>
    <w:rsid w:val="000C4CBC"/>
    <w:rsid w:val="000C4DDD"/>
    <w:rsid w:val="000C6BA8"/>
    <w:rsid w:val="000C7F47"/>
    <w:rsid w:val="000D0E01"/>
    <w:rsid w:val="000D1212"/>
    <w:rsid w:val="000D1319"/>
    <w:rsid w:val="000D1AED"/>
    <w:rsid w:val="000D32FF"/>
    <w:rsid w:val="000D33BF"/>
    <w:rsid w:val="000D38C5"/>
    <w:rsid w:val="000D394F"/>
    <w:rsid w:val="000D39AE"/>
    <w:rsid w:val="000D56F8"/>
    <w:rsid w:val="000D603F"/>
    <w:rsid w:val="000D6E31"/>
    <w:rsid w:val="000D7017"/>
    <w:rsid w:val="000D7272"/>
    <w:rsid w:val="000D78BC"/>
    <w:rsid w:val="000D794A"/>
    <w:rsid w:val="000D7E5F"/>
    <w:rsid w:val="000E0E48"/>
    <w:rsid w:val="000E1B3F"/>
    <w:rsid w:val="000E1F17"/>
    <w:rsid w:val="000E28C3"/>
    <w:rsid w:val="000E3981"/>
    <w:rsid w:val="000E3A44"/>
    <w:rsid w:val="000E3CC8"/>
    <w:rsid w:val="000E506E"/>
    <w:rsid w:val="000E5926"/>
    <w:rsid w:val="000E8285"/>
    <w:rsid w:val="000F1824"/>
    <w:rsid w:val="000F1BAC"/>
    <w:rsid w:val="000F1FD7"/>
    <w:rsid w:val="000F210F"/>
    <w:rsid w:val="000F2A1B"/>
    <w:rsid w:val="000F2F1B"/>
    <w:rsid w:val="000F46EC"/>
    <w:rsid w:val="000F48BB"/>
    <w:rsid w:val="000F5356"/>
    <w:rsid w:val="000F5D03"/>
    <w:rsid w:val="000F6806"/>
    <w:rsid w:val="000F6A9B"/>
    <w:rsid w:val="000F6B58"/>
    <w:rsid w:val="000F763F"/>
    <w:rsid w:val="000F7EAB"/>
    <w:rsid w:val="001006BB"/>
    <w:rsid w:val="00101891"/>
    <w:rsid w:val="00101E9B"/>
    <w:rsid w:val="00102978"/>
    <w:rsid w:val="00103A2C"/>
    <w:rsid w:val="00103CF3"/>
    <w:rsid w:val="00104B1D"/>
    <w:rsid w:val="00104BF3"/>
    <w:rsid w:val="00104E3E"/>
    <w:rsid w:val="00104FE8"/>
    <w:rsid w:val="001051C4"/>
    <w:rsid w:val="00106702"/>
    <w:rsid w:val="00106C05"/>
    <w:rsid w:val="00106D30"/>
    <w:rsid w:val="00110C4E"/>
    <w:rsid w:val="001112E5"/>
    <w:rsid w:val="00111EE1"/>
    <w:rsid w:val="001120C9"/>
    <w:rsid w:val="00112323"/>
    <w:rsid w:val="00112711"/>
    <w:rsid w:val="00113F03"/>
    <w:rsid w:val="001147D9"/>
    <w:rsid w:val="00114BA0"/>
    <w:rsid w:val="00115B8A"/>
    <w:rsid w:val="00115E21"/>
    <w:rsid w:val="00115EED"/>
    <w:rsid w:val="00117038"/>
    <w:rsid w:val="00117196"/>
    <w:rsid w:val="001178D5"/>
    <w:rsid w:val="00120E6D"/>
    <w:rsid w:val="00122A36"/>
    <w:rsid w:val="00122C59"/>
    <w:rsid w:val="001236DF"/>
    <w:rsid w:val="00123BB9"/>
    <w:rsid w:val="00125266"/>
    <w:rsid w:val="001262DA"/>
    <w:rsid w:val="001267D8"/>
    <w:rsid w:val="001339AF"/>
    <w:rsid w:val="00133A21"/>
    <w:rsid w:val="00133E7B"/>
    <w:rsid w:val="00134383"/>
    <w:rsid w:val="00134769"/>
    <w:rsid w:val="00134F02"/>
    <w:rsid w:val="001354F1"/>
    <w:rsid w:val="001359CC"/>
    <w:rsid w:val="00136279"/>
    <w:rsid w:val="00136408"/>
    <w:rsid w:val="0013671A"/>
    <w:rsid w:val="00136E6F"/>
    <w:rsid w:val="00137037"/>
    <w:rsid w:val="001373E2"/>
    <w:rsid w:val="00137BDD"/>
    <w:rsid w:val="001400F1"/>
    <w:rsid w:val="001407EA"/>
    <w:rsid w:val="00143493"/>
    <w:rsid w:val="0014393D"/>
    <w:rsid w:val="00143A43"/>
    <w:rsid w:val="00143F97"/>
    <w:rsid w:val="001452FC"/>
    <w:rsid w:val="00145760"/>
    <w:rsid w:val="001460DC"/>
    <w:rsid w:val="00146350"/>
    <w:rsid w:val="00147C93"/>
    <w:rsid w:val="00147F39"/>
    <w:rsid w:val="00150BD0"/>
    <w:rsid w:val="00151ABC"/>
    <w:rsid w:val="0015238F"/>
    <w:rsid w:val="001533F2"/>
    <w:rsid w:val="0015529F"/>
    <w:rsid w:val="0015644B"/>
    <w:rsid w:val="00156902"/>
    <w:rsid w:val="00157ABD"/>
    <w:rsid w:val="001614C7"/>
    <w:rsid w:val="00161F57"/>
    <w:rsid w:val="001621F0"/>
    <w:rsid w:val="00162D25"/>
    <w:rsid w:val="001639FE"/>
    <w:rsid w:val="00163E70"/>
    <w:rsid w:val="00163FCE"/>
    <w:rsid w:val="001642F0"/>
    <w:rsid w:val="00165A62"/>
    <w:rsid w:val="001662EC"/>
    <w:rsid w:val="00167101"/>
    <w:rsid w:val="00167701"/>
    <w:rsid w:val="00167C93"/>
    <w:rsid w:val="00171568"/>
    <w:rsid w:val="00171C01"/>
    <w:rsid w:val="00171D31"/>
    <w:rsid w:val="001728F1"/>
    <w:rsid w:val="00172FD7"/>
    <w:rsid w:val="001737C7"/>
    <w:rsid w:val="00173902"/>
    <w:rsid w:val="001743E3"/>
    <w:rsid w:val="00175134"/>
    <w:rsid w:val="00175996"/>
    <w:rsid w:val="00176B31"/>
    <w:rsid w:val="00176EFB"/>
    <w:rsid w:val="0017732F"/>
    <w:rsid w:val="0018241D"/>
    <w:rsid w:val="00182AD7"/>
    <w:rsid w:val="00184342"/>
    <w:rsid w:val="001846F4"/>
    <w:rsid w:val="00187289"/>
    <w:rsid w:val="001878BC"/>
    <w:rsid w:val="0018DCBC"/>
    <w:rsid w:val="001902DC"/>
    <w:rsid w:val="00190395"/>
    <w:rsid w:val="00190EE2"/>
    <w:rsid w:val="00192374"/>
    <w:rsid w:val="0019244A"/>
    <w:rsid w:val="001946D3"/>
    <w:rsid w:val="00194BA9"/>
    <w:rsid w:val="0019505F"/>
    <w:rsid w:val="00195077"/>
    <w:rsid w:val="00195220"/>
    <w:rsid w:val="00195ACD"/>
    <w:rsid w:val="00197FF3"/>
    <w:rsid w:val="001A0938"/>
    <w:rsid w:val="001A0CB4"/>
    <w:rsid w:val="001A1150"/>
    <w:rsid w:val="001A18CD"/>
    <w:rsid w:val="001A2D9E"/>
    <w:rsid w:val="001A363A"/>
    <w:rsid w:val="001A366F"/>
    <w:rsid w:val="001A56D0"/>
    <w:rsid w:val="001A710D"/>
    <w:rsid w:val="001A79CC"/>
    <w:rsid w:val="001B14E4"/>
    <w:rsid w:val="001B1583"/>
    <w:rsid w:val="001B1BB4"/>
    <w:rsid w:val="001B3B57"/>
    <w:rsid w:val="001B3D6A"/>
    <w:rsid w:val="001B51A4"/>
    <w:rsid w:val="001B67AB"/>
    <w:rsid w:val="001B7215"/>
    <w:rsid w:val="001B7265"/>
    <w:rsid w:val="001B7CFA"/>
    <w:rsid w:val="001C09BE"/>
    <w:rsid w:val="001C0B17"/>
    <w:rsid w:val="001C0B2F"/>
    <w:rsid w:val="001C26D1"/>
    <w:rsid w:val="001C2B20"/>
    <w:rsid w:val="001C3CC4"/>
    <w:rsid w:val="001C3F74"/>
    <w:rsid w:val="001C433B"/>
    <w:rsid w:val="001C4A6A"/>
    <w:rsid w:val="001C5460"/>
    <w:rsid w:val="001C638A"/>
    <w:rsid w:val="001C645C"/>
    <w:rsid w:val="001C6628"/>
    <w:rsid w:val="001C7CBB"/>
    <w:rsid w:val="001D0B24"/>
    <w:rsid w:val="001D0BEA"/>
    <w:rsid w:val="001D0F8F"/>
    <w:rsid w:val="001D1B85"/>
    <w:rsid w:val="001D2680"/>
    <w:rsid w:val="001D3314"/>
    <w:rsid w:val="001D3561"/>
    <w:rsid w:val="001D42FD"/>
    <w:rsid w:val="001D45F4"/>
    <w:rsid w:val="001D47A4"/>
    <w:rsid w:val="001D59FD"/>
    <w:rsid w:val="001D5ECD"/>
    <w:rsid w:val="001E13B5"/>
    <w:rsid w:val="001E2D80"/>
    <w:rsid w:val="001E3503"/>
    <w:rsid w:val="001E3808"/>
    <w:rsid w:val="001E429B"/>
    <w:rsid w:val="001E468C"/>
    <w:rsid w:val="001E4CDF"/>
    <w:rsid w:val="001E62BF"/>
    <w:rsid w:val="001E64D2"/>
    <w:rsid w:val="001E7B17"/>
    <w:rsid w:val="001E7FF3"/>
    <w:rsid w:val="001F04DC"/>
    <w:rsid w:val="001F0628"/>
    <w:rsid w:val="001F167A"/>
    <w:rsid w:val="001F2B3D"/>
    <w:rsid w:val="001F3F86"/>
    <w:rsid w:val="001F4049"/>
    <w:rsid w:val="001F42B9"/>
    <w:rsid w:val="001F43A6"/>
    <w:rsid w:val="001F4786"/>
    <w:rsid w:val="001F51F2"/>
    <w:rsid w:val="001F673D"/>
    <w:rsid w:val="001F7A47"/>
    <w:rsid w:val="00200026"/>
    <w:rsid w:val="002011BF"/>
    <w:rsid w:val="002012CE"/>
    <w:rsid w:val="002023EF"/>
    <w:rsid w:val="002027BB"/>
    <w:rsid w:val="00202F8B"/>
    <w:rsid w:val="002039E5"/>
    <w:rsid w:val="00203CF1"/>
    <w:rsid w:val="002048F1"/>
    <w:rsid w:val="00204951"/>
    <w:rsid w:val="00204E38"/>
    <w:rsid w:val="002054ED"/>
    <w:rsid w:val="002059EC"/>
    <w:rsid w:val="002068B8"/>
    <w:rsid w:val="00206E50"/>
    <w:rsid w:val="00206E96"/>
    <w:rsid w:val="00207FE4"/>
    <w:rsid w:val="00210B97"/>
    <w:rsid w:val="00211908"/>
    <w:rsid w:val="00212648"/>
    <w:rsid w:val="00214DDD"/>
    <w:rsid w:val="00214E9F"/>
    <w:rsid w:val="00214EF2"/>
    <w:rsid w:val="002154C0"/>
    <w:rsid w:val="00216441"/>
    <w:rsid w:val="0021763D"/>
    <w:rsid w:val="00217E83"/>
    <w:rsid w:val="0022018B"/>
    <w:rsid w:val="00221CCB"/>
    <w:rsid w:val="0022242E"/>
    <w:rsid w:val="00223575"/>
    <w:rsid w:val="00224CF5"/>
    <w:rsid w:val="00225BE5"/>
    <w:rsid w:val="00225F06"/>
    <w:rsid w:val="0022657B"/>
    <w:rsid w:val="00226D1B"/>
    <w:rsid w:val="00230161"/>
    <w:rsid w:val="00230260"/>
    <w:rsid w:val="00230DE1"/>
    <w:rsid w:val="002319B7"/>
    <w:rsid w:val="00232919"/>
    <w:rsid w:val="00232B8A"/>
    <w:rsid w:val="00233370"/>
    <w:rsid w:val="00233C3C"/>
    <w:rsid w:val="00233DD5"/>
    <w:rsid w:val="00234573"/>
    <w:rsid w:val="00234A1E"/>
    <w:rsid w:val="0023604D"/>
    <w:rsid w:val="00237735"/>
    <w:rsid w:val="00240E3D"/>
    <w:rsid w:val="002414A0"/>
    <w:rsid w:val="0024503C"/>
    <w:rsid w:val="00245F82"/>
    <w:rsid w:val="00246539"/>
    <w:rsid w:val="00247472"/>
    <w:rsid w:val="002500AD"/>
    <w:rsid w:val="00250D76"/>
    <w:rsid w:val="00252372"/>
    <w:rsid w:val="00253142"/>
    <w:rsid w:val="00253B48"/>
    <w:rsid w:val="0025427E"/>
    <w:rsid w:val="00254F75"/>
    <w:rsid w:val="002551CB"/>
    <w:rsid w:val="00255394"/>
    <w:rsid w:val="0025622A"/>
    <w:rsid w:val="00256BD6"/>
    <w:rsid w:val="00256E15"/>
    <w:rsid w:val="00257222"/>
    <w:rsid w:val="00257B38"/>
    <w:rsid w:val="00257CA8"/>
    <w:rsid w:val="0026029D"/>
    <w:rsid w:val="00260789"/>
    <w:rsid w:val="00260B59"/>
    <w:rsid w:val="00260F91"/>
    <w:rsid w:val="0026111C"/>
    <w:rsid w:val="00261FE7"/>
    <w:rsid w:val="0026314E"/>
    <w:rsid w:val="002631DD"/>
    <w:rsid w:val="002664C2"/>
    <w:rsid w:val="00266A0A"/>
    <w:rsid w:val="00266CED"/>
    <w:rsid w:val="00267640"/>
    <w:rsid w:val="00267A6A"/>
    <w:rsid w:val="0027015D"/>
    <w:rsid w:val="00270ED6"/>
    <w:rsid w:val="0027163D"/>
    <w:rsid w:val="00271F67"/>
    <w:rsid w:val="002723EA"/>
    <w:rsid w:val="00274AD6"/>
    <w:rsid w:val="00274BA4"/>
    <w:rsid w:val="00276F78"/>
    <w:rsid w:val="00281B29"/>
    <w:rsid w:val="002824E8"/>
    <w:rsid w:val="00282546"/>
    <w:rsid w:val="002847C6"/>
    <w:rsid w:val="00284CF6"/>
    <w:rsid w:val="0028604F"/>
    <w:rsid w:val="00287391"/>
    <w:rsid w:val="00287B46"/>
    <w:rsid w:val="002905A0"/>
    <w:rsid w:val="00290667"/>
    <w:rsid w:val="0029195D"/>
    <w:rsid w:val="00292227"/>
    <w:rsid w:val="00292411"/>
    <w:rsid w:val="002925D8"/>
    <w:rsid w:val="0029294C"/>
    <w:rsid w:val="00292E1E"/>
    <w:rsid w:val="002934F3"/>
    <w:rsid w:val="00293515"/>
    <w:rsid w:val="00294FF1"/>
    <w:rsid w:val="0029543A"/>
    <w:rsid w:val="00296066"/>
    <w:rsid w:val="00296296"/>
    <w:rsid w:val="002968D8"/>
    <w:rsid w:val="00296A2E"/>
    <w:rsid w:val="002973F5"/>
    <w:rsid w:val="00297E21"/>
    <w:rsid w:val="002A1F69"/>
    <w:rsid w:val="002A2E58"/>
    <w:rsid w:val="002A6344"/>
    <w:rsid w:val="002A6C41"/>
    <w:rsid w:val="002A6E70"/>
    <w:rsid w:val="002A7441"/>
    <w:rsid w:val="002A790A"/>
    <w:rsid w:val="002B0504"/>
    <w:rsid w:val="002B0646"/>
    <w:rsid w:val="002B118D"/>
    <w:rsid w:val="002B1A78"/>
    <w:rsid w:val="002B1FB3"/>
    <w:rsid w:val="002B34C0"/>
    <w:rsid w:val="002B3E7C"/>
    <w:rsid w:val="002B49C4"/>
    <w:rsid w:val="002B5096"/>
    <w:rsid w:val="002B53B9"/>
    <w:rsid w:val="002B55ED"/>
    <w:rsid w:val="002B6A28"/>
    <w:rsid w:val="002B6A70"/>
    <w:rsid w:val="002C038C"/>
    <w:rsid w:val="002C0704"/>
    <w:rsid w:val="002C12D9"/>
    <w:rsid w:val="002C133E"/>
    <w:rsid w:val="002C277B"/>
    <w:rsid w:val="002C330D"/>
    <w:rsid w:val="002C3C29"/>
    <w:rsid w:val="002C426A"/>
    <w:rsid w:val="002C458E"/>
    <w:rsid w:val="002C6E3C"/>
    <w:rsid w:val="002D02BD"/>
    <w:rsid w:val="002D089F"/>
    <w:rsid w:val="002D11C5"/>
    <w:rsid w:val="002D1581"/>
    <w:rsid w:val="002D1676"/>
    <w:rsid w:val="002D17F8"/>
    <w:rsid w:val="002D2FD2"/>
    <w:rsid w:val="002D35CC"/>
    <w:rsid w:val="002D3808"/>
    <w:rsid w:val="002D49DD"/>
    <w:rsid w:val="002D5817"/>
    <w:rsid w:val="002D612C"/>
    <w:rsid w:val="002D61D4"/>
    <w:rsid w:val="002D63DB"/>
    <w:rsid w:val="002D6401"/>
    <w:rsid w:val="002D7ADF"/>
    <w:rsid w:val="002D7D8D"/>
    <w:rsid w:val="002E0C64"/>
    <w:rsid w:val="002E1A06"/>
    <w:rsid w:val="002E3164"/>
    <w:rsid w:val="002E39D6"/>
    <w:rsid w:val="002E3FC2"/>
    <w:rsid w:val="002E4077"/>
    <w:rsid w:val="002E426B"/>
    <w:rsid w:val="002E4770"/>
    <w:rsid w:val="002E51FD"/>
    <w:rsid w:val="002E5961"/>
    <w:rsid w:val="002E6AA0"/>
    <w:rsid w:val="002E748F"/>
    <w:rsid w:val="002E7D6F"/>
    <w:rsid w:val="002F0BCF"/>
    <w:rsid w:val="002F3975"/>
    <w:rsid w:val="002F3F94"/>
    <w:rsid w:val="002F4449"/>
    <w:rsid w:val="002F54E4"/>
    <w:rsid w:val="002F7D98"/>
    <w:rsid w:val="00300931"/>
    <w:rsid w:val="00300F13"/>
    <w:rsid w:val="00301934"/>
    <w:rsid w:val="00302288"/>
    <w:rsid w:val="00303516"/>
    <w:rsid w:val="003039BA"/>
    <w:rsid w:val="00303A44"/>
    <w:rsid w:val="003043ED"/>
    <w:rsid w:val="003055D7"/>
    <w:rsid w:val="00306150"/>
    <w:rsid w:val="00306221"/>
    <w:rsid w:val="0030684A"/>
    <w:rsid w:val="0030798F"/>
    <w:rsid w:val="00307A01"/>
    <w:rsid w:val="00310982"/>
    <w:rsid w:val="00310D6C"/>
    <w:rsid w:val="00311B24"/>
    <w:rsid w:val="0031220A"/>
    <w:rsid w:val="00312329"/>
    <w:rsid w:val="00312A2E"/>
    <w:rsid w:val="00314658"/>
    <w:rsid w:val="003148B1"/>
    <w:rsid w:val="00314B45"/>
    <w:rsid w:val="00314B69"/>
    <w:rsid w:val="0031515D"/>
    <w:rsid w:val="00315539"/>
    <w:rsid w:val="0031655C"/>
    <w:rsid w:val="00320049"/>
    <w:rsid w:val="0032053B"/>
    <w:rsid w:val="00320837"/>
    <w:rsid w:val="00321457"/>
    <w:rsid w:val="00321527"/>
    <w:rsid w:val="003222A4"/>
    <w:rsid w:val="003229AC"/>
    <w:rsid w:val="00322A76"/>
    <w:rsid w:val="00323613"/>
    <w:rsid w:val="00323F50"/>
    <w:rsid w:val="00324EAC"/>
    <w:rsid w:val="00325B53"/>
    <w:rsid w:val="003269FC"/>
    <w:rsid w:val="00326FEC"/>
    <w:rsid w:val="00327BCF"/>
    <w:rsid w:val="00327CA3"/>
    <w:rsid w:val="00330DAF"/>
    <w:rsid w:val="003315F6"/>
    <w:rsid w:val="00332F25"/>
    <w:rsid w:val="003334A4"/>
    <w:rsid w:val="00335154"/>
    <w:rsid w:val="003376A7"/>
    <w:rsid w:val="00337925"/>
    <w:rsid w:val="0034109C"/>
    <w:rsid w:val="00342DB7"/>
    <w:rsid w:val="003432CD"/>
    <w:rsid w:val="00343FE0"/>
    <w:rsid w:val="00345379"/>
    <w:rsid w:val="003455BC"/>
    <w:rsid w:val="00345B0C"/>
    <w:rsid w:val="003467FB"/>
    <w:rsid w:val="003469F1"/>
    <w:rsid w:val="00350516"/>
    <w:rsid w:val="00350D6C"/>
    <w:rsid w:val="00351DE0"/>
    <w:rsid w:val="00352992"/>
    <w:rsid w:val="00353ED3"/>
    <w:rsid w:val="00354FF3"/>
    <w:rsid w:val="00355EB0"/>
    <w:rsid w:val="0035674D"/>
    <w:rsid w:val="00356E43"/>
    <w:rsid w:val="0035704F"/>
    <w:rsid w:val="00357113"/>
    <w:rsid w:val="003619AB"/>
    <w:rsid w:val="00364856"/>
    <w:rsid w:val="00364FBC"/>
    <w:rsid w:val="00366332"/>
    <w:rsid w:val="003663CB"/>
    <w:rsid w:val="00366C49"/>
    <w:rsid w:val="00366E67"/>
    <w:rsid w:val="0036707A"/>
    <w:rsid w:val="0036719C"/>
    <w:rsid w:val="00370E0C"/>
    <w:rsid w:val="003714D3"/>
    <w:rsid w:val="00371A87"/>
    <w:rsid w:val="003747AD"/>
    <w:rsid w:val="00374808"/>
    <w:rsid w:val="003750F8"/>
    <w:rsid w:val="003750FB"/>
    <w:rsid w:val="003759BE"/>
    <w:rsid w:val="00376993"/>
    <w:rsid w:val="00380162"/>
    <w:rsid w:val="003814B7"/>
    <w:rsid w:val="0038263A"/>
    <w:rsid w:val="00382F5A"/>
    <w:rsid w:val="00383187"/>
    <w:rsid w:val="0038364A"/>
    <w:rsid w:val="00383823"/>
    <w:rsid w:val="0038494D"/>
    <w:rsid w:val="00386493"/>
    <w:rsid w:val="00386971"/>
    <w:rsid w:val="00387FDC"/>
    <w:rsid w:val="003905BB"/>
    <w:rsid w:val="00391B0D"/>
    <w:rsid w:val="00391C24"/>
    <w:rsid w:val="00393227"/>
    <w:rsid w:val="00394C21"/>
    <w:rsid w:val="00394D8E"/>
    <w:rsid w:val="00394E8E"/>
    <w:rsid w:val="00394F54"/>
    <w:rsid w:val="00396297"/>
    <w:rsid w:val="0039644B"/>
    <w:rsid w:val="00396601"/>
    <w:rsid w:val="00396EB2"/>
    <w:rsid w:val="0039708E"/>
    <w:rsid w:val="00397813"/>
    <w:rsid w:val="003A0208"/>
    <w:rsid w:val="003A02E7"/>
    <w:rsid w:val="003A0D08"/>
    <w:rsid w:val="003A0D1B"/>
    <w:rsid w:val="003A2CAD"/>
    <w:rsid w:val="003A3C18"/>
    <w:rsid w:val="003A3E29"/>
    <w:rsid w:val="003A4CCE"/>
    <w:rsid w:val="003A516B"/>
    <w:rsid w:val="003B0807"/>
    <w:rsid w:val="003B0FD4"/>
    <w:rsid w:val="003B2A0C"/>
    <w:rsid w:val="003B2ECD"/>
    <w:rsid w:val="003B3A33"/>
    <w:rsid w:val="003B52B2"/>
    <w:rsid w:val="003B5591"/>
    <w:rsid w:val="003B5E62"/>
    <w:rsid w:val="003B6190"/>
    <w:rsid w:val="003B664D"/>
    <w:rsid w:val="003B7EF7"/>
    <w:rsid w:val="003C05E6"/>
    <w:rsid w:val="003C20E2"/>
    <w:rsid w:val="003C2A36"/>
    <w:rsid w:val="003C6639"/>
    <w:rsid w:val="003C6E7B"/>
    <w:rsid w:val="003C7126"/>
    <w:rsid w:val="003C782F"/>
    <w:rsid w:val="003C78FC"/>
    <w:rsid w:val="003D0B4C"/>
    <w:rsid w:val="003D198E"/>
    <w:rsid w:val="003D2197"/>
    <w:rsid w:val="003D328D"/>
    <w:rsid w:val="003D3979"/>
    <w:rsid w:val="003D4E44"/>
    <w:rsid w:val="003D6121"/>
    <w:rsid w:val="003D747C"/>
    <w:rsid w:val="003E1519"/>
    <w:rsid w:val="003E1620"/>
    <w:rsid w:val="003E1C57"/>
    <w:rsid w:val="003E1FD9"/>
    <w:rsid w:val="003E27C5"/>
    <w:rsid w:val="003E3380"/>
    <w:rsid w:val="003E3497"/>
    <w:rsid w:val="003E4AE7"/>
    <w:rsid w:val="003E5453"/>
    <w:rsid w:val="003E5ABC"/>
    <w:rsid w:val="003E6500"/>
    <w:rsid w:val="003E6852"/>
    <w:rsid w:val="003E7322"/>
    <w:rsid w:val="003EB568"/>
    <w:rsid w:val="003F012B"/>
    <w:rsid w:val="003F016C"/>
    <w:rsid w:val="003F0BD1"/>
    <w:rsid w:val="003F0EDA"/>
    <w:rsid w:val="003F157C"/>
    <w:rsid w:val="003F2425"/>
    <w:rsid w:val="003F3D67"/>
    <w:rsid w:val="003F3F9C"/>
    <w:rsid w:val="003F4893"/>
    <w:rsid w:val="003F4B6C"/>
    <w:rsid w:val="003F5A03"/>
    <w:rsid w:val="003F62A7"/>
    <w:rsid w:val="003F6460"/>
    <w:rsid w:val="003F7037"/>
    <w:rsid w:val="003F75B5"/>
    <w:rsid w:val="003F77BC"/>
    <w:rsid w:val="003F7F81"/>
    <w:rsid w:val="0040014B"/>
    <w:rsid w:val="004002CB"/>
    <w:rsid w:val="004003F8"/>
    <w:rsid w:val="00400516"/>
    <w:rsid w:val="004010DE"/>
    <w:rsid w:val="0040221E"/>
    <w:rsid w:val="0040232E"/>
    <w:rsid w:val="0040315B"/>
    <w:rsid w:val="00403701"/>
    <w:rsid w:val="0040511F"/>
    <w:rsid w:val="004051E0"/>
    <w:rsid w:val="00405668"/>
    <w:rsid w:val="00405C26"/>
    <w:rsid w:val="0040688B"/>
    <w:rsid w:val="004076C5"/>
    <w:rsid w:val="004076FE"/>
    <w:rsid w:val="00411712"/>
    <w:rsid w:val="00411DB5"/>
    <w:rsid w:val="00413486"/>
    <w:rsid w:val="004137EF"/>
    <w:rsid w:val="004141ED"/>
    <w:rsid w:val="004146A9"/>
    <w:rsid w:val="00414AA9"/>
    <w:rsid w:val="00415A97"/>
    <w:rsid w:val="00416174"/>
    <w:rsid w:val="004163B5"/>
    <w:rsid w:val="004176DC"/>
    <w:rsid w:val="0042005C"/>
    <w:rsid w:val="00420717"/>
    <w:rsid w:val="00420AC1"/>
    <w:rsid w:val="00421253"/>
    <w:rsid w:val="00422864"/>
    <w:rsid w:val="004235B6"/>
    <w:rsid w:val="00424834"/>
    <w:rsid w:val="004255E1"/>
    <w:rsid w:val="004259D9"/>
    <w:rsid w:val="00426427"/>
    <w:rsid w:val="00426E45"/>
    <w:rsid w:val="00430108"/>
    <w:rsid w:val="004310CB"/>
    <w:rsid w:val="004310D7"/>
    <w:rsid w:val="0043121A"/>
    <w:rsid w:val="00431366"/>
    <w:rsid w:val="00431A40"/>
    <w:rsid w:val="004325E4"/>
    <w:rsid w:val="00432A1B"/>
    <w:rsid w:val="004344D9"/>
    <w:rsid w:val="00435BA9"/>
    <w:rsid w:val="004362E6"/>
    <w:rsid w:val="00436389"/>
    <w:rsid w:val="0043662D"/>
    <w:rsid w:val="00437616"/>
    <w:rsid w:val="00440A55"/>
    <w:rsid w:val="00440F39"/>
    <w:rsid w:val="00441ED8"/>
    <w:rsid w:val="00443437"/>
    <w:rsid w:val="0044375B"/>
    <w:rsid w:val="00445633"/>
    <w:rsid w:val="00446B93"/>
    <w:rsid w:val="004477A1"/>
    <w:rsid w:val="004501B9"/>
    <w:rsid w:val="00451920"/>
    <w:rsid w:val="00451A84"/>
    <w:rsid w:val="00451D55"/>
    <w:rsid w:val="00452212"/>
    <w:rsid w:val="004529AB"/>
    <w:rsid w:val="004534E0"/>
    <w:rsid w:val="00453D4C"/>
    <w:rsid w:val="00454231"/>
    <w:rsid w:val="00454FDC"/>
    <w:rsid w:val="004552AF"/>
    <w:rsid w:val="00455393"/>
    <w:rsid w:val="00456461"/>
    <w:rsid w:val="0045653F"/>
    <w:rsid w:val="00456C2B"/>
    <w:rsid w:val="00456FA5"/>
    <w:rsid w:val="0046003C"/>
    <w:rsid w:val="004601C9"/>
    <w:rsid w:val="00460D4B"/>
    <w:rsid w:val="00461621"/>
    <w:rsid w:val="0046254D"/>
    <w:rsid w:val="00463644"/>
    <w:rsid w:val="00463848"/>
    <w:rsid w:val="00463C69"/>
    <w:rsid w:val="00464729"/>
    <w:rsid w:val="0046681A"/>
    <w:rsid w:val="00470A31"/>
    <w:rsid w:val="00472684"/>
    <w:rsid w:val="00473A09"/>
    <w:rsid w:val="00473D61"/>
    <w:rsid w:val="004745ED"/>
    <w:rsid w:val="00475802"/>
    <w:rsid w:val="00475E26"/>
    <w:rsid w:val="00476FFC"/>
    <w:rsid w:val="004776C6"/>
    <w:rsid w:val="004778A9"/>
    <w:rsid w:val="00477EA0"/>
    <w:rsid w:val="0048085F"/>
    <w:rsid w:val="00480A92"/>
    <w:rsid w:val="00480AA3"/>
    <w:rsid w:val="00480DC0"/>
    <w:rsid w:val="00481BD1"/>
    <w:rsid w:val="00481EF0"/>
    <w:rsid w:val="00485164"/>
    <w:rsid w:val="00486409"/>
    <w:rsid w:val="00491D60"/>
    <w:rsid w:val="00493E36"/>
    <w:rsid w:val="0049415E"/>
    <w:rsid w:val="00494804"/>
    <w:rsid w:val="00494AB5"/>
    <w:rsid w:val="004955E0"/>
    <w:rsid w:val="0049637A"/>
    <w:rsid w:val="00496BD2"/>
    <w:rsid w:val="004A0038"/>
    <w:rsid w:val="004A0C69"/>
    <w:rsid w:val="004A1862"/>
    <w:rsid w:val="004A4B74"/>
    <w:rsid w:val="004A62B0"/>
    <w:rsid w:val="004A6372"/>
    <w:rsid w:val="004A7DFC"/>
    <w:rsid w:val="004B2E24"/>
    <w:rsid w:val="004B4110"/>
    <w:rsid w:val="004B4478"/>
    <w:rsid w:val="004B463A"/>
    <w:rsid w:val="004B4934"/>
    <w:rsid w:val="004B4B94"/>
    <w:rsid w:val="004B53D9"/>
    <w:rsid w:val="004B568E"/>
    <w:rsid w:val="004B5CC0"/>
    <w:rsid w:val="004B6989"/>
    <w:rsid w:val="004B6D30"/>
    <w:rsid w:val="004B778C"/>
    <w:rsid w:val="004B7ED0"/>
    <w:rsid w:val="004C001C"/>
    <w:rsid w:val="004C0C18"/>
    <w:rsid w:val="004C217B"/>
    <w:rsid w:val="004C2433"/>
    <w:rsid w:val="004C427B"/>
    <w:rsid w:val="004C4578"/>
    <w:rsid w:val="004C459E"/>
    <w:rsid w:val="004C4BD1"/>
    <w:rsid w:val="004C5265"/>
    <w:rsid w:val="004C57A5"/>
    <w:rsid w:val="004C5A05"/>
    <w:rsid w:val="004C5D47"/>
    <w:rsid w:val="004C632D"/>
    <w:rsid w:val="004C704F"/>
    <w:rsid w:val="004C7267"/>
    <w:rsid w:val="004D028B"/>
    <w:rsid w:val="004D03EB"/>
    <w:rsid w:val="004D16E4"/>
    <w:rsid w:val="004D2228"/>
    <w:rsid w:val="004D2D09"/>
    <w:rsid w:val="004D408B"/>
    <w:rsid w:val="004D5DA2"/>
    <w:rsid w:val="004D5EDA"/>
    <w:rsid w:val="004D63E3"/>
    <w:rsid w:val="004D6526"/>
    <w:rsid w:val="004D7A73"/>
    <w:rsid w:val="004E035F"/>
    <w:rsid w:val="004E0BAF"/>
    <w:rsid w:val="004E1AF1"/>
    <w:rsid w:val="004E1F69"/>
    <w:rsid w:val="004E347F"/>
    <w:rsid w:val="004E3BF1"/>
    <w:rsid w:val="004E3DF9"/>
    <w:rsid w:val="004E4C7F"/>
    <w:rsid w:val="004E6325"/>
    <w:rsid w:val="004E7B96"/>
    <w:rsid w:val="004F04CC"/>
    <w:rsid w:val="004F2137"/>
    <w:rsid w:val="004F2535"/>
    <w:rsid w:val="004F2706"/>
    <w:rsid w:val="004F27E1"/>
    <w:rsid w:val="004F2A0D"/>
    <w:rsid w:val="004F370F"/>
    <w:rsid w:val="004F506F"/>
    <w:rsid w:val="004F5BC9"/>
    <w:rsid w:val="004F78E8"/>
    <w:rsid w:val="005007EE"/>
    <w:rsid w:val="00501A50"/>
    <w:rsid w:val="005039E8"/>
    <w:rsid w:val="005049F9"/>
    <w:rsid w:val="00504E98"/>
    <w:rsid w:val="00505CB5"/>
    <w:rsid w:val="0050651A"/>
    <w:rsid w:val="00507A05"/>
    <w:rsid w:val="00507B22"/>
    <w:rsid w:val="005106F3"/>
    <w:rsid w:val="00510A97"/>
    <w:rsid w:val="00510E29"/>
    <w:rsid w:val="00511849"/>
    <w:rsid w:val="00511B49"/>
    <w:rsid w:val="00511D44"/>
    <w:rsid w:val="00511E43"/>
    <w:rsid w:val="0051287B"/>
    <w:rsid w:val="00513916"/>
    <w:rsid w:val="0051404B"/>
    <w:rsid w:val="00514858"/>
    <w:rsid w:val="0051497D"/>
    <w:rsid w:val="00514DEA"/>
    <w:rsid w:val="005150D0"/>
    <w:rsid w:val="005151E5"/>
    <w:rsid w:val="00516092"/>
    <w:rsid w:val="0051622B"/>
    <w:rsid w:val="00516539"/>
    <w:rsid w:val="00516A04"/>
    <w:rsid w:val="00517B9C"/>
    <w:rsid w:val="00520916"/>
    <w:rsid w:val="00521649"/>
    <w:rsid w:val="00521FA0"/>
    <w:rsid w:val="00522369"/>
    <w:rsid w:val="005232A9"/>
    <w:rsid w:val="005234CE"/>
    <w:rsid w:val="0052350D"/>
    <w:rsid w:val="00524BFB"/>
    <w:rsid w:val="00524D1F"/>
    <w:rsid w:val="005279BA"/>
    <w:rsid w:val="00527C57"/>
    <w:rsid w:val="005308B1"/>
    <w:rsid w:val="00530D73"/>
    <w:rsid w:val="005329BD"/>
    <w:rsid w:val="005331E0"/>
    <w:rsid w:val="00534231"/>
    <w:rsid w:val="00534A58"/>
    <w:rsid w:val="00534DAD"/>
    <w:rsid w:val="0053554C"/>
    <w:rsid w:val="00536F58"/>
    <w:rsid w:val="00537BD4"/>
    <w:rsid w:val="00537F2C"/>
    <w:rsid w:val="00540C16"/>
    <w:rsid w:val="005416F0"/>
    <w:rsid w:val="00542234"/>
    <w:rsid w:val="005437BF"/>
    <w:rsid w:val="00543F67"/>
    <w:rsid w:val="00545AA8"/>
    <w:rsid w:val="00545DAA"/>
    <w:rsid w:val="00545E4D"/>
    <w:rsid w:val="0054751B"/>
    <w:rsid w:val="00547881"/>
    <w:rsid w:val="0055175C"/>
    <w:rsid w:val="00552458"/>
    <w:rsid w:val="00553775"/>
    <w:rsid w:val="005538A2"/>
    <w:rsid w:val="005542BE"/>
    <w:rsid w:val="005559A8"/>
    <w:rsid w:val="00556899"/>
    <w:rsid w:val="005569A2"/>
    <w:rsid w:val="005575AF"/>
    <w:rsid w:val="005575DF"/>
    <w:rsid w:val="005625EE"/>
    <w:rsid w:val="00562D61"/>
    <w:rsid w:val="00563465"/>
    <w:rsid w:val="00563E47"/>
    <w:rsid w:val="005647E1"/>
    <w:rsid w:val="00564C1D"/>
    <w:rsid w:val="00565589"/>
    <w:rsid w:val="005659BC"/>
    <w:rsid w:val="00565CF3"/>
    <w:rsid w:val="005670B6"/>
    <w:rsid w:val="005673E9"/>
    <w:rsid w:val="0056778B"/>
    <w:rsid w:val="00567D3E"/>
    <w:rsid w:val="00567DFA"/>
    <w:rsid w:val="0057139A"/>
    <w:rsid w:val="0057154F"/>
    <w:rsid w:val="005718CF"/>
    <w:rsid w:val="005722AF"/>
    <w:rsid w:val="00572A59"/>
    <w:rsid w:val="005734E2"/>
    <w:rsid w:val="00573FB1"/>
    <w:rsid w:val="0057450E"/>
    <w:rsid w:val="0057479B"/>
    <w:rsid w:val="0057517E"/>
    <w:rsid w:val="005762E8"/>
    <w:rsid w:val="00577033"/>
    <w:rsid w:val="00577596"/>
    <w:rsid w:val="005779D6"/>
    <w:rsid w:val="00577AB0"/>
    <w:rsid w:val="005805EB"/>
    <w:rsid w:val="00580CB3"/>
    <w:rsid w:val="00583371"/>
    <w:rsid w:val="00583B54"/>
    <w:rsid w:val="00583D4B"/>
    <w:rsid w:val="005840A6"/>
    <w:rsid w:val="0058583E"/>
    <w:rsid w:val="005859CD"/>
    <w:rsid w:val="0058655D"/>
    <w:rsid w:val="00586716"/>
    <w:rsid w:val="00586FF7"/>
    <w:rsid w:val="00590222"/>
    <w:rsid w:val="005909FC"/>
    <w:rsid w:val="00590FD0"/>
    <w:rsid w:val="005911A8"/>
    <w:rsid w:val="0059140C"/>
    <w:rsid w:val="005919A3"/>
    <w:rsid w:val="00591C90"/>
    <w:rsid w:val="005932B8"/>
    <w:rsid w:val="00593811"/>
    <w:rsid w:val="005949EC"/>
    <w:rsid w:val="005955B3"/>
    <w:rsid w:val="0059573E"/>
    <w:rsid w:val="005961C3"/>
    <w:rsid w:val="00596AF5"/>
    <w:rsid w:val="00596EC0"/>
    <w:rsid w:val="005A02A9"/>
    <w:rsid w:val="005A06D4"/>
    <w:rsid w:val="005A0A63"/>
    <w:rsid w:val="005A0BEB"/>
    <w:rsid w:val="005A1794"/>
    <w:rsid w:val="005A1B7C"/>
    <w:rsid w:val="005A1DFE"/>
    <w:rsid w:val="005A37A6"/>
    <w:rsid w:val="005A489D"/>
    <w:rsid w:val="005A4F0E"/>
    <w:rsid w:val="005A51DC"/>
    <w:rsid w:val="005A5A01"/>
    <w:rsid w:val="005A5FD8"/>
    <w:rsid w:val="005A64D4"/>
    <w:rsid w:val="005A6CA2"/>
    <w:rsid w:val="005A7115"/>
    <w:rsid w:val="005A7635"/>
    <w:rsid w:val="005A7714"/>
    <w:rsid w:val="005A78FD"/>
    <w:rsid w:val="005A7B73"/>
    <w:rsid w:val="005A7CF3"/>
    <w:rsid w:val="005B0019"/>
    <w:rsid w:val="005B0D52"/>
    <w:rsid w:val="005B1258"/>
    <w:rsid w:val="005B12D1"/>
    <w:rsid w:val="005B196C"/>
    <w:rsid w:val="005B2769"/>
    <w:rsid w:val="005B3C95"/>
    <w:rsid w:val="005B3D01"/>
    <w:rsid w:val="005B47CA"/>
    <w:rsid w:val="005B5E0A"/>
    <w:rsid w:val="005B6442"/>
    <w:rsid w:val="005B6C18"/>
    <w:rsid w:val="005B78C6"/>
    <w:rsid w:val="005B7BBD"/>
    <w:rsid w:val="005C0711"/>
    <w:rsid w:val="005C0AE2"/>
    <w:rsid w:val="005C0ECF"/>
    <w:rsid w:val="005C1C9E"/>
    <w:rsid w:val="005C34FC"/>
    <w:rsid w:val="005C44F6"/>
    <w:rsid w:val="005C4520"/>
    <w:rsid w:val="005C48A5"/>
    <w:rsid w:val="005C6A2F"/>
    <w:rsid w:val="005C70FD"/>
    <w:rsid w:val="005C9758"/>
    <w:rsid w:val="005D046B"/>
    <w:rsid w:val="005D0670"/>
    <w:rsid w:val="005D06A7"/>
    <w:rsid w:val="005D0AF0"/>
    <w:rsid w:val="005D1B6E"/>
    <w:rsid w:val="005D2FFE"/>
    <w:rsid w:val="005D315A"/>
    <w:rsid w:val="005D36A0"/>
    <w:rsid w:val="005D37B5"/>
    <w:rsid w:val="005D38C4"/>
    <w:rsid w:val="005D39CD"/>
    <w:rsid w:val="005D4E8B"/>
    <w:rsid w:val="005D4F55"/>
    <w:rsid w:val="005D6AAA"/>
    <w:rsid w:val="005D7144"/>
    <w:rsid w:val="005D738A"/>
    <w:rsid w:val="005D739C"/>
    <w:rsid w:val="005D7610"/>
    <w:rsid w:val="005D7887"/>
    <w:rsid w:val="005E0038"/>
    <w:rsid w:val="005E04ED"/>
    <w:rsid w:val="005E0E40"/>
    <w:rsid w:val="005E3E7D"/>
    <w:rsid w:val="005E4B04"/>
    <w:rsid w:val="005E5E6D"/>
    <w:rsid w:val="005E61DB"/>
    <w:rsid w:val="005E7153"/>
    <w:rsid w:val="005F162F"/>
    <w:rsid w:val="005F1B84"/>
    <w:rsid w:val="005F24C6"/>
    <w:rsid w:val="005F251E"/>
    <w:rsid w:val="005F25FE"/>
    <w:rsid w:val="005F2D00"/>
    <w:rsid w:val="005F2E2E"/>
    <w:rsid w:val="005F2EFA"/>
    <w:rsid w:val="005F31F0"/>
    <w:rsid w:val="005F41A2"/>
    <w:rsid w:val="005F533E"/>
    <w:rsid w:val="005F77EC"/>
    <w:rsid w:val="005F7832"/>
    <w:rsid w:val="005F7E64"/>
    <w:rsid w:val="0060028E"/>
    <w:rsid w:val="006008D4"/>
    <w:rsid w:val="0060137C"/>
    <w:rsid w:val="00602973"/>
    <w:rsid w:val="00602EC5"/>
    <w:rsid w:val="00603A45"/>
    <w:rsid w:val="0060416C"/>
    <w:rsid w:val="006058A8"/>
    <w:rsid w:val="00605C94"/>
    <w:rsid w:val="006065A7"/>
    <w:rsid w:val="00607775"/>
    <w:rsid w:val="00611089"/>
    <w:rsid w:val="00611849"/>
    <w:rsid w:val="00611974"/>
    <w:rsid w:val="00611B19"/>
    <w:rsid w:val="00612749"/>
    <w:rsid w:val="0061289A"/>
    <w:rsid w:val="00612F9C"/>
    <w:rsid w:val="006135AF"/>
    <w:rsid w:val="00613990"/>
    <w:rsid w:val="00613DB5"/>
    <w:rsid w:val="00614DE0"/>
    <w:rsid w:val="00615429"/>
    <w:rsid w:val="00615CD8"/>
    <w:rsid w:val="00615DC9"/>
    <w:rsid w:val="00615FEA"/>
    <w:rsid w:val="006179DE"/>
    <w:rsid w:val="00617E45"/>
    <w:rsid w:val="006204E2"/>
    <w:rsid w:val="00620E12"/>
    <w:rsid w:val="006210C1"/>
    <w:rsid w:val="00622216"/>
    <w:rsid w:val="00622D24"/>
    <w:rsid w:val="00622E7D"/>
    <w:rsid w:val="006236D3"/>
    <w:rsid w:val="00626048"/>
    <w:rsid w:val="00626679"/>
    <w:rsid w:val="006267D0"/>
    <w:rsid w:val="00626B6E"/>
    <w:rsid w:val="00626FA2"/>
    <w:rsid w:val="0062715D"/>
    <w:rsid w:val="00627A4F"/>
    <w:rsid w:val="00627AB5"/>
    <w:rsid w:val="00627D78"/>
    <w:rsid w:val="00631F8F"/>
    <w:rsid w:val="00632A52"/>
    <w:rsid w:val="00632B89"/>
    <w:rsid w:val="006332D7"/>
    <w:rsid w:val="00633E0B"/>
    <w:rsid w:val="006344E0"/>
    <w:rsid w:val="00634657"/>
    <w:rsid w:val="00634C13"/>
    <w:rsid w:val="00634C6E"/>
    <w:rsid w:val="006354C6"/>
    <w:rsid w:val="00635652"/>
    <w:rsid w:val="00636A09"/>
    <w:rsid w:val="00636B93"/>
    <w:rsid w:val="0063771F"/>
    <w:rsid w:val="00637FFA"/>
    <w:rsid w:val="00640D0C"/>
    <w:rsid w:val="00641535"/>
    <w:rsid w:val="006428D0"/>
    <w:rsid w:val="006437D1"/>
    <w:rsid w:val="0064392D"/>
    <w:rsid w:val="00643F87"/>
    <w:rsid w:val="00644554"/>
    <w:rsid w:val="00644801"/>
    <w:rsid w:val="00645FAC"/>
    <w:rsid w:val="006470AB"/>
    <w:rsid w:val="006500D1"/>
    <w:rsid w:val="0065332B"/>
    <w:rsid w:val="00653CAA"/>
    <w:rsid w:val="00653EAA"/>
    <w:rsid w:val="00655358"/>
    <w:rsid w:val="00656C42"/>
    <w:rsid w:val="00656CAE"/>
    <w:rsid w:val="0065700C"/>
    <w:rsid w:val="00657333"/>
    <w:rsid w:val="00657C30"/>
    <w:rsid w:val="0066032E"/>
    <w:rsid w:val="006612B4"/>
    <w:rsid w:val="006615C8"/>
    <w:rsid w:val="00662FCA"/>
    <w:rsid w:val="00663051"/>
    <w:rsid w:val="006640BE"/>
    <w:rsid w:val="0066421B"/>
    <w:rsid w:val="00664E6A"/>
    <w:rsid w:val="00665C4A"/>
    <w:rsid w:val="00665FAC"/>
    <w:rsid w:val="00666792"/>
    <w:rsid w:val="0066699C"/>
    <w:rsid w:val="006671F6"/>
    <w:rsid w:val="0066FDA2"/>
    <w:rsid w:val="006703D0"/>
    <w:rsid w:val="006710DC"/>
    <w:rsid w:val="00671CDA"/>
    <w:rsid w:val="00672ECC"/>
    <w:rsid w:val="006746E1"/>
    <w:rsid w:val="00675113"/>
    <w:rsid w:val="00675768"/>
    <w:rsid w:val="00676445"/>
    <w:rsid w:val="0067665F"/>
    <w:rsid w:val="006800FD"/>
    <w:rsid w:val="00680BA7"/>
    <w:rsid w:val="0068139F"/>
    <w:rsid w:val="006816C0"/>
    <w:rsid w:val="00681937"/>
    <w:rsid w:val="00682B24"/>
    <w:rsid w:val="00682BA7"/>
    <w:rsid w:val="00682C8A"/>
    <w:rsid w:val="006831FA"/>
    <w:rsid w:val="00683C13"/>
    <w:rsid w:val="00684E38"/>
    <w:rsid w:val="00685E52"/>
    <w:rsid w:val="00686840"/>
    <w:rsid w:val="00686970"/>
    <w:rsid w:val="00686C8B"/>
    <w:rsid w:val="00686EF4"/>
    <w:rsid w:val="00687EFA"/>
    <w:rsid w:val="006907F5"/>
    <w:rsid w:val="00691952"/>
    <w:rsid w:val="0069364C"/>
    <w:rsid w:val="00694354"/>
    <w:rsid w:val="00694C32"/>
    <w:rsid w:val="00694EF9"/>
    <w:rsid w:val="00694F2A"/>
    <w:rsid w:val="00695C39"/>
    <w:rsid w:val="00695C64"/>
    <w:rsid w:val="006A000B"/>
    <w:rsid w:val="006A039F"/>
    <w:rsid w:val="006A05E3"/>
    <w:rsid w:val="006A0AAA"/>
    <w:rsid w:val="006A14D2"/>
    <w:rsid w:val="006A1A41"/>
    <w:rsid w:val="006A34FE"/>
    <w:rsid w:val="006A526A"/>
    <w:rsid w:val="006A5537"/>
    <w:rsid w:val="006A67F5"/>
    <w:rsid w:val="006A6D62"/>
    <w:rsid w:val="006B0786"/>
    <w:rsid w:val="006B0FCC"/>
    <w:rsid w:val="006B13FE"/>
    <w:rsid w:val="006B2C1D"/>
    <w:rsid w:val="006B3126"/>
    <w:rsid w:val="006B41CF"/>
    <w:rsid w:val="006B4B2E"/>
    <w:rsid w:val="006B62C0"/>
    <w:rsid w:val="006B6384"/>
    <w:rsid w:val="006B6DA2"/>
    <w:rsid w:val="006B7695"/>
    <w:rsid w:val="006C007E"/>
    <w:rsid w:val="006C136A"/>
    <w:rsid w:val="006C1735"/>
    <w:rsid w:val="006C1B59"/>
    <w:rsid w:val="006C1B85"/>
    <w:rsid w:val="006C200E"/>
    <w:rsid w:val="006C2ADE"/>
    <w:rsid w:val="006C3343"/>
    <w:rsid w:val="006C33AC"/>
    <w:rsid w:val="006C3698"/>
    <w:rsid w:val="006C374C"/>
    <w:rsid w:val="006C4895"/>
    <w:rsid w:val="006C4BB3"/>
    <w:rsid w:val="006C5055"/>
    <w:rsid w:val="006C5073"/>
    <w:rsid w:val="006C5893"/>
    <w:rsid w:val="006C5C62"/>
    <w:rsid w:val="006C71DF"/>
    <w:rsid w:val="006C77FD"/>
    <w:rsid w:val="006D0FAE"/>
    <w:rsid w:val="006D1146"/>
    <w:rsid w:val="006D1923"/>
    <w:rsid w:val="006D1A92"/>
    <w:rsid w:val="006D1E53"/>
    <w:rsid w:val="006D1EDC"/>
    <w:rsid w:val="006D2384"/>
    <w:rsid w:val="006D2C73"/>
    <w:rsid w:val="006D57B9"/>
    <w:rsid w:val="006D58F9"/>
    <w:rsid w:val="006D7157"/>
    <w:rsid w:val="006E0C33"/>
    <w:rsid w:val="006E1388"/>
    <w:rsid w:val="006E1462"/>
    <w:rsid w:val="006E19C8"/>
    <w:rsid w:val="006E2009"/>
    <w:rsid w:val="006E28CB"/>
    <w:rsid w:val="006E309F"/>
    <w:rsid w:val="006E3197"/>
    <w:rsid w:val="006E3C06"/>
    <w:rsid w:val="006E41CA"/>
    <w:rsid w:val="006E5153"/>
    <w:rsid w:val="006E5283"/>
    <w:rsid w:val="006E5383"/>
    <w:rsid w:val="006E5509"/>
    <w:rsid w:val="006E5A06"/>
    <w:rsid w:val="006E7A77"/>
    <w:rsid w:val="006F05F4"/>
    <w:rsid w:val="006F13DB"/>
    <w:rsid w:val="006F2142"/>
    <w:rsid w:val="006F3088"/>
    <w:rsid w:val="006F3238"/>
    <w:rsid w:val="006F47AD"/>
    <w:rsid w:val="006F57F7"/>
    <w:rsid w:val="00700355"/>
    <w:rsid w:val="007004AF"/>
    <w:rsid w:val="007014D5"/>
    <w:rsid w:val="00701739"/>
    <w:rsid w:val="007028A9"/>
    <w:rsid w:val="007034D9"/>
    <w:rsid w:val="00703A8A"/>
    <w:rsid w:val="0070422F"/>
    <w:rsid w:val="0070462B"/>
    <w:rsid w:val="007049D1"/>
    <w:rsid w:val="00704E58"/>
    <w:rsid w:val="007054B3"/>
    <w:rsid w:val="00706422"/>
    <w:rsid w:val="00706EBF"/>
    <w:rsid w:val="00707F48"/>
    <w:rsid w:val="0071098B"/>
    <w:rsid w:val="00710D2D"/>
    <w:rsid w:val="00711285"/>
    <w:rsid w:val="0071233A"/>
    <w:rsid w:val="00712CF0"/>
    <w:rsid w:val="00712FCC"/>
    <w:rsid w:val="007131FE"/>
    <w:rsid w:val="007132A6"/>
    <w:rsid w:val="007133E6"/>
    <w:rsid w:val="00713653"/>
    <w:rsid w:val="00713CE4"/>
    <w:rsid w:val="007147FD"/>
    <w:rsid w:val="00715221"/>
    <w:rsid w:val="007155C0"/>
    <w:rsid w:val="00715886"/>
    <w:rsid w:val="00715EDA"/>
    <w:rsid w:val="00716303"/>
    <w:rsid w:val="00716365"/>
    <w:rsid w:val="00716B2A"/>
    <w:rsid w:val="00716B4A"/>
    <w:rsid w:val="00716BC7"/>
    <w:rsid w:val="00717F6F"/>
    <w:rsid w:val="007218CA"/>
    <w:rsid w:val="007221AD"/>
    <w:rsid w:val="00722967"/>
    <w:rsid w:val="00722A00"/>
    <w:rsid w:val="00722B5F"/>
    <w:rsid w:val="00725380"/>
    <w:rsid w:val="00726239"/>
    <w:rsid w:val="0072630D"/>
    <w:rsid w:val="0072638F"/>
    <w:rsid w:val="00726F31"/>
    <w:rsid w:val="00727581"/>
    <w:rsid w:val="0072763E"/>
    <w:rsid w:val="00727885"/>
    <w:rsid w:val="00730066"/>
    <w:rsid w:val="00730C6E"/>
    <w:rsid w:val="00730D0B"/>
    <w:rsid w:val="0073261B"/>
    <w:rsid w:val="00732FA0"/>
    <w:rsid w:val="007335C0"/>
    <w:rsid w:val="00733E4F"/>
    <w:rsid w:val="00733F76"/>
    <w:rsid w:val="007343D4"/>
    <w:rsid w:val="00735A00"/>
    <w:rsid w:val="00735B44"/>
    <w:rsid w:val="00735D68"/>
    <w:rsid w:val="00736F87"/>
    <w:rsid w:val="00740B8A"/>
    <w:rsid w:val="0074367F"/>
    <w:rsid w:val="007436CF"/>
    <w:rsid w:val="0074462D"/>
    <w:rsid w:val="00744AA5"/>
    <w:rsid w:val="00744AE2"/>
    <w:rsid w:val="00745384"/>
    <w:rsid w:val="007455F3"/>
    <w:rsid w:val="00745D5D"/>
    <w:rsid w:val="00745EB9"/>
    <w:rsid w:val="00746D2C"/>
    <w:rsid w:val="00746DF1"/>
    <w:rsid w:val="00746F08"/>
    <w:rsid w:val="00750258"/>
    <w:rsid w:val="0075043A"/>
    <w:rsid w:val="0075193C"/>
    <w:rsid w:val="0075208E"/>
    <w:rsid w:val="007533B2"/>
    <w:rsid w:val="00753C02"/>
    <w:rsid w:val="00754A5C"/>
    <w:rsid w:val="00755C32"/>
    <w:rsid w:val="0075653E"/>
    <w:rsid w:val="007577F6"/>
    <w:rsid w:val="00757D0C"/>
    <w:rsid w:val="00760587"/>
    <w:rsid w:val="007607CB"/>
    <w:rsid w:val="00760B06"/>
    <w:rsid w:val="007622B3"/>
    <w:rsid w:val="007627C8"/>
    <w:rsid w:val="00762952"/>
    <w:rsid w:val="007648F3"/>
    <w:rsid w:val="00764CC9"/>
    <w:rsid w:val="0076526F"/>
    <w:rsid w:val="007652A0"/>
    <w:rsid w:val="00765592"/>
    <w:rsid w:val="0076654F"/>
    <w:rsid w:val="007673E1"/>
    <w:rsid w:val="007700E6"/>
    <w:rsid w:val="007703F5"/>
    <w:rsid w:val="00770DC8"/>
    <w:rsid w:val="007710B0"/>
    <w:rsid w:val="0077331E"/>
    <w:rsid w:val="00773505"/>
    <w:rsid w:val="00773ED6"/>
    <w:rsid w:val="00774A19"/>
    <w:rsid w:val="00774AC6"/>
    <w:rsid w:val="00775E38"/>
    <w:rsid w:val="00776417"/>
    <w:rsid w:val="00776CB2"/>
    <w:rsid w:val="00777935"/>
    <w:rsid w:val="0078063F"/>
    <w:rsid w:val="007807EF"/>
    <w:rsid w:val="00780A7D"/>
    <w:rsid w:val="007816C6"/>
    <w:rsid w:val="00783083"/>
    <w:rsid w:val="007833F4"/>
    <w:rsid w:val="00783724"/>
    <w:rsid w:val="00783BC1"/>
    <w:rsid w:val="00784C26"/>
    <w:rsid w:val="007851D8"/>
    <w:rsid w:val="00785667"/>
    <w:rsid w:val="00786926"/>
    <w:rsid w:val="00786AD2"/>
    <w:rsid w:val="007875AC"/>
    <w:rsid w:val="007877D6"/>
    <w:rsid w:val="007878A9"/>
    <w:rsid w:val="00791F91"/>
    <w:rsid w:val="00793677"/>
    <w:rsid w:val="007938D0"/>
    <w:rsid w:val="00793AF6"/>
    <w:rsid w:val="00794891"/>
    <w:rsid w:val="007948DA"/>
    <w:rsid w:val="00796080"/>
    <w:rsid w:val="00796211"/>
    <w:rsid w:val="00796AB8"/>
    <w:rsid w:val="007973DE"/>
    <w:rsid w:val="007A0A05"/>
    <w:rsid w:val="007A0CCB"/>
    <w:rsid w:val="007A1520"/>
    <w:rsid w:val="007A158B"/>
    <w:rsid w:val="007A1B5D"/>
    <w:rsid w:val="007A1CAE"/>
    <w:rsid w:val="007A26F9"/>
    <w:rsid w:val="007A281F"/>
    <w:rsid w:val="007A3048"/>
    <w:rsid w:val="007A3B22"/>
    <w:rsid w:val="007A708A"/>
    <w:rsid w:val="007A76DF"/>
    <w:rsid w:val="007B0990"/>
    <w:rsid w:val="007B0D6F"/>
    <w:rsid w:val="007B186E"/>
    <w:rsid w:val="007B1D5A"/>
    <w:rsid w:val="007B3BA8"/>
    <w:rsid w:val="007B3FD3"/>
    <w:rsid w:val="007B4160"/>
    <w:rsid w:val="007B54C2"/>
    <w:rsid w:val="007B6BEE"/>
    <w:rsid w:val="007B7685"/>
    <w:rsid w:val="007B7A8F"/>
    <w:rsid w:val="007B7BBB"/>
    <w:rsid w:val="007C15A3"/>
    <w:rsid w:val="007C1BCB"/>
    <w:rsid w:val="007C2E91"/>
    <w:rsid w:val="007C392E"/>
    <w:rsid w:val="007C3C82"/>
    <w:rsid w:val="007C3EF1"/>
    <w:rsid w:val="007C4A64"/>
    <w:rsid w:val="007C544F"/>
    <w:rsid w:val="007C59E0"/>
    <w:rsid w:val="007C5F38"/>
    <w:rsid w:val="007C64CE"/>
    <w:rsid w:val="007C6689"/>
    <w:rsid w:val="007C6831"/>
    <w:rsid w:val="007C6C0B"/>
    <w:rsid w:val="007C717B"/>
    <w:rsid w:val="007D0138"/>
    <w:rsid w:val="007D0A09"/>
    <w:rsid w:val="007D0E99"/>
    <w:rsid w:val="007D1987"/>
    <w:rsid w:val="007D3F58"/>
    <w:rsid w:val="007D646A"/>
    <w:rsid w:val="007D792E"/>
    <w:rsid w:val="007E008B"/>
    <w:rsid w:val="007E03FB"/>
    <w:rsid w:val="007E0A5A"/>
    <w:rsid w:val="007E1554"/>
    <w:rsid w:val="007E1725"/>
    <w:rsid w:val="007E3D5C"/>
    <w:rsid w:val="007E4470"/>
    <w:rsid w:val="007E452D"/>
    <w:rsid w:val="007E4D24"/>
    <w:rsid w:val="007E516F"/>
    <w:rsid w:val="007E55E7"/>
    <w:rsid w:val="007E56E9"/>
    <w:rsid w:val="007E642E"/>
    <w:rsid w:val="007E6A27"/>
    <w:rsid w:val="007E720F"/>
    <w:rsid w:val="007F03FB"/>
    <w:rsid w:val="007F0939"/>
    <w:rsid w:val="007F10C7"/>
    <w:rsid w:val="007F1831"/>
    <w:rsid w:val="007F1886"/>
    <w:rsid w:val="007F275F"/>
    <w:rsid w:val="007F2FE5"/>
    <w:rsid w:val="007F56A6"/>
    <w:rsid w:val="007F69A0"/>
    <w:rsid w:val="007F7CC0"/>
    <w:rsid w:val="0080062F"/>
    <w:rsid w:val="00800ED4"/>
    <w:rsid w:val="008026F7"/>
    <w:rsid w:val="00803BD8"/>
    <w:rsid w:val="008043A7"/>
    <w:rsid w:val="00804D09"/>
    <w:rsid w:val="00804F2D"/>
    <w:rsid w:val="0080526F"/>
    <w:rsid w:val="00806058"/>
    <w:rsid w:val="00806365"/>
    <w:rsid w:val="008064B9"/>
    <w:rsid w:val="00806E99"/>
    <w:rsid w:val="00807322"/>
    <w:rsid w:val="0080762D"/>
    <w:rsid w:val="0081008D"/>
    <w:rsid w:val="008128FE"/>
    <w:rsid w:val="00812CF1"/>
    <w:rsid w:val="008139B3"/>
    <w:rsid w:val="00813B03"/>
    <w:rsid w:val="00813B3D"/>
    <w:rsid w:val="00813C3C"/>
    <w:rsid w:val="00813F5A"/>
    <w:rsid w:val="008140A4"/>
    <w:rsid w:val="0081477A"/>
    <w:rsid w:val="00815C87"/>
    <w:rsid w:val="00817184"/>
    <w:rsid w:val="00820274"/>
    <w:rsid w:val="00822366"/>
    <w:rsid w:val="008224ED"/>
    <w:rsid w:val="00822A42"/>
    <w:rsid w:val="008237CE"/>
    <w:rsid w:val="00824C43"/>
    <w:rsid w:val="00826028"/>
    <w:rsid w:val="008264C8"/>
    <w:rsid w:val="00826B8C"/>
    <w:rsid w:val="00826EA0"/>
    <w:rsid w:val="0082707E"/>
    <w:rsid w:val="008271EE"/>
    <w:rsid w:val="008275F5"/>
    <w:rsid w:val="00827AA1"/>
    <w:rsid w:val="00831690"/>
    <w:rsid w:val="0083201A"/>
    <w:rsid w:val="0083224A"/>
    <w:rsid w:val="00833941"/>
    <w:rsid w:val="00833CA4"/>
    <w:rsid w:val="00834AB5"/>
    <w:rsid w:val="00836A6F"/>
    <w:rsid w:val="00837664"/>
    <w:rsid w:val="00837AF6"/>
    <w:rsid w:val="008401AD"/>
    <w:rsid w:val="008431F9"/>
    <w:rsid w:val="00843B76"/>
    <w:rsid w:val="008442EE"/>
    <w:rsid w:val="008443F5"/>
    <w:rsid w:val="008449FA"/>
    <w:rsid w:val="00844A04"/>
    <w:rsid w:val="00844DA7"/>
    <w:rsid w:val="00845729"/>
    <w:rsid w:val="00845739"/>
    <w:rsid w:val="008457F7"/>
    <w:rsid w:val="00845D34"/>
    <w:rsid w:val="008503D0"/>
    <w:rsid w:val="00850B49"/>
    <w:rsid w:val="00851C3F"/>
    <w:rsid w:val="00851CB1"/>
    <w:rsid w:val="0085291D"/>
    <w:rsid w:val="00852F3B"/>
    <w:rsid w:val="00853442"/>
    <w:rsid w:val="00853820"/>
    <w:rsid w:val="0085402A"/>
    <w:rsid w:val="00854AC0"/>
    <w:rsid w:val="00854C3A"/>
    <w:rsid w:val="0085568D"/>
    <w:rsid w:val="008562EF"/>
    <w:rsid w:val="008563A4"/>
    <w:rsid w:val="00856E8F"/>
    <w:rsid w:val="0085706F"/>
    <w:rsid w:val="00857CF2"/>
    <w:rsid w:val="00860447"/>
    <w:rsid w:val="00860643"/>
    <w:rsid w:val="00860F37"/>
    <w:rsid w:val="00861041"/>
    <w:rsid w:val="00861651"/>
    <w:rsid w:val="00861F7B"/>
    <w:rsid w:val="00862F8F"/>
    <w:rsid w:val="00863329"/>
    <w:rsid w:val="0086371F"/>
    <w:rsid w:val="00863D8C"/>
    <w:rsid w:val="0086462B"/>
    <w:rsid w:val="00864ECC"/>
    <w:rsid w:val="00865AC5"/>
    <w:rsid w:val="00865AFF"/>
    <w:rsid w:val="00866903"/>
    <w:rsid w:val="00866AC1"/>
    <w:rsid w:val="008676DD"/>
    <w:rsid w:val="00867A54"/>
    <w:rsid w:val="00867C6B"/>
    <w:rsid w:val="00870643"/>
    <w:rsid w:val="00871284"/>
    <w:rsid w:val="008715E2"/>
    <w:rsid w:val="00871B93"/>
    <w:rsid w:val="00872E98"/>
    <w:rsid w:val="008731CA"/>
    <w:rsid w:val="00873740"/>
    <w:rsid w:val="00873995"/>
    <w:rsid w:val="0087436A"/>
    <w:rsid w:val="00874487"/>
    <w:rsid w:val="00876284"/>
    <w:rsid w:val="008769BF"/>
    <w:rsid w:val="00877100"/>
    <w:rsid w:val="00877407"/>
    <w:rsid w:val="00877631"/>
    <w:rsid w:val="008811D0"/>
    <w:rsid w:val="00883300"/>
    <w:rsid w:val="008835DC"/>
    <w:rsid w:val="008842DA"/>
    <w:rsid w:val="008843D4"/>
    <w:rsid w:val="00886600"/>
    <w:rsid w:val="00886C14"/>
    <w:rsid w:val="00886D5B"/>
    <w:rsid w:val="008870AB"/>
    <w:rsid w:val="0088735C"/>
    <w:rsid w:val="00887D1A"/>
    <w:rsid w:val="00890052"/>
    <w:rsid w:val="00890707"/>
    <w:rsid w:val="00890B29"/>
    <w:rsid w:val="0089217D"/>
    <w:rsid w:val="00892A4B"/>
    <w:rsid w:val="00892DB3"/>
    <w:rsid w:val="00893371"/>
    <w:rsid w:val="00893FD4"/>
    <w:rsid w:val="00894A53"/>
    <w:rsid w:val="00894D47"/>
    <w:rsid w:val="008957F5"/>
    <w:rsid w:val="0089597D"/>
    <w:rsid w:val="008959DB"/>
    <w:rsid w:val="00895C86"/>
    <w:rsid w:val="00895CB2"/>
    <w:rsid w:val="008965ED"/>
    <w:rsid w:val="00896F88"/>
    <w:rsid w:val="008A0750"/>
    <w:rsid w:val="008A0F11"/>
    <w:rsid w:val="008A120D"/>
    <w:rsid w:val="008A14A1"/>
    <w:rsid w:val="008A1AB7"/>
    <w:rsid w:val="008A2FA9"/>
    <w:rsid w:val="008A3A06"/>
    <w:rsid w:val="008A3CE5"/>
    <w:rsid w:val="008A4B97"/>
    <w:rsid w:val="008A5C80"/>
    <w:rsid w:val="008A60FE"/>
    <w:rsid w:val="008A6933"/>
    <w:rsid w:val="008A7956"/>
    <w:rsid w:val="008B00E0"/>
    <w:rsid w:val="008B02B5"/>
    <w:rsid w:val="008B05AE"/>
    <w:rsid w:val="008B0B9D"/>
    <w:rsid w:val="008B181F"/>
    <w:rsid w:val="008B1B98"/>
    <w:rsid w:val="008B2555"/>
    <w:rsid w:val="008B2B70"/>
    <w:rsid w:val="008B2DD9"/>
    <w:rsid w:val="008B408F"/>
    <w:rsid w:val="008B5186"/>
    <w:rsid w:val="008B52F8"/>
    <w:rsid w:val="008B5C04"/>
    <w:rsid w:val="008B5D3C"/>
    <w:rsid w:val="008B60C2"/>
    <w:rsid w:val="008B681D"/>
    <w:rsid w:val="008B7A87"/>
    <w:rsid w:val="008B7CF1"/>
    <w:rsid w:val="008C15D3"/>
    <w:rsid w:val="008C1F0B"/>
    <w:rsid w:val="008C2EDC"/>
    <w:rsid w:val="008C323C"/>
    <w:rsid w:val="008C3363"/>
    <w:rsid w:val="008C3A21"/>
    <w:rsid w:val="008C3C24"/>
    <w:rsid w:val="008C3DF0"/>
    <w:rsid w:val="008C4867"/>
    <w:rsid w:val="008C4BF4"/>
    <w:rsid w:val="008C4F84"/>
    <w:rsid w:val="008C50FF"/>
    <w:rsid w:val="008C5595"/>
    <w:rsid w:val="008C55F7"/>
    <w:rsid w:val="008C6021"/>
    <w:rsid w:val="008C6272"/>
    <w:rsid w:val="008C7894"/>
    <w:rsid w:val="008D1987"/>
    <w:rsid w:val="008D1AEB"/>
    <w:rsid w:val="008D2A86"/>
    <w:rsid w:val="008D2D85"/>
    <w:rsid w:val="008D3080"/>
    <w:rsid w:val="008D32E6"/>
    <w:rsid w:val="008D3951"/>
    <w:rsid w:val="008D3C87"/>
    <w:rsid w:val="008D4165"/>
    <w:rsid w:val="008D486A"/>
    <w:rsid w:val="008D48E5"/>
    <w:rsid w:val="008D4F24"/>
    <w:rsid w:val="008D5BCB"/>
    <w:rsid w:val="008D7BA3"/>
    <w:rsid w:val="008E0643"/>
    <w:rsid w:val="008E0B00"/>
    <w:rsid w:val="008E1AC3"/>
    <w:rsid w:val="008E1CCE"/>
    <w:rsid w:val="008E3ABD"/>
    <w:rsid w:val="008E3EB1"/>
    <w:rsid w:val="008E4585"/>
    <w:rsid w:val="008E4931"/>
    <w:rsid w:val="008E4D1D"/>
    <w:rsid w:val="008E5841"/>
    <w:rsid w:val="008E67C7"/>
    <w:rsid w:val="008E69BE"/>
    <w:rsid w:val="008E69F5"/>
    <w:rsid w:val="008E6E58"/>
    <w:rsid w:val="008E7428"/>
    <w:rsid w:val="008E7F26"/>
    <w:rsid w:val="008F0511"/>
    <w:rsid w:val="008F12C7"/>
    <w:rsid w:val="008F2D2B"/>
    <w:rsid w:val="008F3229"/>
    <w:rsid w:val="008F328C"/>
    <w:rsid w:val="008F38BD"/>
    <w:rsid w:val="008F3FC4"/>
    <w:rsid w:val="008F4715"/>
    <w:rsid w:val="008F473C"/>
    <w:rsid w:val="008F6039"/>
    <w:rsid w:val="008F6181"/>
    <w:rsid w:val="008F6B21"/>
    <w:rsid w:val="008F6D90"/>
    <w:rsid w:val="008F6DAA"/>
    <w:rsid w:val="008F6E02"/>
    <w:rsid w:val="008F70E6"/>
    <w:rsid w:val="008F7F43"/>
    <w:rsid w:val="0090008D"/>
    <w:rsid w:val="00902AF7"/>
    <w:rsid w:val="00902D82"/>
    <w:rsid w:val="009037E0"/>
    <w:rsid w:val="00903A52"/>
    <w:rsid w:val="009044C0"/>
    <w:rsid w:val="009045DB"/>
    <w:rsid w:val="00904D59"/>
    <w:rsid w:val="00905C1D"/>
    <w:rsid w:val="00905FEF"/>
    <w:rsid w:val="009074DE"/>
    <w:rsid w:val="00907952"/>
    <w:rsid w:val="009100C4"/>
    <w:rsid w:val="00910D81"/>
    <w:rsid w:val="00910ED1"/>
    <w:rsid w:val="0091156A"/>
    <w:rsid w:val="0091189F"/>
    <w:rsid w:val="00911C03"/>
    <w:rsid w:val="00912142"/>
    <w:rsid w:val="00913032"/>
    <w:rsid w:val="00913500"/>
    <w:rsid w:val="00913BC8"/>
    <w:rsid w:val="00914C0C"/>
    <w:rsid w:val="009156EB"/>
    <w:rsid w:val="0091796A"/>
    <w:rsid w:val="00920446"/>
    <w:rsid w:val="009212FD"/>
    <w:rsid w:val="00922B30"/>
    <w:rsid w:val="0092315F"/>
    <w:rsid w:val="00924360"/>
    <w:rsid w:val="00924757"/>
    <w:rsid w:val="00925723"/>
    <w:rsid w:val="00926260"/>
    <w:rsid w:val="00926478"/>
    <w:rsid w:val="00926919"/>
    <w:rsid w:val="00926CC9"/>
    <w:rsid w:val="00927FE7"/>
    <w:rsid w:val="00930D4D"/>
    <w:rsid w:val="00931044"/>
    <w:rsid w:val="009336A0"/>
    <w:rsid w:val="0093692C"/>
    <w:rsid w:val="00937A32"/>
    <w:rsid w:val="00937BAE"/>
    <w:rsid w:val="00937CA2"/>
    <w:rsid w:val="0094016C"/>
    <w:rsid w:val="00940AF9"/>
    <w:rsid w:val="00941D36"/>
    <w:rsid w:val="0094207F"/>
    <w:rsid w:val="009421AB"/>
    <w:rsid w:val="0094220B"/>
    <w:rsid w:val="009429B6"/>
    <w:rsid w:val="00943048"/>
    <w:rsid w:val="00943B31"/>
    <w:rsid w:val="00943F0A"/>
    <w:rsid w:val="0094469C"/>
    <w:rsid w:val="0094519E"/>
    <w:rsid w:val="00946E08"/>
    <w:rsid w:val="00947143"/>
    <w:rsid w:val="00951E87"/>
    <w:rsid w:val="009529D7"/>
    <w:rsid w:val="00952BA3"/>
    <w:rsid w:val="00952C3B"/>
    <w:rsid w:val="0095652A"/>
    <w:rsid w:val="0095706B"/>
    <w:rsid w:val="00957A1D"/>
    <w:rsid w:val="009600FF"/>
    <w:rsid w:val="00960BD5"/>
    <w:rsid w:val="00961530"/>
    <w:rsid w:val="0096165F"/>
    <w:rsid w:val="009616D7"/>
    <w:rsid w:val="009618C5"/>
    <w:rsid w:val="00963C3F"/>
    <w:rsid w:val="00963EA4"/>
    <w:rsid w:val="00963F91"/>
    <w:rsid w:val="009648BB"/>
    <w:rsid w:val="00964D8D"/>
    <w:rsid w:val="009653C6"/>
    <w:rsid w:val="009654AA"/>
    <w:rsid w:val="00966EF8"/>
    <w:rsid w:val="0096765B"/>
    <w:rsid w:val="00970725"/>
    <w:rsid w:val="00971DAF"/>
    <w:rsid w:val="00972791"/>
    <w:rsid w:val="00972C24"/>
    <w:rsid w:val="0097345A"/>
    <w:rsid w:val="0097458C"/>
    <w:rsid w:val="0097646F"/>
    <w:rsid w:val="009771A6"/>
    <w:rsid w:val="009775E4"/>
    <w:rsid w:val="00977A09"/>
    <w:rsid w:val="00980491"/>
    <w:rsid w:val="00981B96"/>
    <w:rsid w:val="00982609"/>
    <w:rsid w:val="0098604D"/>
    <w:rsid w:val="009911E0"/>
    <w:rsid w:val="009914EE"/>
    <w:rsid w:val="00991728"/>
    <w:rsid w:val="00991C24"/>
    <w:rsid w:val="00991FF7"/>
    <w:rsid w:val="0099229A"/>
    <w:rsid w:val="0099354C"/>
    <w:rsid w:val="0099393C"/>
    <w:rsid w:val="00995271"/>
    <w:rsid w:val="00995E7A"/>
    <w:rsid w:val="00995F4A"/>
    <w:rsid w:val="009970A2"/>
    <w:rsid w:val="009973A3"/>
    <w:rsid w:val="00997580"/>
    <w:rsid w:val="009A028F"/>
    <w:rsid w:val="009A1082"/>
    <w:rsid w:val="009A18F3"/>
    <w:rsid w:val="009A1B61"/>
    <w:rsid w:val="009A3225"/>
    <w:rsid w:val="009A38BA"/>
    <w:rsid w:val="009A4B05"/>
    <w:rsid w:val="009A5CE5"/>
    <w:rsid w:val="009A7ED1"/>
    <w:rsid w:val="009B05CA"/>
    <w:rsid w:val="009B0A47"/>
    <w:rsid w:val="009B0DB3"/>
    <w:rsid w:val="009B1009"/>
    <w:rsid w:val="009B1D37"/>
    <w:rsid w:val="009B20CC"/>
    <w:rsid w:val="009B38D1"/>
    <w:rsid w:val="009B4533"/>
    <w:rsid w:val="009B4B7C"/>
    <w:rsid w:val="009B5332"/>
    <w:rsid w:val="009B5780"/>
    <w:rsid w:val="009B6C59"/>
    <w:rsid w:val="009B70CC"/>
    <w:rsid w:val="009B70E7"/>
    <w:rsid w:val="009B7D40"/>
    <w:rsid w:val="009B9673"/>
    <w:rsid w:val="009C0688"/>
    <w:rsid w:val="009C07D8"/>
    <w:rsid w:val="009C0CCB"/>
    <w:rsid w:val="009C1BAB"/>
    <w:rsid w:val="009C20A6"/>
    <w:rsid w:val="009C2771"/>
    <w:rsid w:val="009C36B4"/>
    <w:rsid w:val="009C3E21"/>
    <w:rsid w:val="009C43E7"/>
    <w:rsid w:val="009C456A"/>
    <w:rsid w:val="009C58DF"/>
    <w:rsid w:val="009C5AB3"/>
    <w:rsid w:val="009C68C8"/>
    <w:rsid w:val="009C722E"/>
    <w:rsid w:val="009C7BA3"/>
    <w:rsid w:val="009D1035"/>
    <w:rsid w:val="009D1600"/>
    <w:rsid w:val="009D1644"/>
    <w:rsid w:val="009D2D1C"/>
    <w:rsid w:val="009D2E51"/>
    <w:rsid w:val="009D2FF9"/>
    <w:rsid w:val="009D3C8B"/>
    <w:rsid w:val="009D40D0"/>
    <w:rsid w:val="009D4901"/>
    <w:rsid w:val="009D4C0D"/>
    <w:rsid w:val="009D5903"/>
    <w:rsid w:val="009D6E8E"/>
    <w:rsid w:val="009D7F13"/>
    <w:rsid w:val="009E1D3A"/>
    <w:rsid w:val="009E1FE4"/>
    <w:rsid w:val="009E2462"/>
    <w:rsid w:val="009E2F1E"/>
    <w:rsid w:val="009E35F5"/>
    <w:rsid w:val="009E3F7D"/>
    <w:rsid w:val="009E4121"/>
    <w:rsid w:val="009E45C8"/>
    <w:rsid w:val="009E56A9"/>
    <w:rsid w:val="009E5B79"/>
    <w:rsid w:val="009E71AD"/>
    <w:rsid w:val="009F0C9B"/>
    <w:rsid w:val="009F0E7E"/>
    <w:rsid w:val="009F102C"/>
    <w:rsid w:val="009F11F5"/>
    <w:rsid w:val="009F1932"/>
    <w:rsid w:val="009F22B2"/>
    <w:rsid w:val="009F2FEA"/>
    <w:rsid w:val="009F3183"/>
    <w:rsid w:val="009F3586"/>
    <w:rsid w:val="009F39D3"/>
    <w:rsid w:val="009F41D7"/>
    <w:rsid w:val="009F5624"/>
    <w:rsid w:val="009F6FFD"/>
    <w:rsid w:val="009F70FC"/>
    <w:rsid w:val="009FD72F"/>
    <w:rsid w:val="00A00DC2"/>
    <w:rsid w:val="00A0173F"/>
    <w:rsid w:val="00A02AC5"/>
    <w:rsid w:val="00A043A6"/>
    <w:rsid w:val="00A044B9"/>
    <w:rsid w:val="00A04988"/>
    <w:rsid w:val="00A04EB0"/>
    <w:rsid w:val="00A053DA"/>
    <w:rsid w:val="00A05538"/>
    <w:rsid w:val="00A060C9"/>
    <w:rsid w:val="00A06C10"/>
    <w:rsid w:val="00A075E2"/>
    <w:rsid w:val="00A076E5"/>
    <w:rsid w:val="00A07C85"/>
    <w:rsid w:val="00A07D90"/>
    <w:rsid w:val="00A10351"/>
    <w:rsid w:val="00A103C6"/>
    <w:rsid w:val="00A10C40"/>
    <w:rsid w:val="00A10EDA"/>
    <w:rsid w:val="00A117B9"/>
    <w:rsid w:val="00A11D93"/>
    <w:rsid w:val="00A12467"/>
    <w:rsid w:val="00A14939"/>
    <w:rsid w:val="00A1577F"/>
    <w:rsid w:val="00A16708"/>
    <w:rsid w:val="00A16D4E"/>
    <w:rsid w:val="00A2007E"/>
    <w:rsid w:val="00A20CDB"/>
    <w:rsid w:val="00A21741"/>
    <w:rsid w:val="00A21744"/>
    <w:rsid w:val="00A21909"/>
    <w:rsid w:val="00A224CB"/>
    <w:rsid w:val="00A23C49"/>
    <w:rsid w:val="00A23CFB"/>
    <w:rsid w:val="00A25459"/>
    <w:rsid w:val="00A26E96"/>
    <w:rsid w:val="00A27D7F"/>
    <w:rsid w:val="00A27D81"/>
    <w:rsid w:val="00A30079"/>
    <w:rsid w:val="00A303C7"/>
    <w:rsid w:val="00A324AC"/>
    <w:rsid w:val="00A35097"/>
    <w:rsid w:val="00A35613"/>
    <w:rsid w:val="00A35A5C"/>
    <w:rsid w:val="00A35B8E"/>
    <w:rsid w:val="00A368E1"/>
    <w:rsid w:val="00A37AC2"/>
    <w:rsid w:val="00A40622"/>
    <w:rsid w:val="00A406EB"/>
    <w:rsid w:val="00A40E29"/>
    <w:rsid w:val="00A4194D"/>
    <w:rsid w:val="00A41A4F"/>
    <w:rsid w:val="00A422E1"/>
    <w:rsid w:val="00A4269D"/>
    <w:rsid w:val="00A42F4A"/>
    <w:rsid w:val="00A430DE"/>
    <w:rsid w:val="00A433F8"/>
    <w:rsid w:val="00A43AAC"/>
    <w:rsid w:val="00A43E5F"/>
    <w:rsid w:val="00A440C2"/>
    <w:rsid w:val="00A44125"/>
    <w:rsid w:val="00A44EC7"/>
    <w:rsid w:val="00A501AB"/>
    <w:rsid w:val="00A50725"/>
    <w:rsid w:val="00A51652"/>
    <w:rsid w:val="00A51D51"/>
    <w:rsid w:val="00A52B40"/>
    <w:rsid w:val="00A53186"/>
    <w:rsid w:val="00A5335E"/>
    <w:rsid w:val="00A578A7"/>
    <w:rsid w:val="00A60C51"/>
    <w:rsid w:val="00A610B8"/>
    <w:rsid w:val="00A61DC1"/>
    <w:rsid w:val="00A6228F"/>
    <w:rsid w:val="00A6499D"/>
    <w:rsid w:val="00A64F0F"/>
    <w:rsid w:val="00A662C5"/>
    <w:rsid w:val="00A67534"/>
    <w:rsid w:val="00A67C2A"/>
    <w:rsid w:val="00A67E7A"/>
    <w:rsid w:val="00A7002F"/>
    <w:rsid w:val="00A7274C"/>
    <w:rsid w:val="00A72E6E"/>
    <w:rsid w:val="00A743D9"/>
    <w:rsid w:val="00A7443B"/>
    <w:rsid w:val="00A75585"/>
    <w:rsid w:val="00A76568"/>
    <w:rsid w:val="00A801CE"/>
    <w:rsid w:val="00A80C64"/>
    <w:rsid w:val="00A81697"/>
    <w:rsid w:val="00A816BA"/>
    <w:rsid w:val="00A81F2C"/>
    <w:rsid w:val="00A820FA"/>
    <w:rsid w:val="00A835A2"/>
    <w:rsid w:val="00A8431D"/>
    <w:rsid w:val="00A846BF"/>
    <w:rsid w:val="00A852FE"/>
    <w:rsid w:val="00A85A6A"/>
    <w:rsid w:val="00A85F25"/>
    <w:rsid w:val="00A8631B"/>
    <w:rsid w:val="00A87416"/>
    <w:rsid w:val="00A879DB"/>
    <w:rsid w:val="00A87C25"/>
    <w:rsid w:val="00A90E78"/>
    <w:rsid w:val="00A9121C"/>
    <w:rsid w:val="00A9571A"/>
    <w:rsid w:val="00A95DB7"/>
    <w:rsid w:val="00A96A41"/>
    <w:rsid w:val="00A96D2F"/>
    <w:rsid w:val="00A96F96"/>
    <w:rsid w:val="00A97285"/>
    <w:rsid w:val="00A97AEC"/>
    <w:rsid w:val="00A97D05"/>
    <w:rsid w:val="00A97FD6"/>
    <w:rsid w:val="00AA1275"/>
    <w:rsid w:val="00AA1976"/>
    <w:rsid w:val="00AA2E13"/>
    <w:rsid w:val="00AA4611"/>
    <w:rsid w:val="00AA4753"/>
    <w:rsid w:val="00AA52C5"/>
    <w:rsid w:val="00AA6328"/>
    <w:rsid w:val="00AA7F6E"/>
    <w:rsid w:val="00AB0590"/>
    <w:rsid w:val="00AB0774"/>
    <w:rsid w:val="00AB0893"/>
    <w:rsid w:val="00AB0F2A"/>
    <w:rsid w:val="00AB13A1"/>
    <w:rsid w:val="00AB2108"/>
    <w:rsid w:val="00AB267F"/>
    <w:rsid w:val="00AB2834"/>
    <w:rsid w:val="00AB339C"/>
    <w:rsid w:val="00AB48EE"/>
    <w:rsid w:val="00AB5334"/>
    <w:rsid w:val="00AB5BEA"/>
    <w:rsid w:val="00AB6245"/>
    <w:rsid w:val="00AB6EA7"/>
    <w:rsid w:val="00AC0289"/>
    <w:rsid w:val="00AC25BB"/>
    <w:rsid w:val="00AC3170"/>
    <w:rsid w:val="00AC3A89"/>
    <w:rsid w:val="00AC4B94"/>
    <w:rsid w:val="00AC5549"/>
    <w:rsid w:val="00AC6166"/>
    <w:rsid w:val="00AC7713"/>
    <w:rsid w:val="00AD0542"/>
    <w:rsid w:val="00AD0D2A"/>
    <w:rsid w:val="00AD1EC5"/>
    <w:rsid w:val="00AD2040"/>
    <w:rsid w:val="00AD2629"/>
    <w:rsid w:val="00AD3236"/>
    <w:rsid w:val="00AD38AB"/>
    <w:rsid w:val="00AD44E7"/>
    <w:rsid w:val="00AD5000"/>
    <w:rsid w:val="00AD658B"/>
    <w:rsid w:val="00AD7170"/>
    <w:rsid w:val="00AD7BED"/>
    <w:rsid w:val="00AD7C49"/>
    <w:rsid w:val="00AD7D7E"/>
    <w:rsid w:val="00AE127F"/>
    <w:rsid w:val="00AE2278"/>
    <w:rsid w:val="00AE236F"/>
    <w:rsid w:val="00AE24D2"/>
    <w:rsid w:val="00AE2530"/>
    <w:rsid w:val="00AE2BD5"/>
    <w:rsid w:val="00AE2BEA"/>
    <w:rsid w:val="00AE3993"/>
    <w:rsid w:val="00AE40F8"/>
    <w:rsid w:val="00AE4332"/>
    <w:rsid w:val="00AE4AE9"/>
    <w:rsid w:val="00AE5311"/>
    <w:rsid w:val="00AE5627"/>
    <w:rsid w:val="00AE573F"/>
    <w:rsid w:val="00AE5A78"/>
    <w:rsid w:val="00AE6248"/>
    <w:rsid w:val="00AE6B61"/>
    <w:rsid w:val="00AF0B27"/>
    <w:rsid w:val="00AF1E91"/>
    <w:rsid w:val="00AF2BD3"/>
    <w:rsid w:val="00AF3C63"/>
    <w:rsid w:val="00AF4253"/>
    <w:rsid w:val="00AF45CE"/>
    <w:rsid w:val="00AF4BB1"/>
    <w:rsid w:val="00AF503A"/>
    <w:rsid w:val="00AF5399"/>
    <w:rsid w:val="00AF5406"/>
    <w:rsid w:val="00AF596C"/>
    <w:rsid w:val="00AF6083"/>
    <w:rsid w:val="00AF618E"/>
    <w:rsid w:val="00AF6783"/>
    <w:rsid w:val="00AF7BF0"/>
    <w:rsid w:val="00AF7E77"/>
    <w:rsid w:val="00AF7F4F"/>
    <w:rsid w:val="00B002E1"/>
    <w:rsid w:val="00B011F8"/>
    <w:rsid w:val="00B03F57"/>
    <w:rsid w:val="00B04FE3"/>
    <w:rsid w:val="00B050BC"/>
    <w:rsid w:val="00B05953"/>
    <w:rsid w:val="00B1058D"/>
    <w:rsid w:val="00B1079B"/>
    <w:rsid w:val="00B12111"/>
    <w:rsid w:val="00B1274C"/>
    <w:rsid w:val="00B129D8"/>
    <w:rsid w:val="00B12BF1"/>
    <w:rsid w:val="00B13319"/>
    <w:rsid w:val="00B137B1"/>
    <w:rsid w:val="00B144F5"/>
    <w:rsid w:val="00B146FC"/>
    <w:rsid w:val="00B1594B"/>
    <w:rsid w:val="00B165E7"/>
    <w:rsid w:val="00B16A93"/>
    <w:rsid w:val="00B16E27"/>
    <w:rsid w:val="00B1755C"/>
    <w:rsid w:val="00B17705"/>
    <w:rsid w:val="00B17CD0"/>
    <w:rsid w:val="00B209A1"/>
    <w:rsid w:val="00B210D3"/>
    <w:rsid w:val="00B21234"/>
    <w:rsid w:val="00B215A7"/>
    <w:rsid w:val="00B21C16"/>
    <w:rsid w:val="00B236C6"/>
    <w:rsid w:val="00B23BE2"/>
    <w:rsid w:val="00B24857"/>
    <w:rsid w:val="00B2509B"/>
    <w:rsid w:val="00B258EA"/>
    <w:rsid w:val="00B26313"/>
    <w:rsid w:val="00B2689E"/>
    <w:rsid w:val="00B30794"/>
    <w:rsid w:val="00B3322C"/>
    <w:rsid w:val="00B33BD0"/>
    <w:rsid w:val="00B34220"/>
    <w:rsid w:val="00B34E46"/>
    <w:rsid w:val="00B355E2"/>
    <w:rsid w:val="00B35E74"/>
    <w:rsid w:val="00B368B9"/>
    <w:rsid w:val="00B3716D"/>
    <w:rsid w:val="00B3728F"/>
    <w:rsid w:val="00B37DFE"/>
    <w:rsid w:val="00B4012D"/>
    <w:rsid w:val="00B402C0"/>
    <w:rsid w:val="00B408F1"/>
    <w:rsid w:val="00B40B87"/>
    <w:rsid w:val="00B40EB4"/>
    <w:rsid w:val="00B41242"/>
    <w:rsid w:val="00B415B5"/>
    <w:rsid w:val="00B43145"/>
    <w:rsid w:val="00B436E7"/>
    <w:rsid w:val="00B43B05"/>
    <w:rsid w:val="00B440D6"/>
    <w:rsid w:val="00B45A22"/>
    <w:rsid w:val="00B45C6D"/>
    <w:rsid w:val="00B46217"/>
    <w:rsid w:val="00B4691D"/>
    <w:rsid w:val="00B46A5F"/>
    <w:rsid w:val="00B47AD3"/>
    <w:rsid w:val="00B47C91"/>
    <w:rsid w:val="00B50695"/>
    <w:rsid w:val="00B50849"/>
    <w:rsid w:val="00B509E8"/>
    <w:rsid w:val="00B50FF5"/>
    <w:rsid w:val="00B51245"/>
    <w:rsid w:val="00B5174C"/>
    <w:rsid w:val="00B52ECD"/>
    <w:rsid w:val="00B539A7"/>
    <w:rsid w:val="00B5410A"/>
    <w:rsid w:val="00B54446"/>
    <w:rsid w:val="00B546C0"/>
    <w:rsid w:val="00B548F0"/>
    <w:rsid w:val="00B55DD9"/>
    <w:rsid w:val="00B561F5"/>
    <w:rsid w:val="00B57C0D"/>
    <w:rsid w:val="00B602CE"/>
    <w:rsid w:val="00B604A3"/>
    <w:rsid w:val="00B604ED"/>
    <w:rsid w:val="00B60AA8"/>
    <w:rsid w:val="00B6182B"/>
    <w:rsid w:val="00B61DB3"/>
    <w:rsid w:val="00B626D0"/>
    <w:rsid w:val="00B64838"/>
    <w:rsid w:val="00B64B81"/>
    <w:rsid w:val="00B64D49"/>
    <w:rsid w:val="00B65F09"/>
    <w:rsid w:val="00B66481"/>
    <w:rsid w:val="00B7034C"/>
    <w:rsid w:val="00B704C9"/>
    <w:rsid w:val="00B70C7E"/>
    <w:rsid w:val="00B71601"/>
    <w:rsid w:val="00B71687"/>
    <w:rsid w:val="00B718A2"/>
    <w:rsid w:val="00B71DFA"/>
    <w:rsid w:val="00B72A58"/>
    <w:rsid w:val="00B73D7D"/>
    <w:rsid w:val="00B73E4B"/>
    <w:rsid w:val="00B75061"/>
    <w:rsid w:val="00B750D0"/>
    <w:rsid w:val="00B7578D"/>
    <w:rsid w:val="00B7587A"/>
    <w:rsid w:val="00B76199"/>
    <w:rsid w:val="00B77526"/>
    <w:rsid w:val="00B77B52"/>
    <w:rsid w:val="00B8064E"/>
    <w:rsid w:val="00B80AB5"/>
    <w:rsid w:val="00B80D96"/>
    <w:rsid w:val="00B816C8"/>
    <w:rsid w:val="00B81BCE"/>
    <w:rsid w:val="00B83217"/>
    <w:rsid w:val="00B83C74"/>
    <w:rsid w:val="00B840B7"/>
    <w:rsid w:val="00B8549A"/>
    <w:rsid w:val="00B85DEF"/>
    <w:rsid w:val="00B861FE"/>
    <w:rsid w:val="00B86342"/>
    <w:rsid w:val="00B86B71"/>
    <w:rsid w:val="00B86E95"/>
    <w:rsid w:val="00B87388"/>
    <w:rsid w:val="00B87C17"/>
    <w:rsid w:val="00B90161"/>
    <w:rsid w:val="00B902C4"/>
    <w:rsid w:val="00B936CF"/>
    <w:rsid w:val="00B93CA4"/>
    <w:rsid w:val="00B94AB7"/>
    <w:rsid w:val="00B958DB"/>
    <w:rsid w:val="00B96F5E"/>
    <w:rsid w:val="00BA13FD"/>
    <w:rsid w:val="00BA282D"/>
    <w:rsid w:val="00BA2F58"/>
    <w:rsid w:val="00BA3925"/>
    <w:rsid w:val="00BA4568"/>
    <w:rsid w:val="00BA4AFD"/>
    <w:rsid w:val="00BA5499"/>
    <w:rsid w:val="00BA54AD"/>
    <w:rsid w:val="00BA5D31"/>
    <w:rsid w:val="00BA6267"/>
    <w:rsid w:val="00BA67D7"/>
    <w:rsid w:val="00BA686E"/>
    <w:rsid w:val="00BA6CF2"/>
    <w:rsid w:val="00BB1A44"/>
    <w:rsid w:val="00BB2A81"/>
    <w:rsid w:val="00BB2BFD"/>
    <w:rsid w:val="00BB3960"/>
    <w:rsid w:val="00BB3996"/>
    <w:rsid w:val="00BB46C3"/>
    <w:rsid w:val="00BB4B31"/>
    <w:rsid w:val="00BB4C36"/>
    <w:rsid w:val="00BB4CDA"/>
    <w:rsid w:val="00BB5183"/>
    <w:rsid w:val="00BB5481"/>
    <w:rsid w:val="00BB56DC"/>
    <w:rsid w:val="00BB57A7"/>
    <w:rsid w:val="00BB5B50"/>
    <w:rsid w:val="00BB6561"/>
    <w:rsid w:val="00BB6626"/>
    <w:rsid w:val="00BB7C5C"/>
    <w:rsid w:val="00BB7DCB"/>
    <w:rsid w:val="00BC096B"/>
    <w:rsid w:val="00BC0BDD"/>
    <w:rsid w:val="00BC1560"/>
    <w:rsid w:val="00BC1B1D"/>
    <w:rsid w:val="00BC1E27"/>
    <w:rsid w:val="00BC1E81"/>
    <w:rsid w:val="00BC271D"/>
    <w:rsid w:val="00BC29DD"/>
    <w:rsid w:val="00BC2A73"/>
    <w:rsid w:val="00BC2F78"/>
    <w:rsid w:val="00BC302F"/>
    <w:rsid w:val="00BC6590"/>
    <w:rsid w:val="00BC68C0"/>
    <w:rsid w:val="00BC7304"/>
    <w:rsid w:val="00BC7427"/>
    <w:rsid w:val="00BC7957"/>
    <w:rsid w:val="00BD0D13"/>
    <w:rsid w:val="00BD0DDB"/>
    <w:rsid w:val="00BD0E16"/>
    <w:rsid w:val="00BD151D"/>
    <w:rsid w:val="00BD1CBB"/>
    <w:rsid w:val="00BD2F6F"/>
    <w:rsid w:val="00BD4927"/>
    <w:rsid w:val="00BD4B30"/>
    <w:rsid w:val="00BD4BE7"/>
    <w:rsid w:val="00BD648F"/>
    <w:rsid w:val="00BD6AF4"/>
    <w:rsid w:val="00BD6C6A"/>
    <w:rsid w:val="00BD6EA9"/>
    <w:rsid w:val="00BD760F"/>
    <w:rsid w:val="00BE01E7"/>
    <w:rsid w:val="00BE3467"/>
    <w:rsid w:val="00BE39B0"/>
    <w:rsid w:val="00BE3BF9"/>
    <w:rsid w:val="00BE45FE"/>
    <w:rsid w:val="00BE4FBC"/>
    <w:rsid w:val="00BE55AC"/>
    <w:rsid w:val="00BE5F49"/>
    <w:rsid w:val="00BE6D6C"/>
    <w:rsid w:val="00BE7981"/>
    <w:rsid w:val="00BF0177"/>
    <w:rsid w:val="00BF0265"/>
    <w:rsid w:val="00BF0617"/>
    <w:rsid w:val="00BF1B31"/>
    <w:rsid w:val="00BF21A3"/>
    <w:rsid w:val="00BF298F"/>
    <w:rsid w:val="00BF737C"/>
    <w:rsid w:val="00BF7520"/>
    <w:rsid w:val="00BF7747"/>
    <w:rsid w:val="00C00B59"/>
    <w:rsid w:val="00C01789"/>
    <w:rsid w:val="00C02B02"/>
    <w:rsid w:val="00C02B2E"/>
    <w:rsid w:val="00C02DD1"/>
    <w:rsid w:val="00C03508"/>
    <w:rsid w:val="00C035EB"/>
    <w:rsid w:val="00C03731"/>
    <w:rsid w:val="00C0439D"/>
    <w:rsid w:val="00C04B55"/>
    <w:rsid w:val="00C0542C"/>
    <w:rsid w:val="00C06B6E"/>
    <w:rsid w:val="00C06BA2"/>
    <w:rsid w:val="00C06C96"/>
    <w:rsid w:val="00C10465"/>
    <w:rsid w:val="00C10568"/>
    <w:rsid w:val="00C10E56"/>
    <w:rsid w:val="00C10EED"/>
    <w:rsid w:val="00C11458"/>
    <w:rsid w:val="00C11511"/>
    <w:rsid w:val="00C1246B"/>
    <w:rsid w:val="00C12895"/>
    <w:rsid w:val="00C13257"/>
    <w:rsid w:val="00C13522"/>
    <w:rsid w:val="00C14773"/>
    <w:rsid w:val="00C15062"/>
    <w:rsid w:val="00C1521C"/>
    <w:rsid w:val="00C15639"/>
    <w:rsid w:val="00C16DBF"/>
    <w:rsid w:val="00C175DC"/>
    <w:rsid w:val="00C176E8"/>
    <w:rsid w:val="00C17A0A"/>
    <w:rsid w:val="00C17D1E"/>
    <w:rsid w:val="00C207E4"/>
    <w:rsid w:val="00C20B85"/>
    <w:rsid w:val="00C20C35"/>
    <w:rsid w:val="00C211A9"/>
    <w:rsid w:val="00C21D96"/>
    <w:rsid w:val="00C22DA1"/>
    <w:rsid w:val="00C23449"/>
    <w:rsid w:val="00C23538"/>
    <w:rsid w:val="00C24919"/>
    <w:rsid w:val="00C257E6"/>
    <w:rsid w:val="00C26104"/>
    <w:rsid w:val="00C26A6C"/>
    <w:rsid w:val="00C305DD"/>
    <w:rsid w:val="00C30738"/>
    <w:rsid w:val="00C307A1"/>
    <w:rsid w:val="00C3205D"/>
    <w:rsid w:val="00C321D7"/>
    <w:rsid w:val="00C32BEA"/>
    <w:rsid w:val="00C32F24"/>
    <w:rsid w:val="00C33FE3"/>
    <w:rsid w:val="00C34D81"/>
    <w:rsid w:val="00C3735A"/>
    <w:rsid w:val="00C373DC"/>
    <w:rsid w:val="00C37B66"/>
    <w:rsid w:val="00C401A1"/>
    <w:rsid w:val="00C40858"/>
    <w:rsid w:val="00C40EF3"/>
    <w:rsid w:val="00C41433"/>
    <w:rsid w:val="00C431EB"/>
    <w:rsid w:val="00C458B7"/>
    <w:rsid w:val="00C45A20"/>
    <w:rsid w:val="00C45BF4"/>
    <w:rsid w:val="00C469C7"/>
    <w:rsid w:val="00C46B02"/>
    <w:rsid w:val="00C46B12"/>
    <w:rsid w:val="00C5344B"/>
    <w:rsid w:val="00C53FB4"/>
    <w:rsid w:val="00C540B1"/>
    <w:rsid w:val="00C540FC"/>
    <w:rsid w:val="00C5434E"/>
    <w:rsid w:val="00C54DFD"/>
    <w:rsid w:val="00C54E9E"/>
    <w:rsid w:val="00C5517E"/>
    <w:rsid w:val="00C554D2"/>
    <w:rsid w:val="00C55B42"/>
    <w:rsid w:val="00C55FAA"/>
    <w:rsid w:val="00C602D4"/>
    <w:rsid w:val="00C60CE6"/>
    <w:rsid w:val="00C61413"/>
    <w:rsid w:val="00C61681"/>
    <w:rsid w:val="00C61AA8"/>
    <w:rsid w:val="00C62214"/>
    <w:rsid w:val="00C62939"/>
    <w:rsid w:val="00C6293E"/>
    <w:rsid w:val="00C63E45"/>
    <w:rsid w:val="00C65570"/>
    <w:rsid w:val="00C661C9"/>
    <w:rsid w:val="00C66872"/>
    <w:rsid w:val="00C672C8"/>
    <w:rsid w:val="00C673C6"/>
    <w:rsid w:val="00C67402"/>
    <w:rsid w:val="00C701C9"/>
    <w:rsid w:val="00C7072A"/>
    <w:rsid w:val="00C740D2"/>
    <w:rsid w:val="00C74210"/>
    <w:rsid w:val="00C74B7E"/>
    <w:rsid w:val="00C750D1"/>
    <w:rsid w:val="00C751C3"/>
    <w:rsid w:val="00C7561A"/>
    <w:rsid w:val="00C75D81"/>
    <w:rsid w:val="00C770F4"/>
    <w:rsid w:val="00C77DCA"/>
    <w:rsid w:val="00C800E4"/>
    <w:rsid w:val="00C808B8"/>
    <w:rsid w:val="00C80E50"/>
    <w:rsid w:val="00C81DC9"/>
    <w:rsid w:val="00C82809"/>
    <w:rsid w:val="00C835D4"/>
    <w:rsid w:val="00C846A6"/>
    <w:rsid w:val="00C84870"/>
    <w:rsid w:val="00C84CF5"/>
    <w:rsid w:val="00C85019"/>
    <w:rsid w:val="00C8577C"/>
    <w:rsid w:val="00C86AE1"/>
    <w:rsid w:val="00C86BDD"/>
    <w:rsid w:val="00C87867"/>
    <w:rsid w:val="00C90794"/>
    <w:rsid w:val="00C915AB"/>
    <w:rsid w:val="00C928BD"/>
    <w:rsid w:val="00C93538"/>
    <w:rsid w:val="00C93679"/>
    <w:rsid w:val="00C93F4B"/>
    <w:rsid w:val="00C946C5"/>
    <w:rsid w:val="00C95281"/>
    <w:rsid w:val="00C95882"/>
    <w:rsid w:val="00C95C23"/>
    <w:rsid w:val="00C96303"/>
    <w:rsid w:val="00C96BBE"/>
    <w:rsid w:val="00C96E27"/>
    <w:rsid w:val="00C975E7"/>
    <w:rsid w:val="00C9760C"/>
    <w:rsid w:val="00CA01D1"/>
    <w:rsid w:val="00CA098B"/>
    <w:rsid w:val="00CA0C1D"/>
    <w:rsid w:val="00CA3046"/>
    <w:rsid w:val="00CA442F"/>
    <w:rsid w:val="00CA49FC"/>
    <w:rsid w:val="00CA4EC0"/>
    <w:rsid w:val="00CA68E0"/>
    <w:rsid w:val="00CA6D3F"/>
    <w:rsid w:val="00CB039F"/>
    <w:rsid w:val="00CB1853"/>
    <w:rsid w:val="00CB30D4"/>
    <w:rsid w:val="00CB3313"/>
    <w:rsid w:val="00CB4F79"/>
    <w:rsid w:val="00CB54BF"/>
    <w:rsid w:val="00CB5589"/>
    <w:rsid w:val="00CB5C0B"/>
    <w:rsid w:val="00CB5CA9"/>
    <w:rsid w:val="00CB7097"/>
    <w:rsid w:val="00CC05DD"/>
    <w:rsid w:val="00CC07AF"/>
    <w:rsid w:val="00CC1B1E"/>
    <w:rsid w:val="00CC1B41"/>
    <w:rsid w:val="00CC3122"/>
    <w:rsid w:val="00CC333A"/>
    <w:rsid w:val="00CC4D12"/>
    <w:rsid w:val="00CC4DD4"/>
    <w:rsid w:val="00CC5148"/>
    <w:rsid w:val="00CC5839"/>
    <w:rsid w:val="00CC5972"/>
    <w:rsid w:val="00CC6245"/>
    <w:rsid w:val="00CC7706"/>
    <w:rsid w:val="00CC7E05"/>
    <w:rsid w:val="00CD054F"/>
    <w:rsid w:val="00CD0823"/>
    <w:rsid w:val="00CD0AA2"/>
    <w:rsid w:val="00CD10C4"/>
    <w:rsid w:val="00CD2451"/>
    <w:rsid w:val="00CD267C"/>
    <w:rsid w:val="00CD2979"/>
    <w:rsid w:val="00CD3360"/>
    <w:rsid w:val="00CD36E1"/>
    <w:rsid w:val="00CD3EF7"/>
    <w:rsid w:val="00CD43E8"/>
    <w:rsid w:val="00CD48B8"/>
    <w:rsid w:val="00CD51C2"/>
    <w:rsid w:val="00CD6142"/>
    <w:rsid w:val="00CD69C9"/>
    <w:rsid w:val="00CD6CE6"/>
    <w:rsid w:val="00CE0572"/>
    <w:rsid w:val="00CE07F3"/>
    <w:rsid w:val="00CE1484"/>
    <w:rsid w:val="00CE2663"/>
    <w:rsid w:val="00CE272C"/>
    <w:rsid w:val="00CE28D3"/>
    <w:rsid w:val="00CE29C6"/>
    <w:rsid w:val="00CE3319"/>
    <w:rsid w:val="00CE3F1E"/>
    <w:rsid w:val="00CE500A"/>
    <w:rsid w:val="00CE53C6"/>
    <w:rsid w:val="00CE557B"/>
    <w:rsid w:val="00CE5DF0"/>
    <w:rsid w:val="00CE726D"/>
    <w:rsid w:val="00CE7BED"/>
    <w:rsid w:val="00CF11CD"/>
    <w:rsid w:val="00CF18AE"/>
    <w:rsid w:val="00CF1F2B"/>
    <w:rsid w:val="00CF219D"/>
    <w:rsid w:val="00CF2FBE"/>
    <w:rsid w:val="00CF4718"/>
    <w:rsid w:val="00CF5592"/>
    <w:rsid w:val="00CF56CC"/>
    <w:rsid w:val="00CF70F3"/>
    <w:rsid w:val="00CF7AED"/>
    <w:rsid w:val="00CF7FAA"/>
    <w:rsid w:val="00D00E76"/>
    <w:rsid w:val="00D01076"/>
    <w:rsid w:val="00D0125C"/>
    <w:rsid w:val="00D02935"/>
    <w:rsid w:val="00D02AFA"/>
    <w:rsid w:val="00D02C87"/>
    <w:rsid w:val="00D031CB"/>
    <w:rsid w:val="00D03AAF"/>
    <w:rsid w:val="00D04951"/>
    <w:rsid w:val="00D049AE"/>
    <w:rsid w:val="00D04BC1"/>
    <w:rsid w:val="00D053C8"/>
    <w:rsid w:val="00D05685"/>
    <w:rsid w:val="00D05B9C"/>
    <w:rsid w:val="00D0697C"/>
    <w:rsid w:val="00D07AD9"/>
    <w:rsid w:val="00D07ADD"/>
    <w:rsid w:val="00D07FF9"/>
    <w:rsid w:val="00D109C4"/>
    <w:rsid w:val="00D1114E"/>
    <w:rsid w:val="00D11558"/>
    <w:rsid w:val="00D11DB7"/>
    <w:rsid w:val="00D1261C"/>
    <w:rsid w:val="00D129A2"/>
    <w:rsid w:val="00D134AB"/>
    <w:rsid w:val="00D139D1"/>
    <w:rsid w:val="00D14770"/>
    <w:rsid w:val="00D14D0A"/>
    <w:rsid w:val="00D14D2F"/>
    <w:rsid w:val="00D151D8"/>
    <w:rsid w:val="00D157BA"/>
    <w:rsid w:val="00D161F3"/>
    <w:rsid w:val="00D163DE"/>
    <w:rsid w:val="00D1646D"/>
    <w:rsid w:val="00D17138"/>
    <w:rsid w:val="00D17DE7"/>
    <w:rsid w:val="00D17FAD"/>
    <w:rsid w:val="00D20022"/>
    <w:rsid w:val="00D202CE"/>
    <w:rsid w:val="00D20B93"/>
    <w:rsid w:val="00D20E72"/>
    <w:rsid w:val="00D21A28"/>
    <w:rsid w:val="00D21EA9"/>
    <w:rsid w:val="00D230DE"/>
    <w:rsid w:val="00D23301"/>
    <w:rsid w:val="00D2389F"/>
    <w:rsid w:val="00D242CC"/>
    <w:rsid w:val="00D2452B"/>
    <w:rsid w:val="00D2482D"/>
    <w:rsid w:val="00D24BD4"/>
    <w:rsid w:val="00D25DDA"/>
    <w:rsid w:val="00D2605B"/>
    <w:rsid w:val="00D260B0"/>
    <w:rsid w:val="00D2626F"/>
    <w:rsid w:val="00D26596"/>
    <w:rsid w:val="00D26CC3"/>
    <w:rsid w:val="00D302A5"/>
    <w:rsid w:val="00D313FC"/>
    <w:rsid w:val="00D31932"/>
    <w:rsid w:val="00D32569"/>
    <w:rsid w:val="00D339D7"/>
    <w:rsid w:val="00D342B5"/>
    <w:rsid w:val="00D34953"/>
    <w:rsid w:val="00D34D45"/>
    <w:rsid w:val="00D351C7"/>
    <w:rsid w:val="00D35A35"/>
    <w:rsid w:val="00D35AF5"/>
    <w:rsid w:val="00D35D87"/>
    <w:rsid w:val="00D364C2"/>
    <w:rsid w:val="00D40595"/>
    <w:rsid w:val="00D40AB3"/>
    <w:rsid w:val="00D4107B"/>
    <w:rsid w:val="00D414D1"/>
    <w:rsid w:val="00D4239B"/>
    <w:rsid w:val="00D424AD"/>
    <w:rsid w:val="00D424FD"/>
    <w:rsid w:val="00D42D3C"/>
    <w:rsid w:val="00D42DC6"/>
    <w:rsid w:val="00D43040"/>
    <w:rsid w:val="00D43B04"/>
    <w:rsid w:val="00D44027"/>
    <w:rsid w:val="00D44E17"/>
    <w:rsid w:val="00D44ED3"/>
    <w:rsid w:val="00D456DF"/>
    <w:rsid w:val="00D45ABE"/>
    <w:rsid w:val="00D465BB"/>
    <w:rsid w:val="00D46FCA"/>
    <w:rsid w:val="00D47463"/>
    <w:rsid w:val="00D4793A"/>
    <w:rsid w:val="00D50589"/>
    <w:rsid w:val="00D50C53"/>
    <w:rsid w:val="00D5438D"/>
    <w:rsid w:val="00D54860"/>
    <w:rsid w:val="00D562E7"/>
    <w:rsid w:val="00D56975"/>
    <w:rsid w:val="00D607FC"/>
    <w:rsid w:val="00D60D4F"/>
    <w:rsid w:val="00D60E84"/>
    <w:rsid w:val="00D617D4"/>
    <w:rsid w:val="00D62DF0"/>
    <w:rsid w:val="00D6305B"/>
    <w:rsid w:val="00D63E67"/>
    <w:rsid w:val="00D6567F"/>
    <w:rsid w:val="00D65A6B"/>
    <w:rsid w:val="00D674DF"/>
    <w:rsid w:val="00D69CC3"/>
    <w:rsid w:val="00D707BF"/>
    <w:rsid w:val="00D72311"/>
    <w:rsid w:val="00D73943"/>
    <w:rsid w:val="00D73BF6"/>
    <w:rsid w:val="00D73E44"/>
    <w:rsid w:val="00D74663"/>
    <w:rsid w:val="00D74688"/>
    <w:rsid w:val="00D7626B"/>
    <w:rsid w:val="00D8041C"/>
    <w:rsid w:val="00D80BB3"/>
    <w:rsid w:val="00D80F16"/>
    <w:rsid w:val="00D8281E"/>
    <w:rsid w:val="00D83677"/>
    <w:rsid w:val="00D83C62"/>
    <w:rsid w:val="00D8499E"/>
    <w:rsid w:val="00D849AC"/>
    <w:rsid w:val="00D851FE"/>
    <w:rsid w:val="00D86900"/>
    <w:rsid w:val="00D86FEE"/>
    <w:rsid w:val="00D87B84"/>
    <w:rsid w:val="00D90583"/>
    <w:rsid w:val="00D90BB1"/>
    <w:rsid w:val="00D91AF8"/>
    <w:rsid w:val="00D91C53"/>
    <w:rsid w:val="00D926F2"/>
    <w:rsid w:val="00D94B33"/>
    <w:rsid w:val="00D951EA"/>
    <w:rsid w:val="00D96A31"/>
    <w:rsid w:val="00D96F8B"/>
    <w:rsid w:val="00D971D1"/>
    <w:rsid w:val="00DA0306"/>
    <w:rsid w:val="00DA0A6B"/>
    <w:rsid w:val="00DA0B89"/>
    <w:rsid w:val="00DA293E"/>
    <w:rsid w:val="00DA38B4"/>
    <w:rsid w:val="00DA3D98"/>
    <w:rsid w:val="00DA4131"/>
    <w:rsid w:val="00DA428E"/>
    <w:rsid w:val="00DA5070"/>
    <w:rsid w:val="00DA5091"/>
    <w:rsid w:val="00DA5161"/>
    <w:rsid w:val="00DA5D4E"/>
    <w:rsid w:val="00DA5FBA"/>
    <w:rsid w:val="00DA699D"/>
    <w:rsid w:val="00DA75FA"/>
    <w:rsid w:val="00DA76CF"/>
    <w:rsid w:val="00DA7E6B"/>
    <w:rsid w:val="00DB0688"/>
    <w:rsid w:val="00DB15C8"/>
    <w:rsid w:val="00DB1BDF"/>
    <w:rsid w:val="00DB2A8C"/>
    <w:rsid w:val="00DB3D5A"/>
    <w:rsid w:val="00DB4106"/>
    <w:rsid w:val="00DB4542"/>
    <w:rsid w:val="00DB520F"/>
    <w:rsid w:val="00DB5B76"/>
    <w:rsid w:val="00DB63E5"/>
    <w:rsid w:val="00DB64DA"/>
    <w:rsid w:val="00DB7749"/>
    <w:rsid w:val="00DB7A7D"/>
    <w:rsid w:val="00DB7F61"/>
    <w:rsid w:val="00DC08BB"/>
    <w:rsid w:val="00DC0AB4"/>
    <w:rsid w:val="00DC12D1"/>
    <w:rsid w:val="00DC18B7"/>
    <w:rsid w:val="00DC2E4F"/>
    <w:rsid w:val="00DC450A"/>
    <w:rsid w:val="00DC6C6A"/>
    <w:rsid w:val="00DC7897"/>
    <w:rsid w:val="00DD0404"/>
    <w:rsid w:val="00DD0567"/>
    <w:rsid w:val="00DD0A47"/>
    <w:rsid w:val="00DD11D9"/>
    <w:rsid w:val="00DD1DC5"/>
    <w:rsid w:val="00DD23DB"/>
    <w:rsid w:val="00DD2826"/>
    <w:rsid w:val="00DD3530"/>
    <w:rsid w:val="00DD3BAF"/>
    <w:rsid w:val="00DD402D"/>
    <w:rsid w:val="00DD617F"/>
    <w:rsid w:val="00DD664C"/>
    <w:rsid w:val="00DD7490"/>
    <w:rsid w:val="00DD7522"/>
    <w:rsid w:val="00DD752B"/>
    <w:rsid w:val="00DE05A8"/>
    <w:rsid w:val="00DE1015"/>
    <w:rsid w:val="00DE1517"/>
    <w:rsid w:val="00DE355F"/>
    <w:rsid w:val="00DE399D"/>
    <w:rsid w:val="00DE40A9"/>
    <w:rsid w:val="00DE47BB"/>
    <w:rsid w:val="00DE5B70"/>
    <w:rsid w:val="00DE7146"/>
    <w:rsid w:val="00DF002E"/>
    <w:rsid w:val="00DF1D1D"/>
    <w:rsid w:val="00DF2444"/>
    <w:rsid w:val="00DF259B"/>
    <w:rsid w:val="00DF3870"/>
    <w:rsid w:val="00DF4A79"/>
    <w:rsid w:val="00DF55C4"/>
    <w:rsid w:val="00DF72BF"/>
    <w:rsid w:val="00DF7FE9"/>
    <w:rsid w:val="00E000C3"/>
    <w:rsid w:val="00E03264"/>
    <w:rsid w:val="00E042C6"/>
    <w:rsid w:val="00E043AC"/>
    <w:rsid w:val="00E05254"/>
    <w:rsid w:val="00E0643C"/>
    <w:rsid w:val="00E06AC8"/>
    <w:rsid w:val="00E0774F"/>
    <w:rsid w:val="00E07789"/>
    <w:rsid w:val="00E07A05"/>
    <w:rsid w:val="00E07B38"/>
    <w:rsid w:val="00E102E8"/>
    <w:rsid w:val="00E1041E"/>
    <w:rsid w:val="00E10435"/>
    <w:rsid w:val="00E104F2"/>
    <w:rsid w:val="00E112E3"/>
    <w:rsid w:val="00E1326D"/>
    <w:rsid w:val="00E134C2"/>
    <w:rsid w:val="00E14F9A"/>
    <w:rsid w:val="00E16AFB"/>
    <w:rsid w:val="00E170D6"/>
    <w:rsid w:val="00E17525"/>
    <w:rsid w:val="00E17661"/>
    <w:rsid w:val="00E17698"/>
    <w:rsid w:val="00E20CD0"/>
    <w:rsid w:val="00E230F3"/>
    <w:rsid w:val="00E23731"/>
    <w:rsid w:val="00E23A05"/>
    <w:rsid w:val="00E23A37"/>
    <w:rsid w:val="00E251DD"/>
    <w:rsid w:val="00E25388"/>
    <w:rsid w:val="00E25DCD"/>
    <w:rsid w:val="00E26060"/>
    <w:rsid w:val="00E272B5"/>
    <w:rsid w:val="00E31C52"/>
    <w:rsid w:val="00E33196"/>
    <w:rsid w:val="00E33DCE"/>
    <w:rsid w:val="00E33EB9"/>
    <w:rsid w:val="00E35BDF"/>
    <w:rsid w:val="00E36757"/>
    <w:rsid w:val="00E367AA"/>
    <w:rsid w:val="00E36835"/>
    <w:rsid w:val="00E36C61"/>
    <w:rsid w:val="00E377DB"/>
    <w:rsid w:val="00E37E5E"/>
    <w:rsid w:val="00E405B0"/>
    <w:rsid w:val="00E40E47"/>
    <w:rsid w:val="00E420ED"/>
    <w:rsid w:val="00E42E59"/>
    <w:rsid w:val="00E432AE"/>
    <w:rsid w:val="00E437E7"/>
    <w:rsid w:val="00E458F2"/>
    <w:rsid w:val="00E466BC"/>
    <w:rsid w:val="00E505C9"/>
    <w:rsid w:val="00E508E7"/>
    <w:rsid w:val="00E51116"/>
    <w:rsid w:val="00E52ECD"/>
    <w:rsid w:val="00E539C9"/>
    <w:rsid w:val="00E53A85"/>
    <w:rsid w:val="00E53FE5"/>
    <w:rsid w:val="00E546CB"/>
    <w:rsid w:val="00E54A1E"/>
    <w:rsid w:val="00E551BF"/>
    <w:rsid w:val="00E553DD"/>
    <w:rsid w:val="00E558FE"/>
    <w:rsid w:val="00E60F22"/>
    <w:rsid w:val="00E62388"/>
    <w:rsid w:val="00E624A8"/>
    <w:rsid w:val="00E640D1"/>
    <w:rsid w:val="00E64A5F"/>
    <w:rsid w:val="00E6510B"/>
    <w:rsid w:val="00E652A9"/>
    <w:rsid w:val="00E6635A"/>
    <w:rsid w:val="00E663CF"/>
    <w:rsid w:val="00E6660F"/>
    <w:rsid w:val="00E671EF"/>
    <w:rsid w:val="00E6771A"/>
    <w:rsid w:val="00E67AE0"/>
    <w:rsid w:val="00E6F28D"/>
    <w:rsid w:val="00E70B1D"/>
    <w:rsid w:val="00E71356"/>
    <w:rsid w:val="00E72DD6"/>
    <w:rsid w:val="00E732F5"/>
    <w:rsid w:val="00E741D3"/>
    <w:rsid w:val="00E748DA"/>
    <w:rsid w:val="00E763DD"/>
    <w:rsid w:val="00E767E1"/>
    <w:rsid w:val="00E77319"/>
    <w:rsid w:val="00E77CB4"/>
    <w:rsid w:val="00E801EA"/>
    <w:rsid w:val="00E809D8"/>
    <w:rsid w:val="00E80C7E"/>
    <w:rsid w:val="00E81646"/>
    <w:rsid w:val="00E826F3"/>
    <w:rsid w:val="00E82A4D"/>
    <w:rsid w:val="00E85719"/>
    <w:rsid w:val="00E85DA2"/>
    <w:rsid w:val="00E8618F"/>
    <w:rsid w:val="00E86195"/>
    <w:rsid w:val="00E864DE"/>
    <w:rsid w:val="00E8673E"/>
    <w:rsid w:val="00E87975"/>
    <w:rsid w:val="00E921AD"/>
    <w:rsid w:val="00E92330"/>
    <w:rsid w:val="00E93538"/>
    <w:rsid w:val="00E94045"/>
    <w:rsid w:val="00E94740"/>
    <w:rsid w:val="00E95284"/>
    <w:rsid w:val="00E95475"/>
    <w:rsid w:val="00E95C9E"/>
    <w:rsid w:val="00E9695E"/>
    <w:rsid w:val="00E96B27"/>
    <w:rsid w:val="00E96D5B"/>
    <w:rsid w:val="00E972D2"/>
    <w:rsid w:val="00E9761C"/>
    <w:rsid w:val="00E97AC7"/>
    <w:rsid w:val="00EA105B"/>
    <w:rsid w:val="00EA1264"/>
    <w:rsid w:val="00EA1465"/>
    <w:rsid w:val="00EA1769"/>
    <w:rsid w:val="00EA3793"/>
    <w:rsid w:val="00EA3D57"/>
    <w:rsid w:val="00EA3E94"/>
    <w:rsid w:val="00EA3ED9"/>
    <w:rsid w:val="00EA40F1"/>
    <w:rsid w:val="00EA4104"/>
    <w:rsid w:val="00EA4692"/>
    <w:rsid w:val="00EA4F7B"/>
    <w:rsid w:val="00EB0B2B"/>
    <w:rsid w:val="00EB0E93"/>
    <w:rsid w:val="00EB205F"/>
    <w:rsid w:val="00EB37A2"/>
    <w:rsid w:val="00EB5DED"/>
    <w:rsid w:val="00EB6571"/>
    <w:rsid w:val="00EB65C4"/>
    <w:rsid w:val="00EB66CA"/>
    <w:rsid w:val="00EB6C3E"/>
    <w:rsid w:val="00EB6DFA"/>
    <w:rsid w:val="00EB6E0D"/>
    <w:rsid w:val="00EB75DC"/>
    <w:rsid w:val="00EC09E3"/>
    <w:rsid w:val="00EC0AE5"/>
    <w:rsid w:val="00EC0EE6"/>
    <w:rsid w:val="00EC2A27"/>
    <w:rsid w:val="00EC4C03"/>
    <w:rsid w:val="00EC5140"/>
    <w:rsid w:val="00EC5463"/>
    <w:rsid w:val="00EC56E3"/>
    <w:rsid w:val="00EC5E11"/>
    <w:rsid w:val="00EC625C"/>
    <w:rsid w:val="00EC6D46"/>
    <w:rsid w:val="00EC7ACC"/>
    <w:rsid w:val="00EC7F07"/>
    <w:rsid w:val="00EC9CF7"/>
    <w:rsid w:val="00ED0C10"/>
    <w:rsid w:val="00ED22D9"/>
    <w:rsid w:val="00ED2402"/>
    <w:rsid w:val="00ED2507"/>
    <w:rsid w:val="00ED2613"/>
    <w:rsid w:val="00ED30CF"/>
    <w:rsid w:val="00ED3719"/>
    <w:rsid w:val="00ED38D4"/>
    <w:rsid w:val="00ED4718"/>
    <w:rsid w:val="00ED4739"/>
    <w:rsid w:val="00ED48EB"/>
    <w:rsid w:val="00ED4AFD"/>
    <w:rsid w:val="00ED4F54"/>
    <w:rsid w:val="00ED5559"/>
    <w:rsid w:val="00ED6A5A"/>
    <w:rsid w:val="00ED6FCC"/>
    <w:rsid w:val="00ED7742"/>
    <w:rsid w:val="00ED7E32"/>
    <w:rsid w:val="00EE0F3D"/>
    <w:rsid w:val="00EE209F"/>
    <w:rsid w:val="00EE26D8"/>
    <w:rsid w:val="00EE276A"/>
    <w:rsid w:val="00EE2AF7"/>
    <w:rsid w:val="00EE33D0"/>
    <w:rsid w:val="00EE3FDC"/>
    <w:rsid w:val="00EE497A"/>
    <w:rsid w:val="00EE52BD"/>
    <w:rsid w:val="00EE53F2"/>
    <w:rsid w:val="00EE681D"/>
    <w:rsid w:val="00EE684F"/>
    <w:rsid w:val="00EE7169"/>
    <w:rsid w:val="00EE7D56"/>
    <w:rsid w:val="00EF2ED6"/>
    <w:rsid w:val="00EF3515"/>
    <w:rsid w:val="00EF3B07"/>
    <w:rsid w:val="00EF3C28"/>
    <w:rsid w:val="00EF3E86"/>
    <w:rsid w:val="00EF3FB9"/>
    <w:rsid w:val="00EF6275"/>
    <w:rsid w:val="00EF630B"/>
    <w:rsid w:val="00EF67D4"/>
    <w:rsid w:val="00F00116"/>
    <w:rsid w:val="00F00292"/>
    <w:rsid w:val="00F00DA1"/>
    <w:rsid w:val="00F02E73"/>
    <w:rsid w:val="00F03531"/>
    <w:rsid w:val="00F0501F"/>
    <w:rsid w:val="00F05705"/>
    <w:rsid w:val="00F05EDC"/>
    <w:rsid w:val="00F0648C"/>
    <w:rsid w:val="00F0689D"/>
    <w:rsid w:val="00F06BE3"/>
    <w:rsid w:val="00F07247"/>
    <w:rsid w:val="00F07BA9"/>
    <w:rsid w:val="00F105F1"/>
    <w:rsid w:val="00F11305"/>
    <w:rsid w:val="00F1134F"/>
    <w:rsid w:val="00F1172E"/>
    <w:rsid w:val="00F12F6D"/>
    <w:rsid w:val="00F13148"/>
    <w:rsid w:val="00F14B84"/>
    <w:rsid w:val="00F14D21"/>
    <w:rsid w:val="00F1561A"/>
    <w:rsid w:val="00F15FC2"/>
    <w:rsid w:val="00F16FD4"/>
    <w:rsid w:val="00F20C51"/>
    <w:rsid w:val="00F20CA2"/>
    <w:rsid w:val="00F20EE6"/>
    <w:rsid w:val="00F20FB0"/>
    <w:rsid w:val="00F21140"/>
    <w:rsid w:val="00F2148C"/>
    <w:rsid w:val="00F21DC3"/>
    <w:rsid w:val="00F21EAF"/>
    <w:rsid w:val="00F220D8"/>
    <w:rsid w:val="00F22FE6"/>
    <w:rsid w:val="00F2337E"/>
    <w:rsid w:val="00F23A2D"/>
    <w:rsid w:val="00F24890"/>
    <w:rsid w:val="00F25594"/>
    <w:rsid w:val="00F257AE"/>
    <w:rsid w:val="00F257CC"/>
    <w:rsid w:val="00F25EAD"/>
    <w:rsid w:val="00F264B0"/>
    <w:rsid w:val="00F26D89"/>
    <w:rsid w:val="00F274B2"/>
    <w:rsid w:val="00F30150"/>
    <w:rsid w:val="00F305F9"/>
    <w:rsid w:val="00F33FE2"/>
    <w:rsid w:val="00F3417D"/>
    <w:rsid w:val="00F3487B"/>
    <w:rsid w:val="00F34943"/>
    <w:rsid w:val="00F34B06"/>
    <w:rsid w:val="00F3583F"/>
    <w:rsid w:val="00F358EA"/>
    <w:rsid w:val="00F358F5"/>
    <w:rsid w:val="00F36C9D"/>
    <w:rsid w:val="00F373A2"/>
    <w:rsid w:val="00F40957"/>
    <w:rsid w:val="00F42D1A"/>
    <w:rsid w:val="00F42F8D"/>
    <w:rsid w:val="00F43699"/>
    <w:rsid w:val="00F439D4"/>
    <w:rsid w:val="00F44481"/>
    <w:rsid w:val="00F45104"/>
    <w:rsid w:val="00F45D48"/>
    <w:rsid w:val="00F460C3"/>
    <w:rsid w:val="00F461B1"/>
    <w:rsid w:val="00F4635B"/>
    <w:rsid w:val="00F502F6"/>
    <w:rsid w:val="00F5094A"/>
    <w:rsid w:val="00F50CFE"/>
    <w:rsid w:val="00F5120F"/>
    <w:rsid w:val="00F5144A"/>
    <w:rsid w:val="00F52512"/>
    <w:rsid w:val="00F534A5"/>
    <w:rsid w:val="00F5363B"/>
    <w:rsid w:val="00F539DE"/>
    <w:rsid w:val="00F54066"/>
    <w:rsid w:val="00F55377"/>
    <w:rsid w:val="00F55B24"/>
    <w:rsid w:val="00F57C8F"/>
    <w:rsid w:val="00F5A44E"/>
    <w:rsid w:val="00F608FF"/>
    <w:rsid w:val="00F60AE2"/>
    <w:rsid w:val="00F60BC2"/>
    <w:rsid w:val="00F61A99"/>
    <w:rsid w:val="00F61CAC"/>
    <w:rsid w:val="00F620F1"/>
    <w:rsid w:val="00F62392"/>
    <w:rsid w:val="00F637A3"/>
    <w:rsid w:val="00F65326"/>
    <w:rsid w:val="00F66607"/>
    <w:rsid w:val="00F66D36"/>
    <w:rsid w:val="00F67221"/>
    <w:rsid w:val="00F701F9"/>
    <w:rsid w:val="00F70214"/>
    <w:rsid w:val="00F70AF2"/>
    <w:rsid w:val="00F70DB2"/>
    <w:rsid w:val="00F717C9"/>
    <w:rsid w:val="00F73167"/>
    <w:rsid w:val="00F74201"/>
    <w:rsid w:val="00F74AE5"/>
    <w:rsid w:val="00F74D67"/>
    <w:rsid w:val="00F75049"/>
    <w:rsid w:val="00F760B8"/>
    <w:rsid w:val="00F76802"/>
    <w:rsid w:val="00F76FA2"/>
    <w:rsid w:val="00F77E8B"/>
    <w:rsid w:val="00F8180A"/>
    <w:rsid w:val="00F818DC"/>
    <w:rsid w:val="00F829A0"/>
    <w:rsid w:val="00F83C3A"/>
    <w:rsid w:val="00F83E96"/>
    <w:rsid w:val="00F841FD"/>
    <w:rsid w:val="00F850FA"/>
    <w:rsid w:val="00F85655"/>
    <w:rsid w:val="00F879EC"/>
    <w:rsid w:val="00F87D92"/>
    <w:rsid w:val="00F919D7"/>
    <w:rsid w:val="00F9204B"/>
    <w:rsid w:val="00F924A1"/>
    <w:rsid w:val="00F92E25"/>
    <w:rsid w:val="00F930B6"/>
    <w:rsid w:val="00F9421F"/>
    <w:rsid w:val="00F945F7"/>
    <w:rsid w:val="00F958E5"/>
    <w:rsid w:val="00F95AF9"/>
    <w:rsid w:val="00F9616F"/>
    <w:rsid w:val="00F96EDE"/>
    <w:rsid w:val="00F974C3"/>
    <w:rsid w:val="00F97642"/>
    <w:rsid w:val="00F97922"/>
    <w:rsid w:val="00F9798A"/>
    <w:rsid w:val="00FA014B"/>
    <w:rsid w:val="00FA07C8"/>
    <w:rsid w:val="00FA1E10"/>
    <w:rsid w:val="00FA32F8"/>
    <w:rsid w:val="00FA42A8"/>
    <w:rsid w:val="00FA5215"/>
    <w:rsid w:val="00FA5E64"/>
    <w:rsid w:val="00FA7675"/>
    <w:rsid w:val="00FA7B6A"/>
    <w:rsid w:val="00FB156C"/>
    <w:rsid w:val="00FB1E99"/>
    <w:rsid w:val="00FB2B8E"/>
    <w:rsid w:val="00FB3985"/>
    <w:rsid w:val="00FB3B01"/>
    <w:rsid w:val="00FB3DDB"/>
    <w:rsid w:val="00FB3E44"/>
    <w:rsid w:val="00FB3EF0"/>
    <w:rsid w:val="00FB47CA"/>
    <w:rsid w:val="00FB511C"/>
    <w:rsid w:val="00FB6F9A"/>
    <w:rsid w:val="00FB73D0"/>
    <w:rsid w:val="00FC09E8"/>
    <w:rsid w:val="00FC0DB3"/>
    <w:rsid w:val="00FC2079"/>
    <w:rsid w:val="00FC257C"/>
    <w:rsid w:val="00FC2C90"/>
    <w:rsid w:val="00FC36A4"/>
    <w:rsid w:val="00FC49EA"/>
    <w:rsid w:val="00FC4DBC"/>
    <w:rsid w:val="00FC56EC"/>
    <w:rsid w:val="00FC6053"/>
    <w:rsid w:val="00FC6DE0"/>
    <w:rsid w:val="00FC797E"/>
    <w:rsid w:val="00FC7E63"/>
    <w:rsid w:val="00FC7EDF"/>
    <w:rsid w:val="00FD0431"/>
    <w:rsid w:val="00FD21A4"/>
    <w:rsid w:val="00FD2950"/>
    <w:rsid w:val="00FD466B"/>
    <w:rsid w:val="00FD5109"/>
    <w:rsid w:val="00FD5220"/>
    <w:rsid w:val="00FD55BD"/>
    <w:rsid w:val="00FD55D5"/>
    <w:rsid w:val="00FD5795"/>
    <w:rsid w:val="00FD613E"/>
    <w:rsid w:val="00FD6216"/>
    <w:rsid w:val="00FD65D2"/>
    <w:rsid w:val="00FE13D5"/>
    <w:rsid w:val="00FE3147"/>
    <w:rsid w:val="00FE3E4F"/>
    <w:rsid w:val="00FE3F00"/>
    <w:rsid w:val="00FE5594"/>
    <w:rsid w:val="00FE589F"/>
    <w:rsid w:val="00FE5B7C"/>
    <w:rsid w:val="00FE617E"/>
    <w:rsid w:val="00FE651F"/>
    <w:rsid w:val="00FE69D4"/>
    <w:rsid w:val="00FE6E25"/>
    <w:rsid w:val="00FE7558"/>
    <w:rsid w:val="00FF1F72"/>
    <w:rsid w:val="00FF2130"/>
    <w:rsid w:val="00FF2CF6"/>
    <w:rsid w:val="00FF374E"/>
    <w:rsid w:val="00FF3F77"/>
    <w:rsid w:val="00FF406B"/>
    <w:rsid w:val="00FF48CD"/>
    <w:rsid w:val="00FF5FAF"/>
    <w:rsid w:val="01029AB9"/>
    <w:rsid w:val="0103BF8E"/>
    <w:rsid w:val="01080504"/>
    <w:rsid w:val="0112591B"/>
    <w:rsid w:val="0114ED2A"/>
    <w:rsid w:val="011EB743"/>
    <w:rsid w:val="0145CD0C"/>
    <w:rsid w:val="0146979E"/>
    <w:rsid w:val="0149C6CB"/>
    <w:rsid w:val="014EDE3C"/>
    <w:rsid w:val="016CC864"/>
    <w:rsid w:val="016FEB5D"/>
    <w:rsid w:val="019DE06D"/>
    <w:rsid w:val="01A8E357"/>
    <w:rsid w:val="01C6FEB3"/>
    <w:rsid w:val="01C9499D"/>
    <w:rsid w:val="01CAD24B"/>
    <w:rsid w:val="01D4A619"/>
    <w:rsid w:val="01DA20C6"/>
    <w:rsid w:val="01DAB68E"/>
    <w:rsid w:val="01DE1FBC"/>
    <w:rsid w:val="01F6D0C0"/>
    <w:rsid w:val="01FD98EF"/>
    <w:rsid w:val="021439B4"/>
    <w:rsid w:val="02146591"/>
    <w:rsid w:val="024CD864"/>
    <w:rsid w:val="02678F5E"/>
    <w:rsid w:val="026C44E2"/>
    <w:rsid w:val="026C7F0F"/>
    <w:rsid w:val="0271071B"/>
    <w:rsid w:val="02726D24"/>
    <w:rsid w:val="0272DE30"/>
    <w:rsid w:val="0273E17E"/>
    <w:rsid w:val="028375EE"/>
    <w:rsid w:val="02A906E3"/>
    <w:rsid w:val="02BDEFD8"/>
    <w:rsid w:val="02E64BAA"/>
    <w:rsid w:val="02EA88C4"/>
    <w:rsid w:val="02FD02F4"/>
    <w:rsid w:val="03114777"/>
    <w:rsid w:val="0335E723"/>
    <w:rsid w:val="034A5ADC"/>
    <w:rsid w:val="0365B191"/>
    <w:rsid w:val="036AA919"/>
    <w:rsid w:val="0373FD9D"/>
    <w:rsid w:val="037D70ED"/>
    <w:rsid w:val="0380D541"/>
    <w:rsid w:val="03B05BDF"/>
    <w:rsid w:val="03C6672B"/>
    <w:rsid w:val="03D7647C"/>
    <w:rsid w:val="03DCB8AF"/>
    <w:rsid w:val="03E956B2"/>
    <w:rsid w:val="03F71BC5"/>
    <w:rsid w:val="043C8D06"/>
    <w:rsid w:val="044B4490"/>
    <w:rsid w:val="045F0677"/>
    <w:rsid w:val="0465C3EA"/>
    <w:rsid w:val="04692791"/>
    <w:rsid w:val="046B2CDD"/>
    <w:rsid w:val="046C8829"/>
    <w:rsid w:val="04791242"/>
    <w:rsid w:val="047C8756"/>
    <w:rsid w:val="04858F0E"/>
    <w:rsid w:val="04913563"/>
    <w:rsid w:val="0499F767"/>
    <w:rsid w:val="049FD921"/>
    <w:rsid w:val="04B3734D"/>
    <w:rsid w:val="04B3FB8A"/>
    <w:rsid w:val="04BA982E"/>
    <w:rsid w:val="04C0C1C9"/>
    <w:rsid w:val="04DF7EE0"/>
    <w:rsid w:val="04E3F371"/>
    <w:rsid w:val="04ECDA13"/>
    <w:rsid w:val="04F7B990"/>
    <w:rsid w:val="04F92432"/>
    <w:rsid w:val="04FE314E"/>
    <w:rsid w:val="050FF119"/>
    <w:rsid w:val="0536B27D"/>
    <w:rsid w:val="054302C1"/>
    <w:rsid w:val="0545709B"/>
    <w:rsid w:val="054C71BD"/>
    <w:rsid w:val="0552671B"/>
    <w:rsid w:val="05565132"/>
    <w:rsid w:val="0571E691"/>
    <w:rsid w:val="05872C20"/>
    <w:rsid w:val="058E6264"/>
    <w:rsid w:val="0593372A"/>
    <w:rsid w:val="05ED8B49"/>
    <w:rsid w:val="0600F35F"/>
    <w:rsid w:val="06180F0B"/>
    <w:rsid w:val="062C4BA7"/>
    <w:rsid w:val="062D783F"/>
    <w:rsid w:val="064E05DB"/>
    <w:rsid w:val="064F6691"/>
    <w:rsid w:val="0668952A"/>
    <w:rsid w:val="0670090E"/>
    <w:rsid w:val="0670F94F"/>
    <w:rsid w:val="067FBB29"/>
    <w:rsid w:val="06822B87"/>
    <w:rsid w:val="069BB66D"/>
    <w:rsid w:val="06AE40DB"/>
    <w:rsid w:val="06AE7C4D"/>
    <w:rsid w:val="06B1A491"/>
    <w:rsid w:val="06B25B28"/>
    <w:rsid w:val="06B511AF"/>
    <w:rsid w:val="06BB8FDF"/>
    <w:rsid w:val="06EB3C6D"/>
    <w:rsid w:val="06ECB465"/>
    <w:rsid w:val="070125B0"/>
    <w:rsid w:val="07156906"/>
    <w:rsid w:val="07170D0E"/>
    <w:rsid w:val="072599B7"/>
    <w:rsid w:val="0735BD41"/>
    <w:rsid w:val="073641CD"/>
    <w:rsid w:val="07411650"/>
    <w:rsid w:val="0750E384"/>
    <w:rsid w:val="075330B0"/>
    <w:rsid w:val="07773012"/>
    <w:rsid w:val="078036DB"/>
    <w:rsid w:val="0785704F"/>
    <w:rsid w:val="079F36DF"/>
    <w:rsid w:val="07A4BE20"/>
    <w:rsid w:val="07AEA21E"/>
    <w:rsid w:val="07BEA000"/>
    <w:rsid w:val="07CC85F1"/>
    <w:rsid w:val="07CDEB75"/>
    <w:rsid w:val="07D24193"/>
    <w:rsid w:val="07DE66CD"/>
    <w:rsid w:val="07E046B1"/>
    <w:rsid w:val="07E06CFD"/>
    <w:rsid w:val="07E50283"/>
    <w:rsid w:val="07E513E2"/>
    <w:rsid w:val="07F16298"/>
    <w:rsid w:val="07F43B3D"/>
    <w:rsid w:val="07F5D519"/>
    <w:rsid w:val="0802B960"/>
    <w:rsid w:val="0811D03A"/>
    <w:rsid w:val="0814512A"/>
    <w:rsid w:val="081BB76C"/>
    <w:rsid w:val="082A0A64"/>
    <w:rsid w:val="083718DD"/>
    <w:rsid w:val="083AE364"/>
    <w:rsid w:val="0854C1CC"/>
    <w:rsid w:val="08569A0F"/>
    <w:rsid w:val="08683963"/>
    <w:rsid w:val="0870E646"/>
    <w:rsid w:val="08824660"/>
    <w:rsid w:val="0896D436"/>
    <w:rsid w:val="08B1BCDA"/>
    <w:rsid w:val="08CF8D35"/>
    <w:rsid w:val="08D406A4"/>
    <w:rsid w:val="08E84055"/>
    <w:rsid w:val="08F18507"/>
    <w:rsid w:val="08F81079"/>
    <w:rsid w:val="092B49D5"/>
    <w:rsid w:val="092FA1B6"/>
    <w:rsid w:val="0931A051"/>
    <w:rsid w:val="093A34E6"/>
    <w:rsid w:val="093E2C3D"/>
    <w:rsid w:val="093F9637"/>
    <w:rsid w:val="094EBB19"/>
    <w:rsid w:val="095AE38D"/>
    <w:rsid w:val="098A77AB"/>
    <w:rsid w:val="09931AB4"/>
    <w:rsid w:val="0999F8F9"/>
    <w:rsid w:val="099D3603"/>
    <w:rsid w:val="09A6ECA3"/>
    <w:rsid w:val="09A9B90F"/>
    <w:rsid w:val="09AB43CF"/>
    <w:rsid w:val="09B37370"/>
    <w:rsid w:val="09B39863"/>
    <w:rsid w:val="09B9F5B6"/>
    <w:rsid w:val="09CA8414"/>
    <w:rsid w:val="09D38DC4"/>
    <w:rsid w:val="09D51A2A"/>
    <w:rsid w:val="09E749A6"/>
    <w:rsid w:val="09FE3C33"/>
    <w:rsid w:val="0A0B9BAA"/>
    <w:rsid w:val="0A102768"/>
    <w:rsid w:val="0A23CEA8"/>
    <w:rsid w:val="0A312103"/>
    <w:rsid w:val="0A317912"/>
    <w:rsid w:val="0A3DEC01"/>
    <w:rsid w:val="0A4C029F"/>
    <w:rsid w:val="0A582760"/>
    <w:rsid w:val="0A65974E"/>
    <w:rsid w:val="0A6EBB56"/>
    <w:rsid w:val="0A895898"/>
    <w:rsid w:val="0A8ED873"/>
    <w:rsid w:val="0A933848"/>
    <w:rsid w:val="0AA00C9F"/>
    <w:rsid w:val="0AADD6E0"/>
    <w:rsid w:val="0AC342B8"/>
    <w:rsid w:val="0ADB7913"/>
    <w:rsid w:val="0AE1A1C2"/>
    <w:rsid w:val="0AEB9075"/>
    <w:rsid w:val="0AEBF957"/>
    <w:rsid w:val="0B1C73EB"/>
    <w:rsid w:val="0B2962F0"/>
    <w:rsid w:val="0B51AB8C"/>
    <w:rsid w:val="0B57B323"/>
    <w:rsid w:val="0B5E9418"/>
    <w:rsid w:val="0B887F1F"/>
    <w:rsid w:val="0B919FA7"/>
    <w:rsid w:val="0BE8C97A"/>
    <w:rsid w:val="0BF2931D"/>
    <w:rsid w:val="0BF347B7"/>
    <w:rsid w:val="0C136221"/>
    <w:rsid w:val="0C1474EE"/>
    <w:rsid w:val="0C31526E"/>
    <w:rsid w:val="0C40121F"/>
    <w:rsid w:val="0C45FA51"/>
    <w:rsid w:val="0C49BCDA"/>
    <w:rsid w:val="0C540AA2"/>
    <w:rsid w:val="0C5B618D"/>
    <w:rsid w:val="0C642587"/>
    <w:rsid w:val="0C75DBD4"/>
    <w:rsid w:val="0C777896"/>
    <w:rsid w:val="0C8691A9"/>
    <w:rsid w:val="0C8F2530"/>
    <w:rsid w:val="0CC894E2"/>
    <w:rsid w:val="0CEC12A5"/>
    <w:rsid w:val="0CF218FE"/>
    <w:rsid w:val="0D1ED6D5"/>
    <w:rsid w:val="0D21C242"/>
    <w:rsid w:val="0D2D568F"/>
    <w:rsid w:val="0D434602"/>
    <w:rsid w:val="0D4720B0"/>
    <w:rsid w:val="0D4F5385"/>
    <w:rsid w:val="0D54C8F9"/>
    <w:rsid w:val="0D596532"/>
    <w:rsid w:val="0D72C14E"/>
    <w:rsid w:val="0DACE484"/>
    <w:rsid w:val="0DE21E59"/>
    <w:rsid w:val="0DE62D0A"/>
    <w:rsid w:val="0E0393C2"/>
    <w:rsid w:val="0E185E96"/>
    <w:rsid w:val="0E3AEB90"/>
    <w:rsid w:val="0E3B0713"/>
    <w:rsid w:val="0E40F16D"/>
    <w:rsid w:val="0E4C5A70"/>
    <w:rsid w:val="0E4E9843"/>
    <w:rsid w:val="0E5DF7CF"/>
    <w:rsid w:val="0E6ACC64"/>
    <w:rsid w:val="0E6F7BC0"/>
    <w:rsid w:val="0E71C1B3"/>
    <w:rsid w:val="0E91F587"/>
    <w:rsid w:val="0EB0B008"/>
    <w:rsid w:val="0ED85D47"/>
    <w:rsid w:val="0ED88CA7"/>
    <w:rsid w:val="0ED8A98F"/>
    <w:rsid w:val="0F140E1A"/>
    <w:rsid w:val="0F185C43"/>
    <w:rsid w:val="0F345700"/>
    <w:rsid w:val="0F4F9A41"/>
    <w:rsid w:val="0F51E68C"/>
    <w:rsid w:val="0F5C2023"/>
    <w:rsid w:val="0F6EAC22"/>
    <w:rsid w:val="0F71C139"/>
    <w:rsid w:val="0F72B924"/>
    <w:rsid w:val="0F76B48F"/>
    <w:rsid w:val="0F76FE29"/>
    <w:rsid w:val="0F796E7D"/>
    <w:rsid w:val="0F9388FA"/>
    <w:rsid w:val="0FA3A87E"/>
    <w:rsid w:val="0FAEBD68"/>
    <w:rsid w:val="0FB1D97E"/>
    <w:rsid w:val="0FB2CFF4"/>
    <w:rsid w:val="0FC0A46F"/>
    <w:rsid w:val="0FE703DC"/>
    <w:rsid w:val="0FF3BD02"/>
    <w:rsid w:val="100DF3F6"/>
    <w:rsid w:val="100E95C3"/>
    <w:rsid w:val="101854D4"/>
    <w:rsid w:val="101CC559"/>
    <w:rsid w:val="10205B91"/>
    <w:rsid w:val="10236E98"/>
    <w:rsid w:val="1026296E"/>
    <w:rsid w:val="102E8456"/>
    <w:rsid w:val="1037D2A4"/>
    <w:rsid w:val="1060A335"/>
    <w:rsid w:val="1066B99F"/>
    <w:rsid w:val="108BFC6C"/>
    <w:rsid w:val="108F0A23"/>
    <w:rsid w:val="108F173F"/>
    <w:rsid w:val="108FF5A0"/>
    <w:rsid w:val="109BADD5"/>
    <w:rsid w:val="10A6E83F"/>
    <w:rsid w:val="10A9891F"/>
    <w:rsid w:val="10BC04A8"/>
    <w:rsid w:val="10EB17D7"/>
    <w:rsid w:val="10EF7B57"/>
    <w:rsid w:val="1105487F"/>
    <w:rsid w:val="1112A4CF"/>
    <w:rsid w:val="112917A6"/>
    <w:rsid w:val="112948A9"/>
    <w:rsid w:val="113FFB96"/>
    <w:rsid w:val="1155AD53"/>
    <w:rsid w:val="1168F8D4"/>
    <w:rsid w:val="1186D621"/>
    <w:rsid w:val="11AE95B6"/>
    <w:rsid w:val="11C7AB75"/>
    <w:rsid w:val="11E17577"/>
    <w:rsid w:val="11E83D91"/>
    <w:rsid w:val="11F53365"/>
    <w:rsid w:val="12288709"/>
    <w:rsid w:val="12297259"/>
    <w:rsid w:val="12309DD6"/>
    <w:rsid w:val="1234A4CE"/>
    <w:rsid w:val="1244B7C1"/>
    <w:rsid w:val="12464518"/>
    <w:rsid w:val="1250C832"/>
    <w:rsid w:val="1262958A"/>
    <w:rsid w:val="127E8F00"/>
    <w:rsid w:val="12863139"/>
    <w:rsid w:val="12AAA560"/>
    <w:rsid w:val="12BF77DE"/>
    <w:rsid w:val="12D20CAB"/>
    <w:rsid w:val="12D415CD"/>
    <w:rsid w:val="12D7EE4F"/>
    <w:rsid w:val="12DABCED"/>
    <w:rsid w:val="12E81F6A"/>
    <w:rsid w:val="131ECD35"/>
    <w:rsid w:val="13366F78"/>
    <w:rsid w:val="133AF816"/>
    <w:rsid w:val="13499CAB"/>
    <w:rsid w:val="134A6389"/>
    <w:rsid w:val="134CB08F"/>
    <w:rsid w:val="134EC97F"/>
    <w:rsid w:val="136200B1"/>
    <w:rsid w:val="1367EBDC"/>
    <w:rsid w:val="1398F220"/>
    <w:rsid w:val="13A935DB"/>
    <w:rsid w:val="13AA69B6"/>
    <w:rsid w:val="13B34202"/>
    <w:rsid w:val="13BD52A2"/>
    <w:rsid w:val="13DBBE8C"/>
    <w:rsid w:val="13E4871F"/>
    <w:rsid w:val="1406F94C"/>
    <w:rsid w:val="1425B396"/>
    <w:rsid w:val="142926EF"/>
    <w:rsid w:val="143E6DF8"/>
    <w:rsid w:val="14438A84"/>
    <w:rsid w:val="14454CD8"/>
    <w:rsid w:val="144E406F"/>
    <w:rsid w:val="144F4CF9"/>
    <w:rsid w:val="145DBB7A"/>
    <w:rsid w:val="146EFD95"/>
    <w:rsid w:val="14772B5D"/>
    <w:rsid w:val="14777FB2"/>
    <w:rsid w:val="14879633"/>
    <w:rsid w:val="14A1545A"/>
    <w:rsid w:val="14AEF6C9"/>
    <w:rsid w:val="14B48227"/>
    <w:rsid w:val="14CC37D0"/>
    <w:rsid w:val="14DE587E"/>
    <w:rsid w:val="14DE9F92"/>
    <w:rsid w:val="1500301F"/>
    <w:rsid w:val="1505081D"/>
    <w:rsid w:val="150B2029"/>
    <w:rsid w:val="15217C1C"/>
    <w:rsid w:val="15232D74"/>
    <w:rsid w:val="152B8EC1"/>
    <w:rsid w:val="153EE5F7"/>
    <w:rsid w:val="15439A9E"/>
    <w:rsid w:val="1556655D"/>
    <w:rsid w:val="1561AD15"/>
    <w:rsid w:val="1569B00A"/>
    <w:rsid w:val="156A696C"/>
    <w:rsid w:val="15772700"/>
    <w:rsid w:val="1580027B"/>
    <w:rsid w:val="15834F0F"/>
    <w:rsid w:val="1594BEA2"/>
    <w:rsid w:val="159F2406"/>
    <w:rsid w:val="15A11C0A"/>
    <w:rsid w:val="15C12576"/>
    <w:rsid w:val="15C25053"/>
    <w:rsid w:val="15D019DC"/>
    <w:rsid w:val="160B6A74"/>
    <w:rsid w:val="160E1478"/>
    <w:rsid w:val="16182315"/>
    <w:rsid w:val="162155AE"/>
    <w:rsid w:val="1646D96F"/>
    <w:rsid w:val="164CFECC"/>
    <w:rsid w:val="1654E1B8"/>
    <w:rsid w:val="1658E696"/>
    <w:rsid w:val="1663CC5A"/>
    <w:rsid w:val="16688ED8"/>
    <w:rsid w:val="166C1E0D"/>
    <w:rsid w:val="166EE6E4"/>
    <w:rsid w:val="1674BA51"/>
    <w:rsid w:val="168DBA1E"/>
    <w:rsid w:val="16ACD5BA"/>
    <w:rsid w:val="16BF8C76"/>
    <w:rsid w:val="17082180"/>
    <w:rsid w:val="1709A59C"/>
    <w:rsid w:val="170BEC75"/>
    <w:rsid w:val="1729F7C9"/>
    <w:rsid w:val="174A0571"/>
    <w:rsid w:val="17508EA3"/>
    <w:rsid w:val="1758329D"/>
    <w:rsid w:val="1767B4C6"/>
    <w:rsid w:val="176AAD32"/>
    <w:rsid w:val="177D7B99"/>
    <w:rsid w:val="177ECE75"/>
    <w:rsid w:val="17819CAB"/>
    <w:rsid w:val="179D7DE2"/>
    <w:rsid w:val="17A5BA9D"/>
    <w:rsid w:val="17ABB921"/>
    <w:rsid w:val="17B3A041"/>
    <w:rsid w:val="17B9F6D9"/>
    <w:rsid w:val="17C3BBF5"/>
    <w:rsid w:val="17C8B5A9"/>
    <w:rsid w:val="17C9E5F7"/>
    <w:rsid w:val="17CF50ED"/>
    <w:rsid w:val="17D01C22"/>
    <w:rsid w:val="17E4B0E2"/>
    <w:rsid w:val="17EEF5C8"/>
    <w:rsid w:val="17FF9CBB"/>
    <w:rsid w:val="1800AFDD"/>
    <w:rsid w:val="1811776B"/>
    <w:rsid w:val="18244D9A"/>
    <w:rsid w:val="18309F4B"/>
    <w:rsid w:val="1848303F"/>
    <w:rsid w:val="18519D42"/>
    <w:rsid w:val="185981C7"/>
    <w:rsid w:val="1864BCB8"/>
    <w:rsid w:val="186E6841"/>
    <w:rsid w:val="18727660"/>
    <w:rsid w:val="187924C6"/>
    <w:rsid w:val="1892E418"/>
    <w:rsid w:val="18949A4A"/>
    <w:rsid w:val="189A5C8A"/>
    <w:rsid w:val="18A3878F"/>
    <w:rsid w:val="18B00E12"/>
    <w:rsid w:val="18C262F9"/>
    <w:rsid w:val="18D775CB"/>
    <w:rsid w:val="18D8C3B8"/>
    <w:rsid w:val="18DAE9B5"/>
    <w:rsid w:val="18E411C7"/>
    <w:rsid w:val="18FC8133"/>
    <w:rsid w:val="191D0C3A"/>
    <w:rsid w:val="191FC76A"/>
    <w:rsid w:val="197D6584"/>
    <w:rsid w:val="1984EE41"/>
    <w:rsid w:val="1988EC4E"/>
    <w:rsid w:val="19A33133"/>
    <w:rsid w:val="19AE6B4A"/>
    <w:rsid w:val="19BB96BD"/>
    <w:rsid w:val="19C1B48A"/>
    <w:rsid w:val="19D0FDCD"/>
    <w:rsid w:val="19F69CF1"/>
    <w:rsid w:val="19F6FCC4"/>
    <w:rsid w:val="1A0CDB61"/>
    <w:rsid w:val="1A14CB06"/>
    <w:rsid w:val="1A1CD446"/>
    <w:rsid w:val="1A1E6615"/>
    <w:rsid w:val="1A203A43"/>
    <w:rsid w:val="1A20F56A"/>
    <w:rsid w:val="1A281D81"/>
    <w:rsid w:val="1A2DF45E"/>
    <w:rsid w:val="1A438D37"/>
    <w:rsid w:val="1A43E2CA"/>
    <w:rsid w:val="1A5637EC"/>
    <w:rsid w:val="1A5C2E92"/>
    <w:rsid w:val="1A6E598E"/>
    <w:rsid w:val="1A8D6511"/>
    <w:rsid w:val="1AA8374D"/>
    <w:rsid w:val="1AA8D6AC"/>
    <w:rsid w:val="1AAAC5D1"/>
    <w:rsid w:val="1ABF4712"/>
    <w:rsid w:val="1AC6E214"/>
    <w:rsid w:val="1AD8381F"/>
    <w:rsid w:val="1AE4F8B5"/>
    <w:rsid w:val="1AF22156"/>
    <w:rsid w:val="1AF6AE98"/>
    <w:rsid w:val="1AF831F5"/>
    <w:rsid w:val="1AFAB38E"/>
    <w:rsid w:val="1B26DE20"/>
    <w:rsid w:val="1B2BA990"/>
    <w:rsid w:val="1B3BEAFB"/>
    <w:rsid w:val="1B44C71F"/>
    <w:rsid w:val="1B49D78B"/>
    <w:rsid w:val="1B54AE90"/>
    <w:rsid w:val="1B8F52E5"/>
    <w:rsid w:val="1BB095FD"/>
    <w:rsid w:val="1BCC1FBC"/>
    <w:rsid w:val="1BCC8848"/>
    <w:rsid w:val="1BCFDE73"/>
    <w:rsid w:val="1BE09004"/>
    <w:rsid w:val="1BE65928"/>
    <w:rsid w:val="1BEC3D23"/>
    <w:rsid w:val="1BF9FC35"/>
    <w:rsid w:val="1C160F13"/>
    <w:rsid w:val="1C1F1327"/>
    <w:rsid w:val="1C3B96C9"/>
    <w:rsid w:val="1C44BE2D"/>
    <w:rsid w:val="1C5C17D7"/>
    <w:rsid w:val="1C64C390"/>
    <w:rsid w:val="1C66C75F"/>
    <w:rsid w:val="1C95D1F0"/>
    <w:rsid w:val="1CBD7864"/>
    <w:rsid w:val="1D0C5882"/>
    <w:rsid w:val="1D1AC5F0"/>
    <w:rsid w:val="1D28E689"/>
    <w:rsid w:val="1D5155AF"/>
    <w:rsid w:val="1D808459"/>
    <w:rsid w:val="1D8D4516"/>
    <w:rsid w:val="1DA16534"/>
    <w:rsid w:val="1DB26945"/>
    <w:rsid w:val="1DB5AF2E"/>
    <w:rsid w:val="1DC5F24B"/>
    <w:rsid w:val="1DCE9B53"/>
    <w:rsid w:val="1DD008F2"/>
    <w:rsid w:val="1DED0E9A"/>
    <w:rsid w:val="1E09A1EE"/>
    <w:rsid w:val="1E10305C"/>
    <w:rsid w:val="1E10741D"/>
    <w:rsid w:val="1E132029"/>
    <w:rsid w:val="1E29B3C2"/>
    <w:rsid w:val="1E423363"/>
    <w:rsid w:val="1E4B178A"/>
    <w:rsid w:val="1E700074"/>
    <w:rsid w:val="1E733C25"/>
    <w:rsid w:val="1E776CE4"/>
    <w:rsid w:val="1E7B32D7"/>
    <w:rsid w:val="1E8452AC"/>
    <w:rsid w:val="1E847218"/>
    <w:rsid w:val="1E8A7EFF"/>
    <w:rsid w:val="1E9D34ED"/>
    <w:rsid w:val="1EA18F3A"/>
    <w:rsid w:val="1EA940ED"/>
    <w:rsid w:val="1EC63AC5"/>
    <w:rsid w:val="1ECA4282"/>
    <w:rsid w:val="1ED24A18"/>
    <w:rsid w:val="1EE31635"/>
    <w:rsid w:val="1F00C96F"/>
    <w:rsid w:val="1F188F4A"/>
    <w:rsid w:val="1F2FB732"/>
    <w:rsid w:val="1F5423EE"/>
    <w:rsid w:val="1F6242C0"/>
    <w:rsid w:val="1F913C22"/>
    <w:rsid w:val="1F976A5F"/>
    <w:rsid w:val="1F9C0271"/>
    <w:rsid w:val="1FA6D3F6"/>
    <w:rsid w:val="1FB3B507"/>
    <w:rsid w:val="1FB9DDFB"/>
    <w:rsid w:val="1FB9E214"/>
    <w:rsid w:val="1FC17651"/>
    <w:rsid w:val="1FD96106"/>
    <w:rsid w:val="1FF5416B"/>
    <w:rsid w:val="1FF6C69B"/>
    <w:rsid w:val="20055210"/>
    <w:rsid w:val="201B9FA1"/>
    <w:rsid w:val="202D217A"/>
    <w:rsid w:val="202DC030"/>
    <w:rsid w:val="20364BF9"/>
    <w:rsid w:val="2041C4B7"/>
    <w:rsid w:val="207BC4AD"/>
    <w:rsid w:val="208E1234"/>
    <w:rsid w:val="20A88383"/>
    <w:rsid w:val="20A8B46A"/>
    <w:rsid w:val="20AEC54D"/>
    <w:rsid w:val="20B003AC"/>
    <w:rsid w:val="20B4082A"/>
    <w:rsid w:val="20C76166"/>
    <w:rsid w:val="20CD3863"/>
    <w:rsid w:val="20D4BFA1"/>
    <w:rsid w:val="20D89579"/>
    <w:rsid w:val="20ECE6BA"/>
    <w:rsid w:val="2108A86D"/>
    <w:rsid w:val="21283D4F"/>
    <w:rsid w:val="2132AA34"/>
    <w:rsid w:val="2151320A"/>
    <w:rsid w:val="21548998"/>
    <w:rsid w:val="21667010"/>
    <w:rsid w:val="216A98D9"/>
    <w:rsid w:val="21710503"/>
    <w:rsid w:val="2186B040"/>
    <w:rsid w:val="21888B71"/>
    <w:rsid w:val="21A56D87"/>
    <w:rsid w:val="21A77047"/>
    <w:rsid w:val="21AFF60E"/>
    <w:rsid w:val="21B77002"/>
    <w:rsid w:val="21BEDE03"/>
    <w:rsid w:val="21BFF5AB"/>
    <w:rsid w:val="21D07D1D"/>
    <w:rsid w:val="21D4C559"/>
    <w:rsid w:val="21D8471C"/>
    <w:rsid w:val="21E488F8"/>
    <w:rsid w:val="21F4C9CE"/>
    <w:rsid w:val="21FD14D7"/>
    <w:rsid w:val="22748C1A"/>
    <w:rsid w:val="227BBC78"/>
    <w:rsid w:val="229A37FA"/>
    <w:rsid w:val="229EDA0E"/>
    <w:rsid w:val="22AA8127"/>
    <w:rsid w:val="22ADCFC9"/>
    <w:rsid w:val="22BAFC1D"/>
    <w:rsid w:val="22C85EB6"/>
    <w:rsid w:val="22D0C38B"/>
    <w:rsid w:val="22E77C61"/>
    <w:rsid w:val="22E9E26B"/>
    <w:rsid w:val="22F3AB9F"/>
    <w:rsid w:val="22F95B48"/>
    <w:rsid w:val="233C3822"/>
    <w:rsid w:val="233CB30C"/>
    <w:rsid w:val="2345C4C9"/>
    <w:rsid w:val="234B348E"/>
    <w:rsid w:val="23723315"/>
    <w:rsid w:val="2380B5FF"/>
    <w:rsid w:val="23906038"/>
    <w:rsid w:val="23937F37"/>
    <w:rsid w:val="23ACDBB9"/>
    <w:rsid w:val="23AD2842"/>
    <w:rsid w:val="23AD6342"/>
    <w:rsid w:val="23AF175A"/>
    <w:rsid w:val="23B63900"/>
    <w:rsid w:val="23BA0A8D"/>
    <w:rsid w:val="23C8DB05"/>
    <w:rsid w:val="23D80740"/>
    <w:rsid w:val="23E65EE2"/>
    <w:rsid w:val="23EDCC1B"/>
    <w:rsid w:val="23F3E79B"/>
    <w:rsid w:val="240884E2"/>
    <w:rsid w:val="2410363B"/>
    <w:rsid w:val="241F47C3"/>
    <w:rsid w:val="243F4A76"/>
    <w:rsid w:val="243FB2F7"/>
    <w:rsid w:val="2447174A"/>
    <w:rsid w:val="24658B69"/>
    <w:rsid w:val="249601D1"/>
    <w:rsid w:val="249FBA81"/>
    <w:rsid w:val="24CC5D8F"/>
    <w:rsid w:val="24DC438F"/>
    <w:rsid w:val="24EDC13E"/>
    <w:rsid w:val="24EDE506"/>
    <w:rsid w:val="24F15CDD"/>
    <w:rsid w:val="2501C716"/>
    <w:rsid w:val="25381863"/>
    <w:rsid w:val="253A31F6"/>
    <w:rsid w:val="2550C8D6"/>
    <w:rsid w:val="25771F1D"/>
    <w:rsid w:val="257F574E"/>
    <w:rsid w:val="2580AE4D"/>
    <w:rsid w:val="258D6C74"/>
    <w:rsid w:val="25BDFE6A"/>
    <w:rsid w:val="25CA6259"/>
    <w:rsid w:val="25CBD83E"/>
    <w:rsid w:val="25D8117B"/>
    <w:rsid w:val="25F79AB5"/>
    <w:rsid w:val="26385F85"/>
    <w:rsid w:val="263E87B1"/>
    <w:rsid w:val="2644900C"/>
    <w:rsid w:val="26610789"/>
    <w:rsid w:val="266A446B"/>
    <w:rsid w:val="2670B74E"/>
    <w:rsid w:val="2672190A"/>
    <w:rsid w:val="267F6BA8"/>
    <w:rsid w:val="26805997"/>
    <w:rsid w:val="268B9867"/>
    <w:rsid w:val="26AC4F9B"/>
    <w:rsid w:val="26BAD220"/>
    <w:rsid w:val="26BC370A"/>
    <w:rsid w:val="26CD2C6B"/>
    <w:rsid w:val="26D46E79"/>
    <w:rsid w:val="26E14939"/>
    <w:rsid w:val="26E8D8BA"/>
    <w:rsid w:val="26ED76DA"/>
    <w:rsid w:val="26FF65E8"/>
    <w:rsid w:val="2707D0CF"/>
    <w:rsid w:val="27080E31"/>
    <w:rsid w:val="2747130E"/>
    <w:rsid w:val="274CC51F"/>
    <w:rsid w:val="275286F6"/>
    <w:rsid w:val="27565F72"/>
    <w:rsid w:val="2759CECB"/>
    <w:rsid w:val="27690756"/>
    <w:rsid w:val="277AAED3"/>
    <w:rsid w:val="2785C755"/>
    <w:rsid w:val="278C0788"/>
    <w:rsid w:val="27B81245"/>
    <w:rsid w:val="27BA93C5"/>
    <w:rsid w:val="27C1A989"/>
    <w:rsid w:val="27C47CDB"/>
    <w:rsid w:val="27CC14B2"/>
    <w:rsid w:val="27CF4C60"/>
    <w:rsid w:val="27DC3CCF"/>
    <w:rsid w:val="27DEE8F4"/>
    <w:rsid w:val="27E2FD0E"/>
    <w:rsid w:val="27FA092B"/>
    <w:rsid w:val="27FD98B9"/>
    <w:rsid w:val="28061191"/>
    <w:rsid w:val="280DE20D"/>
    <w:rsid w:val="28141750"/>
    <w:rsid w:val="2814E082"/>
    <w:rsid w:val="28162CA2"/>
    <w:rsid w:val="281DAE0B"/>
    <w:rsid w:val="281DF11F"/>
    <w:rsid w:val="28252D3D"/>
    <w:rsid w:val="2835664A"/>
    <w:rsid w:val="283C59DB"/>
    <w:rsid w:val="284A60BC"/>
    <w:rsid w:val="28520D4F"/>
    <w:rsid w:val="2869532F"/>
    <w:rsid w:val="287A671D"/>
    <w:rsid w:val="288337AB"/>
    <w:rsid w:val="288D82DE"/>
    <w:rsid w:val="28917344"/>
    <w:rsid w:val="2896E172"/>
    <w:rsid w:val="289983C7"/>
    <w:rsid w:val="289F5180"/>
    <w:rsid w:val="28A8144C"/>
    <w:rsid w:val="28C01F23"/>
    <w:rsid w:val="28D30F23"/>
    <w:rsid w:val="28D6DE64"/>
    <w:rsid w:val="28D81BD9"/>
    <w:rsid w:val="28E0A71D"/>
    <w:rsid w:val="28FB657A"/>
    <w:rsid w:val="29092658"/>
    <w:rsid w:val="29097BC4"/>
    <w:rsid w:val="290BDCDF"/>
    <w:rsid w:val="291423D5"/>
    <w:rsid w:val="29322D06"/>
    <w:rsid w:val="294D4B77"/>
    <w:rsid w:val="295EF4FB"/>
    <w:rsid w:val="296B7141"/>
    <w:rsid w:val="297ECF36"/>
    <w:rsid w:val="29800D47"/>
    <w:rsid w:val="298997DE"/>
    <w:rsid w:val="29966598"/>
    <w:rsid w:val="2996AB50"/>
    <w:rsid w:val="299AD4BF"/>
    <w:rsid w:val="29B80BB9"/>
    <w:rsid w:val="29BBEB47"/>
    <w:rsid w:val="29E24682"/>
    <w:rsid w:val="2A19F4B2"/>
    <w:rsid w:val="2A370E65"/>
    <w:rsid w:val="2A58ED69"/>
    <w:rsid w:val="2A638EBE"/>
    <w:rsid w:val="2A66FD41"/>
    <w:rsid w:val="2A7CCC97"/>
    <w:rsid w:val="2A8F2603"/>
    <w:rsid w:val="2A964100"/>
    <w:rsid w:val="2A9B1664"/>
    <w:rsid w:val="2AA05A2A"/>
    <w:rsid w:val="2AB59A24"/>
    <w:rsid w:val="2AC97F81"/>
    <w:rsid w:val="2AD55448"/>
    <w:rsid w:val="2AD67E1E"/>
    <w:rsid w:val="2AE52F92"/>
    <w:rsid w:val="2AEBF848"/>
    <w:rsid w:val="2AFBE722"/>
    <w:rsid w:val="2AFDF59E"/>
    <w:rsid w:val="2B00C31C"/>
    <w:rsid w:val="2B290D16"/>
    <w:rsid w:val="2B58745A"/>
    <w:rsid w:val="2B62D0A8"/>
    <w:rsid w:val="2B7722AE"/>
    <w:rsid w:val="2B774CAA"/>
    <w:rsid w:val="2B7D2209"/>
    <w:rsid w:val="2B883085"/>
    <w:rsid w:val="2B94925C"/>
    <w:rsid w:val="2B97F737"/>
    <w:rsid w:val="2BA0FE9E"/>
    <w:rsid w:val="2BA31AC5"/>
    <w:rsid w:val="2BABA262"/>
    <w:rsid w:val="2BBE612B"/>
    <w:rsid w:val="2BCC53C1"/>
    <w:rsid w:val="2BCC5F99"/>
    <w:rsid w:val="2BCD7198"/>
    <w:rsid w:val="2BCE3105"/>
    <w:rsid w:val="2BD30277"/>
    <w:rsid w:val="2BD49425"/>
    <w:rsid w:val="2BF8E5C5"/>
    <w:rsid w:val="2C02250E"/>
    <w:rsid w:val="2C024C1A"/>
    <w:rsid w:val="2C1BB129"/>
    <w:rsid w:val="2C2FBFF4"/>
    <w:rsid w:val="2C3650B3"/>
    <w:rsid w:val="2C3DED05"/>
    <w:rsid w:val="2C3DEE55"/>
    <w:rsid w:val="2C428F33"/>
    <w:rsid w:val="2C6A959E"/>
    <w:rsid w:val="2C7B36B1"/>
    <w:rsid w:val="2C7E0A35"/>
    <w:rsid w:val="2C7E5430"/>
    <w:rsid w:val="2C8B17EE"/>
    <w:rsid w:val="2C8BEEEA"/>
    <w:rsid w:val="2CB206F6"/>
    <w:rsid w:val="2CC0AC27"/>
    <w:rsid w:val="2CCB0D9F"/>
    <w:rsid w:val="2CCE687D"/>
    <w:rsid w:val="2CD11901"/>
    <w:rsid w:val="2CD915F3"/>
    <w:rsid w:val="2CE0221A"/>
    <w:rsid w:val="2CE43E47"/>
    <w:rsid w:val="2CEFE66D"/>
    <w:rsid w:val="2CF97BD6"/>
    <w:rsid w:val="2D052C0D"/>
    <w:rsid w:val="2D0A8FE8"/>
    <w:rsid w:val="2D0EC665"/>
    <w:rsid w:val="2D0F9951"/>
    <w:rsid w:val="2D20BCFB"/>
    <w:rsid w:val="2D460F33"/>
    <w:rsid w:val="2D493D60"/>
    <w:rsid w:val="2D4D18C3"/>
    <w:rsid w:val="2D60E321"/>
    <w:rsid w:val="2D66E09F"/>
    <w:rsid w:val="2D67B621"/>
    <w:rsid w:val="2D7193BB"/>
    <w:rsid w:val="2D7339DC"/>
    <w:rsid w:val="2D841F22"/>
    <w:rsid w:val="2D8F676D"/>
    <w:rsid w:val="2D9EBD47"/>
    <w:rsid w:val="2DB754E7"/>
    <w:rsid w:val="2DC9A63C"/>
    <w:rsid w:val="2DCF434B"/>
    <w:rsid w:val="2DD5D993"/>
    <w:rsid w:val="2DE44262"/>
    <w:rsid w:val="2DE7F6C7"/>
    <w:rsid w:val="2DF084D4"/>
    <w:rsid w:val="2DF7A625"/>
    <w:rsid w:val="2DFB37B7"/>
    <w:rsid w:val="2DFECE5E"/>
    <w:rsid w:val="2E014AD4"/>
    <w:rsid w:val="2E0B0DA2"/>
    <w:rsid w:val="2E1272A2"/>
    <w:rsid w:val="2E2917B8"/>
    <w:rsid w:val="2E2D4433"/>
    <w:rsid w:val="2E3BA937"/>
    <w:rsid w:val="2E479DCD"/>
    <w:rsid w:val="2E4AF484"/>
    <w:rsid w:val="2E58FB87"/>
    <w:rsid w:val="2E71310C"/>
    <w:rsid w:val="2E764A34"/>
    <w:rsid w:val="2E889229"/>
    <w:rsid w:val="2E8CEF8F"/>
    <w:rsid w:val="2E96CB26"/>
    <w:rsid w:val="2E9A35DE"/>
    <w:rsid w:val="2EA0FC6E"/>
    <w:rsid w:val="2EA2EFC3"/>
    <w:rsid w:val="2EA8C018"/>
    <w:rsid w:val="2ECAF199"/>
    <w:rsid w:val="2F115A62"/>
    <w:rsid w:val="2F387E7D"/>
    <w:rsid w:val="2F4479CB"/>
    <w:rsid w:val="2F581CEB"/>
    <w:rsid w:val="2F5C2DB3"/>
    <w:rsid w:val="2F61E563"/>
    <w:rsid w:val="2F68A763"/>
    <w:rsid w:val="2F725968"/>
    <w:rsid w:val="2F7F5FB4"/>
    <w:rsid w:val="2F9362A0"/>
    <w:rsid w:val="2FC393BB"/>
    <w:rsid w:val="2FCA72D9"/>
    <w:rsid w:val="2FCDB81C"/>
    <w:rsid w:val="2FDCCFCF"/>
    <w:rsid w:val="2FF473E7"/>
    <w:rsid w:val="2FFA50F8"/>
    <w:rsid w:val="30058D59"/>
    <w:rsid w:val="300B5E1B"/>
    <w:rsid w:val="302B7069"/>
    <w:rsid w:val="302C6655"/>
    <w:rsid w:val="3032E5FB"/>
    <w:rsid w:val="3037BBFE"/>
    <w:rsid w:val="3039CA02"/>
    <w:rsid w:val="3044814B"/>
    <w:rsid w:val="30462F8D"/>
    <w:rsid w:val="304BADF6"/>
    <w:rsid w:val="305135E5"/>
    <w:rsid w:val="305B65B9"/>
    <w:rsid w:val="3071DF4E"/>
    <w:rsid w:val="30859C0B"/>
    <w:rsid w:val="30A3BA5B"/>
    <w:rsid w:val="30C36DD3"/>
    <w:rsid w:val="30C3A2D0"/>
    <w:rsid w:val="30EC64BF"/>
    <w:rsid w:val="30EC7B64"/>
    <w:rsid w:val="311037C6"/>
    <w:rsid w:val="3121B4BA"/>
    <w:rsid w:val="3121F05C"/>
    <w:rsid w:val="313217C4"/>
    <w:rsid w:val="3139D93B"/>
    <w:rsid w:val="316D1E31"/>
    <w:rsid w:val="31815B11"/>
    <w:rsid w:val="3189E29B"/>
    <w:rsid w:val="319CE41F"/>
    <w:rsid w:val="31B272FB"/>
    <w:rsid w:val="31CB7C44"/>
    <w:rsid w:val="31CC7310"/>
    <w:rsid w:val="31D03726"/>
    <w:rsid w:val="31E4AB5D"/>
    <w:rsid w:val="31ED3F9B"/>
    <w:rsid w:val="31EF0ED2"/>
    <w:rsid w:val="31F0B277"/>
    <w:rsid w:val="31F19B3C"/>
    <w:rsid w:val="320ABD38"/>
    <w:rsid w:val="3216CE95"/>
    <w:rsid w:val="322541D7"/>
    <w:rsid w:val="323469C9"/>
    <w:rsid w:val="3240F53A"/>
    <w:rsid w:val="324968B2"/>
    <w:rsid w:val="324ABF20"/>
    <w:rsid w:val="324B2040"/>
    <w:rsid w:val="3257F65E"/>
    <w:rsid w:val="3265187A"/>
    <w:rsid w:val="326C0733"/>
    <w:rsid w:val="326D0C2A"/>
    <w:rsid w:val="327127F4"/>
    <w:rsid w:val="32763F36"/>
    <w:rsid w:val="328A1E23"/>
    <w:rsid w:val="328C4DD5"/>
    <w:rsid w:val="328DD810"/>
    <w:rsid w:val="32907CCA"/>
    <w:rsid w:val="32A2623A"/>
    <w:rsid w:val="32BD7AA5"/>
    <w:rsid w:val="32CEBFA6"/>
    <w:rsid w:val="32D594ED"/>
    <w:rsid w:val="32E68642"/>
    <w:rsid w:val="32EE0A07"/>
    <w:rsid w:val="3304ADE7"/>
    <w:rsid w:val="33147673"/>
    <w:rsid w:val="33210E50"/>
    <w:rsid w:val="332124FD"/>
    <w:rsid w:val="333B412E"/>
    <w:rsid w:val="33412DDD"/>
    <w:rsid w:val="335B8C04"/>
    <w:rsid w:val="337F9732"/>
    <w:rsid w:val="338C9427"/>
    <w:rsid w:val="33A1CD18"/>
    <w:rsid w:val="33A3E550"/>
    <w:rsid w:val="33A3EC33"/>
    <w:rsid w:val="33AA3DB5"/>
    <w:rsid w:val="33BC877A"/>
    <w:rsid w:val="33E7BBD9"/>
    <w:rsid w:val="33F589CA"/>
    <w:rsid w:val="33F77E3B"/>
    <w:rsid w:val="33FE17C9"/>
    <w:rsid w:val="34003252"/>
    <w:rsid w:val="340AAFFD"/>
    <w:rsid w:val="340C6C43"/>
    <w:rsid w:val="3415795C"/>
    <w:rsid w:val="341E34BE"/>
    <w:rsid w:val="341E40A5"/>
    <w:rsid w:val="341EA524"/>
    <w:rsid w:val="3434AE07"/>
    <w:rsid w:val="343E8467"/>
    <w:rsid w:val="3450D12D"/>
    <w:rsid w:val="3455BA93"/>
    <w:rsid w:val="3471C899"/>
    <w:rsid w:val="3477FCFD"/>
    <w:rsid w:val="3479CF62"/>
    <w:rsid w:val="349F6CCB"/>
    <w:rsid w:val="34BBBF2F"/>
    <w:rsid w:val="34BFBE27"/>
    <w:rsid w:val="34F2D23C"/>
    <w:rsid w:val="350412B8"/>
    <w:rsid w:val="35114A2F"/>
    <w:rsid w:val="3512DDE7"/>
    <w:rsid w:val="35331C66"/>
    <w:rsid w:val="35368284"/>
    <w:rsid w:val="355BF126"/>
    <w:rsid w:val="3575201F"/>
    <w:rsid w:val="357972C0"/>
    <w:rsid w:val="35858F00"/>
    <w:rsid w:val="3588841F"/>
    <w:rsid w:val="359622D8"/>
    <w:rsid w:val="35D20110"/>
    <w:rsid w:val="35D4C9C5"/>
    <w:rsid w:val="35EB7A9F"/>
    <w:rsid w:val="35EC4F36"/>
    <w:rsid w:val="35ECAE3F"/>
    <w:rsid w:val="35EF3066"/>
    <w:rsid w:val="35FC7B9F"/>
    <w:rsid w:val="3605DE0F"/>
    <w:rsid w:val="360A2F6C"/>
    <w:rsid w:val="3611F271"/>
    <w:rsid w:val="3614FF89"/>
    <w:rsid w:val="361A5F31"/>
    <w:rsid w:val="361FD713"/>
    <w:rsid w:val="36279D0F"/>
    <w:rsid w:val="36524377"/>
    <w:rsid w:val="3658E9EA"/>
    <w:rsid w:val="36625A8E"/>
    <w:rsid w:val="3670846F"/>
    <w:rsid w:val="368F9BC1"/>
    <w:rsid w:val="36906C0D"/>
    <w:rsid w:val="36945426"/>
    <w:rsid w:val="369B6D40"/>
    <w:rsid w:val="369C3442"/>
    <w:rsid w:val="36B34DD1"/>
    <w:rsid w:val="36B5A1BD"/>
    <w:rsid w:val="36C108F1"/>
    <w:rsid w:val="36F14C7E"/>
    <w:rsid w:val="373A9D6F"/>
    <w:rsid w:val="3757454F"/>
    <w:rsid w:val="376097E5"/>
    <w:rsid w:val="3761F308"/>
    <w:rsid w:val="37688372"/>
    <w:rsid w:val="377246C4"/>
    <w:rsid w:val="37796639"/>
    <w:rsid w:val="37953879"/>
    <w:rsid w:val="37954D4B"/>
    <w:rsid w:val="37A82618"/>
    <w:rsid w:val="37B0AD41"/>
    <w:rsid w:val="37D05E71"/>
    <w:rsid w:val="37D3E23C"/>
    <w:rsid w:val="37DA5318"/>
    <w:rsid w:val="37DB3BC1"/>
    <w:rsid w:val="37DE3F51"/>
    <w:rsid w:val="38251B86"/>
    <w:rsid w:val="3837B5E4"/>
    <w:rsid w:val="385065D4"/>
    <w:rsid w:val="3851EC5B"/>
    <w:rsid w:val="38965B6C"/>
    <w:rsid w:val="38A36F1F"/>
    <w:rsid w:val="38A6BB83"/>
    <w:rsid w:val="38AE516B"/>
    <w:rsid w:val="38BCA0E3"/>
    <w:rsid w:val="38E61E86"/>
    <w:rsid w:val="38EE1B88"/>
    <w:rsid w:val="390AD089"/>
    <w:rsid w:val="390DB35F"/>
    <w:rsid w:val="39213745"/>
    <w:rsid w:val="39218A50"/>
    <w:rsid w:val="39257486"/>
    <w:rsid w:val="39300348"/>
    <w:rsid w:val="3952D7E3"/>
    <w:rsid w:val="3990E865"/>
    <w:rsid w:val="39AD0877"/>
    <w:rsid w:val="39B7063F"/>
    <w:rsid w:val="39B90DA0"/>
    <w:rsid w:val="39D04238"/>
    <w:rsid w:val="39D7B642"/>
    <w:rsid w:val="39DECA6E"/>
    <w:rsid w:val="39E7CA68"/>
    <w:rsid w:val="39EDB1BF"/>
    <w:rsid w:val="39F562FE"/>
    <w:rsid w:val="3A0FC292"/>
    <w:rsid w:val="3A10BA34"/>
    <w:rsid w:val="3A17868F"/>
    <w:rsid w:val="3A21CF39"/>
    <w:rsid w:val="3A2A6DFE"/>
    <w:rsid w:val="3A365470"/>
    <w:rsid w:val="3A49B878"/>
    <w:rsid w:val="3A542EEF"/>
    <w:rsid w:val="3A5739BB"/>
    <w:rsid w:val="3A623FF0"/>
    <w:rsid w:val="3A6F0FFC"/>
    <w:rsid w:val="3A922247"/>
    <w:rsid w:val="3AC98479"/>
    <w:rsid w:val="3AD2FD8E"/>
    <w:rsid w:val="3AE9574E"/>
    <w:rsid w:val="3AF372BD"/>
    <w:rsid w:val="3B111F0F"/>
    <w:rsid w:val="3B14F997"/>
    <w:rsid w:val="3B15907A"/>
    <w:rsid w:val="3B38B5FC"/>
    <w:rsid w:val="3B46B45C"/>
    <w:rsid w:val="3B54D672"/>
    <w:rsid w:val="3B5BFDAF"/>
    <w:rsid w:val="3B5EC55B"/>
    <w:rsid w:val="3B605EC1"/>
    <w:rsid w:val="3B6E0CCA"/>
    <w:rsid w:val="3B725653"/>
    <w:rsid w:val="3B90E429"/>
    <w:rsid w:val="3B97677A"/>
    <w:rsid w:val="3B986BA0"/>
    <w:rsid w:val="3B98FCA5"/>
    <w:rsid w:val="3B993AAC"/>
    <w:rsid w:val="3BB3834C"/>
    <w:rsid w:val="3BBC7A2A"/>
    <w:rsid w:val="3BBE04E0"/>
    <w:rsid w:val="3BEB1BCF"/>
    <w:rsid w:val="3BFD7513"/>
    <w:rsid w:val="3BFFB16A"/>
    <w:rsid w:val="3C3B0B16"/>
    <w:rsid w:val="3C53EAD1"/>
    <w:rsid w:val="3C567B85"/>
    <w:rsid w:val="3C5F4706"/>
    <w:rsid w:val="3C6BD76B"/>
    <w:rsid w:val="3C6D11E9"/>
    <w:rsid w:val="3C6DAE53"/>
    <w:rsid w:val="3C7AB322"/>
    <w:rsid w:val="3C84388C"/>
    <w:rsid w:val="3C9A49BB"/>
    <w:rsid w:val="3CA991F9"/>
    <w:rsid w:val="3CB641C1"/>
    <w:rsid w:val="3CC00BDF"/>
    <w:rsid w:val="3CC08F6D"/>
    <w:rsid w:val="3CCD1765"/>
    <w:rsid w:val="3CD5CC7D"/>
    <w:rsid w:val="3CD71AD3"/>
    <w:rsid w:val="3CDBA492"/>
    <w:rsid w:val="3CFA34DC"/>
    <w:rsid w:val="3CFB9E89"/>
    <w:rsid w:val="3D1DFE4E"/>
    <w:rsid w:val="3D27EE25"/>
    <w:rsid w:val="3D3B7125"/>
    <w:rsid w:val="3D3EBF12"/>
    <w:rsid w:val="3D49D78E"/>
    <w:rsid w:val="3D5106CB"/>
    <w:rsid w:val="3D527B19"/>
    <w:rsid w:val="3D5BCAFC"/>
    <w:rsid w:val="3D5BDB64"/>
    <w:rsid w:val="3D7134F6"/>
    <w:rsid w:val="3D935764"/>
    <w:rsid w:val="3D95F2BB"/>
    <w:rsid w:val="3DA2C20A"/>
    <w:rsid w:val="3DB4C3AC"/>
    <w:rsid w:val="3DBAF97F"/>
    <w:rsid w:val="3DC4C089"/>
    <w:rsid w:val="3DE1DD8E"/>
    <w:rsid w:val="3DE6FF90"/>
    <w:rsid w:val="3DF45BE4"/>
    <w:rsid w:val="3E006F16"/>
    <w:rsid w:val="3E008429"/>
    <w:rsid w:val="3E07508F"/>
    <w:rsid w:val="3E132281"/>
    <w:rsid w:val="3E15C1A4"/>
    <w:rsid w:val="3E2A681E"/>
    <w:rsid w:val="3E34D44F"/>
    <w:rsid w:val="3E7BE61C"/>
    <w:rsid w:val="3E924618"/>
    <w:rsid w:val="3EA5BD4B"/>
    <w:rsid w:val="3EB4609E"/>
    <w:rsid w:val="3EC0B7D8"/>
    <w:rsid w:val="3EC353A3"/>
    <w:rsid w:val="3EC7BAB8"/>
    <w:rsid w:val="3ED9B467"/>
    <w:rsid w:val="3F025A43"/>
    <w:rsid w:val="3F1FDB10"/>
    <w:rsid w:val="3F25884E"/>
    <w:rsid w:val="3F439933"/>
    <w:rsid w:val="3F449EE9"/>
    <w:rsid w:val="3F48EABE"/>
    <w:rsid w:val="3F6D7E81"/>
    <w:rsid w:val="3F7050E8"/>
    <w:rsid w:val="3F8E0B0F"/>
    <w:rsid w:val="3F9A7628"/>
    <w:rsid w:val="3FA381CD"/>
    <w:rsid w:val="3FA8B459"/>
    <w:rsid w:val="3FB5AC22"/>
    <w:rsid w:val="3FC7956F"/>
    <w:rsid w:val="3FED8DA7"/>
    <w:rsid w:val="400332F3"/>
    <w:rsid w:val="40058077"/>
    <w:rsid w:val="400598FF"/>
    <w:rsid w:val="40153881"/>
    <w:rsid w:val="402892AF"/>
    <w:rsid w:val="403763A0"/>
    <w:rsid w:val="403B92BE"/>
    <w:rsid w:val="4050BFDA"/>
    <w:rsid w:val="408A9321"/>
    <w:rsid w:val="40A2CFBA"/>
    <w:rsid w:val="40A6C57A"/>
    <w:rsid w:val="40B5DAE8"/>
    <w:rsid w:val="40B73A4E"/>
    <w:rsid w:val="40B7ECFE"/>
    <w:rsid w:val="40C3E656"/>
    <w:rsid w:val="40C66F3F"/>
    <w:rsid w:val="40C82932"/>
    <w:rsid w:val="40CA38A3"/>
    <w:rsid w:val="40EA3B44"/>
    <w:rsid w:val="4131928E"/>
    <w:rsid w:val="4132575B"/>
    <w:rsid w:val="4162BCF7"/>
    <w:rsid w:val="4172AD83"/>
    <w:rsid w:val="41750104"/>
    <w:rsid w:val="41797BC1"/>
    <w:rsid w:val="418177CD"/>
    <w:rsid w:val="41872537"/>
    <w:rsid w:val="418AD6D0"/>
    <w:rsid w:val="4190566D"/>
    <w:rsid w:val="41924436"/>
    <w:rsid w:val="41A88C2B"/>
    <w:rsid w:val="41A95E2A"/>
    <w:rsid w:val="41AB4016"/>
    <w:rsid w:val="41BE0027"/>
    <w:rsid w:val="41D3474E"/>
    <w:rsid w:val="41D70139"/>
    <w:rsid w:val="4218F9F2"/>
    <w:rsid w:val="4230DB4C"/>
    <w:rsid w:val="42360C67"/>
    <w:rsid w:val="424EFC89"/>
    <w:rsid w:val="42E41A22"/>
    <w:rsid w:val="42EE0481"/>
    <w:rsid w:val="42EE06E7"/>
    <w:rsid w:val="42F46A03"/>
    <w:rsid w:val="42FD3AD2"/>
    <w:rsid w:val="430A15A3"/>
    <w:rsid w:val="4320963E"/>
    <w:rsid w:val="43221981"/>
    <w:rsid w:val="4326A731"/>
    <w:rsid w:val="43371484"/>
    <w:rsid w:val="433DBEE6"/>
    <w:rsid w:val="43413835"/>
    <w:rsid w:val="434C8C6A"/>
    <w:rsid w:val="434E17F4"/>
    <w:rsid w:val="435DCBC5"/>
    <w:rsid w:val="4362B74E"/>
    <w:rsid w:val="4381462D"/>
    <w:rsid w:val="438E1DBF"/>
    <w:rsid w:val="43B3881E"/>
    <w:rsid w:val="43BFB6B0"/>
    <w:rsid w:val="43C6E9B3"/>
    <w:rsid w:val="43CCFBF0"/>
    <w:rsid w:val="43EF409A"/>
    <w:rsid w:val="43FCA376"/>
    <w:rsid w:val="44081F48"/>
    <w:rsid w:val="44128549"/>
    <w:rsid w:val="44319684"/>
    <w:rsid w:val="4443CDF3"/>
    <w:rsid w:val="444E6B6C"/>
    <w:rsid w:val="44A1E89D"/>
    <w:rsid w:val="44A399FC"/>
    <w:rsid w:val="44A5BE92"/>
    <w:rsid w:val="44BADA2A"/>
    <w:rsid w:val="44BD56D6"/>
    <w:rsid w:val="44C27792"/>
    <w:rsid w:val="44C3261A"/>
    <w:rsid w:val="44EA2CFE"/>
    <w:rsid w:val="44EA2ECC"/>
    <w:rsid w:val="44F45B77"/>
    <w:rsid w:val="450A81D2"/>
    <w:rsid w:val="451618ED"/>
    <w:rsid w:val="45165DCF"/>
    <w:rsid w:val="451EF8EF"/>
    <w:rsid w:val="452FCC9C"/>
    <w:rsid w:val="4532CA6A"/>
    <w:rsid w:val="4544864B"/>
    <w:rsid w:val="4553CCD9"/>
    <w:rsid w:val="45570940"/>
    <w:rsid w:val="45672164"/>
    <w:rsid w:val="456BB558"/>
    <w:rsid w:val="45722A45"/>
    <w:rsid w:val="457CD257"/>
    <w:rsid w:val="457E149D"/>
    <w:rsid w:val="45934631"/>
    <w:rsid w:val="4598642D"/>
    <w:rsid w:val="45A32400"/>
    <w:rsid w:val="45A8EC8B"/>
    <w:rsid w:val="45B69FF1"/>
    <w:rsid w:val="45C52EA7"/>
    <w:rsid w:val="45C5EB05"/>
    <w:rsid w:val="45C856BE"/>
    <w:rsid w:val="45CAC1C3"/>
    <w:rsid w:val="45CCB490"/>
    <w:rsid w:val="45E01DA5"/>
    <w:rsid w:val="45F2C521"/>
    <w:rsid w:val="4600A9F9"/>
    <w:rsid w:val="4619AB81"/>
    <w:rsid w:val="463B6005"/>
    <w:rsid w:val="4646838A"/>
    <w:rsid w:val="46572F79"/>
    <w:rsid w:val="465D259C"/>
    <w:rsid w:val="465E47F3"/>
    <w:rsid w:val="469133F0"/>
    <w:rsid w:val="46914E74"/>
    <w:rsid w:val="469FC7ED"/>
    <w:rsid w:val="46A395D9"/>
    <w:rsid w:val="46AFF9FC"/>
    <w:rsid w:val="46BEB223"/>
    <w:rsid w:val="46C949D4"/>
    <w:rsid w:val="46CAA6E2"/>
    <w:rsid w:val="46D642E2"/>
    <w:rsid w:val="46F0CC06"/>
    <w:rsid w:val="46F8FF97"/>
    <w:rsid w:val="470EC278"/>
    <w:rsid w:val="4723F49F"/>
    <w:rsid w:val="473328BE"/>
    <w:rsid w:val="47386846"/>
    <w:rsid w:val="473B9281"/>
    <w:rsid w:val="4745127A"/>
    <w:rsid w:val="47503C2D"/>
    <w:rsid w:val="475DB0BA"/>
    <w:rsid w:val="477AEB84"/>
    <w:rsid w:val="4789C2C2"/>
    <w:rsid w:val="47937D68"/>
    <w:rsid w:val="47970552"/>
    <w:rsid w:val="47AA1096"/>
    <w:rsid w:val="47B4FB8F"/>
    <w:rsid w:val="47CEAD39"/>
    <w:rsid w:val="47D88BF5"/>
    <w:rsid w:val="47E39FF0"/>
    <w:rsid w:val="47FF3D63"/>
    <w:rsid w:val="480B3391"/>
    <w:rsid w:val="48556FC2"/>
    <w:rsid w:val="4884EA6D"/>
    <w:rsid w:val="488AF872"/>
    <w:rsid w:val="489CADC7"/>
    <w:rsid w:val="48A2F0DA"/>
    <w:rsid w:val="48AC135D"/>
    <w:rsid w:val="48B0D64D"/>
    <w:rsid w:val="48D450D3"/>
    <w:rsid w:val="48D89D9F"/>
    <w:rsid w:val="48F023CD"/>
    <w:rsid w:val="48F8482B"/>
    <w:rsid w:val="48F850CB"/>
    <w:rsid w:val="48F88E43"/>
    <w:rsid w:val="49036C26"/>
    <w:rsid w:val="4910EAC5"/>
    <w:rsid w:val="491A68DD"/>
    <w:rsid w:val="493794CD"/>
    <w:rsid w:val="4959231F"/>
    <w:rsid w:val="49618D85"/>
    <w:rsid w:val="4977EC41"/>
    <w:rsid w:val="49806B36"/>
    <w:rsid w:val="4995E8B5"/>
    <w:rsid w:val="499E61FE"/>
    <w:rsid w:val="49A22426"/>
    <w:rsid w:val="49A8F6BE"/>
    <w:rsid w:val="49DE45A3"/>
    <w:rsid w:val="49E9AEFE"/>
    <w:rsid w:val="4A13F71F"/>
    <w:rsid w:val="4A17F816"/>
    <w:rsid w:val="4A1A301F"/>
    <w:rsid w:val="4A5A4952"/>
    <w:rsid w:val="4A6BC546"/>
    <w:rsid w:val="4A6D70CF"/>
    <w:rsid w:val="4A704150"/>
    <w:rsid w:val="4A7097FA"/>
    <w:rsid w:val="4A730230"/>
    <w:rsid w:val="4A7535D9"/>
    <w:rsid w:val="4A8F6B2B"/>
    <w:rsid w:val="4AC5159A"/>
    <w:rsid w:val="4AC55F2E"/>
    <w:rsid w:val="4AC97798"/>
    <w:rsid w:val="4AE6ED6A"/>
    <w:rsid w:val="4AF961CB"/>
    <w:rsid w:val="4B003986"/>
    <w:rsid w:val="4B08E4A4"/>
    <w:rsid w:val="4B16CB4D"/>
    <w:rsid w:val="4B2DA9A2"/>
    <w:rsid w:val="4B2E52DE"/>
    <w:rsid w:val="4B509B81"/>
    <w:rsid w:val="4B50FAFC"/>
    <w:rsid w:val="4B6AF034"/>
    <w:rsid w:val="4B6F6216"/>
    <w:rsid w:val="4B78C675"/>
    <w:rsid w:val="4B9CA350"/>
    <w:rsid w:val="4BB83B43"/>
    <w:rsid w:val="4BCF2B9D"/>
    <w:rsid w:val="4BE1C00A"/>
    <w:rsid w:val="4C1AA4AD"/>
    <w:rsid w:val="4C1CE354"/>
    <w:rsid w:val="4C2B62C1"/>
    <w:rsid w:val="4C305272"/>
    <w:rsid w:val="4C49D165"/>
    <w:rsid w:val="4C5A95BF"/>
    <w:rsid w:val="4C625E9A"/>
    <w:rsid w:val="4C633F15"/>
    <w:rsid w:val="4C72E2DB"/>
    <w:rsid w:val="4C842F76"/>
    <w:rsid w:val="4C978606"/>
    <w:rsid w:val="4CAEC78E"/>
    <w:rsid w:val="4CB80D34"/>
    <w:rsid w:val="4CBA49D9"/>
    <w:rsid w:val="4CC8F959"/>
    <w:rsid w:val="4CCE0F80"/>
    <w:rsid w:val="4CD93F2B"/>
    <w:rsid w:val="4CE12ADF"/>
    <w:rsid w:val="4CEAADA0"/>
    <w:rsid w:val="4CF6B8C2"/>
    <w:rsid w:val="4D05E68B"/>
    <w:rsid w:val="4D05E75C"/>
    <w:rsid w:val="4D13B726"/>
    <w:rsid w:val="4D13D000"/>
    <w:rsid w:val="4D16AB09"/>
    <w:rsid w:val="4D18C8F0"/>
    <w:rsid w:val="4D2902C6"/>
    <w:rsid w:val="4D290401"/>
    <w:rsid w:val="4D362833"/>
    <w:rsid w:val="4D3A5FE4"/>
    <w:rsid w:val="4D42FF0F"/>
    <w:rsid w:val="4D8852C7"/>
    <w:rsid w:val="4D8F4981"/>
    <w:rsid w:val="4DA8CEEC"/>
    <w:rsid w:val="4DB5968D"/>
    <w:rsid w:val="4DB8CBFE"/>
    <w:rsid w:val="4DC95D27"/>
    <w:rsid w:val="4DF1FDE4"/>
    <w:rsid w:val="4E155E15"/>
    <w:rsid w:val="4E2E85E2"/>
    <w:rsid w:val="4E39F96F"/>
    <w:rsid w:val="4E3D4CE7"/>
    <w:rsid w:val="4E4042DB"/>
    <w:rsid w:val="4E4EF4A4"/>
    <w:rsid w:val="4E59036A"/>
    <w:rsid w:val="4E717934"/>
    <w:rsid w:val="4E889BBE"/>
    <w:rsid w:val="4E8D8851"/>
    <w:rsid w:val="4EA02EC9"/>
    <w:rsid w:val="4EA5E410"/>
    <w:rsid w:val="4EAB2F04"/>
    <w:rsid w:val="4EC3CD5D"/>
    <w:rsid w:val="4EE5AD15"/>
    <w:rsid w:val="4EE5E93D"/>
    <w:rsid w:val="4EEB51DB"/>
    <w:rsid w:val="4EFA5445"/>
    <w:rsid w:val="4F32DAC4"/>
    <w:rsid w:val="4F5717D8"/>
    <w:rsid w:val="4F5D5B9C"/>
    <w:rsid w:val="4F601B6B"/>
    <w:rsid w:val="4F610548"/>
    <w:rsid w:val="4F66754A"/>
    <w:rsid w:val="4F722E9F"/>
    <w:rsid w:val="4F73A38C"/>
    <w:rsid w:val="4F75BBFA"/>
    <w:rsid w:val="4F826D73"/>
    <w:rsid w:val="4F8AE57D"/>
    <w:rsid w:val="4F8C0213"/>
    <w:rsid w:val="4F8D4750"/>
    <w:rsid w:val="4F929FB8"/>
    <w:rsid w:val="4F94F33E"/>
    <w:rsid w:val="4FB2186C"/>
    <w:rsid w:val="4FD5E975"/>
    <w:rsid w:val="4FD80017"/>
    <w:rsid w:val="4FD9E6B7"/>
    <w:rsid w:val="4FE65FC9"/>
    <w:rsid w:val="4FE7998B"/>
    <w:rsid w:val="4FEAABF8"/>
    <w:rsid w:val="4FEDC88F"/>
    <w:rsid w:val="4FF8E431"/>
    <w:rsid w:val="5014D4D8"/>
    <w:rsid w:val="501B3838"/>
    <w:rsid w:val="50229809"/>
    <w:rsid w:val="5025F254"/>
    <w:rsid w:val="50260D3A"/>
    <w:rsid w:val="5028FAD1"/>
    <w:rsid w:val="502DF0DE"/>
    <w:rsid w:val="50345F0D"/>
    <w:rsid w:val="5043820E"/>
    <w:rsid w:val="50441954"/>
    <w:rsid w:val="504CE3AF"/>
    <w:rsid w:val="50561DA0"/>
    <w:rsid w:val="507FD57E"/>
    <w:rsid w:val="50969021"/>
    <w:rsid w:val="509CDEC4"/>
    <w:rsid w:val="50A01D6E"/>
    <w:rsid w:val="50C5E042"/>
    <w:rsid w:val="50D1E12B"/>
    <w:rsid w:val="5106DA04"/>
    <w:rsid w:val="513F215E"/>
    <w:rsid w:val="513F7ABC"/>
    <w:rsid w:val="5142BA1E"/>
    <w:rsid w:val="514B5C2B"/>
    <w:rsid w:val="515A2905"/>
    <w:rsid w:val="5161CA43"/>
    <w:rsid w:val="51900E3C"/>
    <w:rsid w:val="51B64E6C"/>
    <w:rsid w:val="51B886C8"/>
    <w:rsid w:val="51C4CB32"/>
    <w:rsid w:val="51E94413"/>
    <w:rsid w:val="52022790"/>
    <w:rsid w:val="52032065"/>
    <w:rsid w:val="5216716A"/>
    <w:rsid w:val="5216DBB7"/>
    <w:rsid w:val="52487DF5"/>
    <w:rsid w:val="525CCA81"/>
    <w:rsid w:val="526199BE"/>
    <w:rsid w:val="5265D5FF"/>
    <w:rsid w:val="5271CA42"/>
    <w:rsid w:val="5276AF12"/>
    <w:rsid w:val="527F0011"/>
    <w:rsid w:val="52A68E33"/>
    <w:rsid w:val="52B32A78"/>
    <w:rsid w:val="52B624F3"/>
    <w:rsid w:val="52C5611D"/>
    <w:rsid w:val="52CF2A7B"/>
    <w:rsid w:val="52DB2BA3"/>
    <w:rsid w:val="52EFD2F9"/>
    <w:rsid w:val="52F3F59B"/>
    <w:rsid w:val="53059930"/>
    <w:rsid w:val="53257314"/>
    <w:rsid w:val="532769C5"/>
    <w:rsid w:val="5338FA86"/>
    <w:rsid w:val="533D6273"/>
    <w:rsid w:val="5342F154"/>
    <w:rsid w:val="5352E165"/>
    <w:rsid w:val="5376540D"/>
    <w:rsid w:val="53765D28"/>
    <w:rsid w:val="53887FE9"/>
    <w:rsid w:val="538AA759"/>
    <w:rsid w:val="538AB824"/>
    <w:rsid w:val="538EFD6D"/>
    <w:rsid w:val="538FD593"/>
    <w:rsid w:val="53A3FC35"/>
    <w:rsid w:val="53B58A06"/>
    <w:rsid w:val="53C502E9"/>
    <w:rsid w:val="53E0D56C"/>
    <w:rsid w:val="53EC07A6"/>
    <w:rsid w:val="53F07363"/>
    <w:rsid w:val="53F34FFD"/>
    <w:rsid w:val="53FC807E"/>
    <w:rsid w:val="53FFB693"/>
    <w:rsid w:val="540326CF"/>
    <w:rsid w:val="54227DC4"/>
    <w:rsid w:val="5428DF26"/>
    <w:rsid w:val="542C617B"/>
    <w:rsid w:val="54347F65"/>
    <w:rsid w:val="546C0664"/>
    <w:rsid w:val="548448AA"/>
    <w:rsid w:val="54855265"/>
    <w:rsid w:val="54A03288"/>
    <w:rsid w:val="54A7C928"/>
    <w:rsid w:val="54A8DA6C"/>
    <w:rsid w:val="54ADA991"/>
    <w:rsid w:val="54BCA748"/>
    <w:rsid w:val="54CBF2A2"/>
    <w:rsid w:val="54D134DA"/>
    <w:rsid w:val="54E15E30"/>
    <w:rsid w:val="54EE1569"/>
    <w:rsid w:val="54F835B6"/>
    <w:rsid w:val="54FDCAD2"/>
    <w:rsid w:val="55411F62"/>
    <w:rsid w:val="5541A8FE"/>
    <w:rsid w:val="5546E57A"/>
    <w:rsid w:val="55515AFB"/>
    <w:rsid w:val="55686101"/>
    <w:rsid w:val="5568A0CB"/>
    <w:rsid w:val="55699E8E"/>
    <w:rsid w:val="556D85F5"/>
    <w:rsid w:val="55724BD6"/>
    <w:rsid w:val="557876E2"/>
    <w:rsid w:val="558F110A"/>
    <w:rsid w:val="55903EEC"/>
    <w:rsid w:val="5598275A"/>
    <w:rsid w:val="55AA96A9"/>
    <w:rsid w:val="55CD3B21"/>
    <w:rsid w:val="55F115A4"/>
    <w:rsid w:val="56008047"/>
    <w:rsid w:val="5616A71D"/>
    <w:rsid w:val="561A5280"/>
    <w:rsid w:val="561DAB35"/>
    <w:rsid w:val="562EE956"/>
    <w:rsid w:val="56675BBB"/>
    <w:rsid w:val="566D5480"/>
    <w:rsid w:val="56722F3F"/>
    <w:rsid w:val="5678C47F"/>
    <w:rsid w:val="569BFD2C"/>
    <w:rsid w:val="56A7BE06"/>
    <w:rsid w:val="56B66F5A"/>
    <w:rsid w:val="56EBEA45"/>
    <w:rsid w:val="56ED2EAA"/>
    <w:rsid w:val="56FFD0DE"/>
    <w:rsid w:val="571B7437"/>
    <w:rsid w:val="5735F2A5"/>
    <w:rsid w:val="573B3D2E"/>
    <w:rsid w:val="57610ADE"/>
    <w:rsid w:val="576A6B34"/>
    <w:rsid w:val="577453BB"/>
    <w:rsid w:val="577E0CAE"/>
    <w:rsid w:val="57A3A726"/>
    <w:rsid w:val="57AC5B56"/>
    <w:rsid w:val="57BB1CA2"/>
    <w:rsid w:val="57CB053B"/>
    <w:rsid w:val="57CE0F40"/>
    <w:rsid w:val="57F10A1C"/>
    <w:rsid w:val="57FAD362"/>
    <w:rsid w:val="581ACFC5"/>
    <w:rsid w:val="581D8B1B"/>
    <w:rsid w:val="58245740"/>
    <w:rsid w:val="582D7A3B"/>
    <w:rsid w:val="58340CB6"/>
    <w:rsid w:val="5837B22D"/>
    <w:rsid w:val="583A30B4"/>
    <w:rsid w:val="5848143F"/>
    <w:rsid w:val="584D5B71"/>
    <w:rsid w:val="585862EE"/>
    <w:rsid w:val="585E3F59"/>
    <w:rsid w:val="586B5583"/>
    <w:rsid w:val="5880D76C"/>
    <w:rsid w:val="589A385D"/>
    <w:rsid w:val="589A9BA1"/>
    <w:rsid w:val="589EB00E"/>
    <w:rsid w:val="58B717B5"/>
    <w:rsid w:val="58C25B5D"/>
    <w:rsid w:val="58D13A9E"/>
    <w:rsid w:val="58DEEE27"/>
    <w:rsid w:val="58DFBEE1"/>
    <w:rsid w:val="58E9ADCD"/>
    <w:rsid w:val="58E9AF56"/>
    <w:rsid w:val="590F3AC0"/>
    <w:rsid w:val="5917CB20"/>
    <w:rsid w:val="591BEF4C"/>
    <w:rsid w:val="59283236"/>
    <w:rsid w:val="5943C9D7"/>
    <w:rsid w:val="594D4E20"/>
    <w:rsid w:val="596C4C8F"/>
    <w:rsid w:val="597A0443"/>
    <w:rsid w:val="597E2A18"/>
    <w:rsid w:val="59834D85"/>
    <w:rsid w:val="599F3551"/>
    <w:rsid w:val="59BFE01B"/>
    <w:rsid w:val="59CA91B1"/>
    <w:rsid w:val="59D27E36"/>
    <w:rsid w:val="59EB9651"/>
    <w:rsid w:val="59F41246"/>
    <w:rsid w:val="59F992E6"/>
    <w:rsid w:val="59FD396F"/>
    <w:rsid w:val="59FF443D"/>
    <w:rsid w:val="5A08FBB7"/>
    <w:rsid w:val="5A1415CF"/>
    <w:rsid w:val="5A19E84E"/>
    <w:rsid w:val="5A1C1A3A"/>
    <w:rsid w:val="5A256EBF"/>
    <w:rsid w:val="5A3B6E1A"/>
    <w:rsid w:val="5A42DAC0"/>
    <w:rsid w:val="5A496547"/>
    <w:rsid w:val="5A947CE1"/>
    <w:rsid w:val="5A9F8BF0"/>
    <w:rsid w:val="5AA7826A"/>
    <w:rsid w:val="5AAB894C"/>
    <w:rsid w:val="5AE4763C"/>
    <w:rsid w:val="5AE86A13"/>
    <w:rsid w:val="5AEF145C"/>
    <w:rsid w:val="5B09EEE6"/>
    <w:rsid w:val="5B32CD52"/>
    <w:rsid w:val="5B361340"/>
    <w:rsid w:val="5B3FC984"/>
    <w:rsid w:val="5B4A7DDE"/>
    <w:rsid w:val="5B52E8B3"/>
    <w:rsid w:val="5B60F454"/>
    <w:rsid w:val="5B7FBD83"/>
    <w:rsid w:val="5B80233D"/>
    <w:rsid w:val="5B8330AD"/>
    <w:rsid w:val="5B8BA4DF"/>
    <w:rsid w:val="5B8E7FCB"/>
    <w:rsid w:val="5B8F942A"/>
    <w:rsid w:val="5BAB5AA9"/>
    <w:rsid w:val="5BAFB3F6"/>
    <w:rsid w:val="5BB1BFD0"/>
    <w:rsid w:val="5BC22F7E"/>
    <w:rsid w:val="5BC2544A"/>
    <w:rsid w:val="5BC2EDAE"/>
    <w:rsid w:val="5BCD830E"/>
    <w:rsid w:val="5BD0D6CF"/>
    <w:rsid w:val="5BD3E1E4"/>
    <w:rsid w:val="5BD582D6"/>
    <w:rsid w:val="5BDCA256"/>
    <w:rsid w:val="5BF00640"/>
    <w:rsid w:val="5C05E02F"/>
    <w:rsid w:val="5C073DDD"/>
    <w:rsid w:val="5C15F29D"/>
    <w:rsid w:val="5C250E13"/>
    <w:rsid w:val="5C33941E"/>
    <w:rsid w:val="5C35108F"/>
    <w:rsid w:val="5C3CCEC3"/>
    <w:rsid w:val="5C45E7F4"/>
    <w:rsid w:val="5C51B530"/>
    <w:rsid w:val="5C61C51F"/>
    <w:rsid w:val="5C74CCA4"/>
    <w:rsid w:val="5C7F0F2B"/>
    <w:rsid w:val="5C8ED665"/>
    <w:rsid w:val="5C91041B"/>
    <w:rsid w:val="5CB490F0"/>
    <w:rsid w:val="5CC20D11"/>
    <w:rsid w:val="5CCD1595"/>
    <w:rsid w:val="5CD0A790"/>
    <w:rsid w:val="5CE62D93"/>
    <w:rsid w:val="5CE73B39"/>
    <w:rsid w:val="5CEE28A3"/>
    <w:rsid w:val="5D099FBD"/>
    <w:rsid w:val="5D3598E1"/>
    <w:rsid w:val="5D401225"/>
    <w:rsid w:val="5D438A06"/>
    <w:rsid w:val="5D47A818"/>
    <w:rsid w:val="5D497EC4"/>
    <w:rsid w:val="5D6EEC55"/>
    <w:rsid w:val="5D721CF4"/>
    <w:rsid w:val="5D74FC86"/>
    <w:rsid w:val="5D7D9CA1"/>
    <w:rsid w:val="5D8536A9"/>
    <w:rsid w:val="5D90DEA6"/>
    <w:rsid w:val="5DA3426E"/>
    <w:rsid w:val="5DD07FC8"/>
    <w:rsid w:val="5DDA4EDC"/>
    <w:rsid w:val="5DEF606F"/>
    <w:rsid w:val="5E1D3FC2"/>
    <w:rsid w:val="5E201638"/>
    <w:rsid w:val="5E264EE1"/>
    <w:rsid w:val="5E2E340D"/>
    <w:rsid w:val="5E3EDE81"/>
    <w:rsid w:val="5E614DA7"/>
    <w:rsid w:val="5E6166B1"/>
    <w:rsid w:val="5E72C355"/>
    <w:rsid w:val="5E75304D"/>
    <w:rsid w:val="5E85B677"/>
    <w:rsid w:val="5E8F6D47"/>
    <w:rsid w:val="5E962CDA"/>
    <w:rsid w:val="5E9EFBBB"/>
    <w:rsid w:val="5EA4FD75"/>
    <w:rsid w:val="5EA994A2"/>
    <w:rsid w:val="5EC3E56B"/>
    <w:rsid w:val="5ED2D30B"/>
    <w:rsid w:val="5ED3CD58"/>
    <w:rsid w:val="5ED60EF1"/>
    <w:rsid w:val="5EDB2B20"/>
    <w:rsid w:val="5EE1ED48"/>
    <w:rsid w:val="5EFDF1C7"/>
    <w:rsid w:val="5F0630CB"/>
    <w:rsid w:val="5F165039"/>
    <w:rsid w:val="5F1E2571"/>
    <w:rsid w:val="5F2010BD"/>
    <w:rsid w:val="5F28645B"/>
    <w:rsid w:val="5F48097B"/>
    <w:rsid w:val="5F527C56"/>
    <w:rsid w:val="5F627A18"/>
    <w:rsid w:val="5F652615"/>
    <w:rsid w:val="5F6C6724"/>
    <w:rsid w:val="5F72A046"/>
    <w:rsid w:val="5F83AF70"/>
    <w:rsid w:val="5F83C25A"/>
    <w:rsid w:val="5FAD2146"/>
    <w:rsid w:val="5FB0F175"/>
    <w:rsid w:val="5FB156CD"/>
    <w:rsid w:val="5FCEADDF"/>
    <w:rsid w:val="5FE1FC26"/>
    <w:rsid w:val="5FE64915"/>
    <w:rsid w:val="5FE81ABD"/>
    <w:rsid w:val="6004B80C"/>
    <w:rsid w:val="600E5AFE"/>
    <w:rsid w:val="6023C192"/>
    <w:rsid w:val="602F6608"/>
    <w:rsid w:val="6047E3ED"/>
    <w:rsid w:val="60874C5A"/>
    <w:rsid w:val="609E4FEE"/>
    <w:rsid w:val="60A1413A"/>
    <w:rsid w:val="60A9C820"/>
    <w:rsid w:val="60C8EA99"/>
    <w:rsid w:val="60ED1AD2"/>
    <w:rsid w:val="60F1ED2B"/>
    <w:rsid w:val="61170497"/>
    <w:rsid w:val="6119714B"/>
    <w:rsid w:val="6129A1DB"/>
    <w:rsid w:val="612DBFA8"/>
    <w:rsid w:val="61349C0C"/>
    <w:rsid w:val="6145041D"/>
    <w:rsid w:val="617BE94F"/>
    <w:rsid w:val="6189672B"/>
    <w:rsid w:val="61A1E54B"/>
    <w:rsid w:val="61AE0EE9"/>
    <w:rsid w:val="61AF7B4E"/>
    <w:rsid w:val="61C52861"/>
    <w:rsid w:val="61D840AD"/>
    <w:rsid w:val="61E75B6C"/>
    <w:rsid w:val="62055CB3"/>
    <w:rsid w:val="620CCA07"/>
    <w:rsid w:val="6216FB29"/>
    <w:rsid w:val="6225B58A"/>
    <w:rsid w:val="62532DED"/>
    <w:rsid w:val="62575C5F"/>
    <w:rsid w:val="6266FEB5"/>
    <w:rsid w:val="626C11F3"/>
    <w:rsid w:val="626E5152"/>
    <w:rsid w:val="62927C6A"/>
    <w:rsid w:val="62A0BBB4"/>
    <w:rsid w:val="62A48672"/>
    <w:rsid w:val="62ADBB32"/>
    <w:rsid w:val="62AF1B3C"/>
    <w:rsid w:val="62CA3256"/>
    <w:rsid w:val="62D0EE6D"/>
    <w:rsid w:val="62DD4973"/>
    <w:rsid w:val="62DFD2F7"/>
    <w:rsid w:val="62E439E6"/>
    <w:rsid w:val="62EB7316"/>
    <w:rsid w:val="62F4789F"/>
    <w:rsid w:val="62FB1EDE"/>
    <w:rsid w:val="630C95C4"/>
    <w:rsid w:val="63153991"/>
    <w:rsid w:val="63162242"/>
    <w:rsid w:val="632DA521"/>
    <w:rsid w:val="63354640"/>
    <w:rsid w:val="6344DA89"/>
    <w:rsid w:val="6346631B"/>
    <w:rsid w:val="634BE49F"/>
    <w:rsid w:val="634FE49C"/>
    <w:rsid w:val="636577DB"/>
    <w:rsid w:val="636D02FB"/>
    <w:rsid w:val="637EF190"/>
    <w:rsid w:val="6386DD6B"/>
    <w:rsid w:val="638CDEB9"/>
    <w:rsid w:val="638DA749"/>
    <w:rsid w:val="639EF6F1"/>
    <w:rsid w:val="63BDAD91"/>
    <w:rsid w:val="63D9BBC2"/>
    <w:rsid w:val="63E4BFC2"/>
    <w:rsid w:val="63ED759D"/>
    <w:rsid w:val="63F0001B"/>
    <w:rsid w:val="63F2D2B9"/>
    <w:rsid w:val="641AEDB6"/>
    <w:rsid w:val="64295324"/>
    <w:rsid w:val="6434FD06"/>
    <w:rsid w:val="643931DE"/>
    <w:rsid w:val="6441BEFA"/>
    <w:rsid w:val="644CA5C2"/>
    <w:rsid w:val="644D7DB4"/>
    <w:rsid w:val="646F4597"/>
    <w:rsid w:val="6480DE14"/>
    <w:rsid w:val="64909520"/>
    <w:rsid w:val="64A7C705"/>
    <w:rsid w:val="64C404DC"/>
    <w:rsid w:val="64C60ABC"/>
    <w:rsid w:val="64CA17AD"/>
    <w:rsid w:val="64D195CE"/>
    <w:rsid w:val="64DACDC8"/>
    <w:rsid w:val="64E6A6A9"/>
    <w:rsid w:val="64E7FD55"/>
    <w:rsid w:val="650089B3"/>
    <w:rsid w:val="652002E8"/>
    <w:rsid w:val="65213CD4"/>
    <w:rsid w:val="653D5B58"/>
    <w:rsid w:val="653D623B"/>
    <w:rsid w:val="653E5E6C"/>
    <w:rsid w:val="654864E1"/>
    <w:rsid w:val="655A5AF3"/>
    <w:rsid w:val="655ADF99"/>
    <w:rsid w:val="6575724F"/>
    <w:rsid w:val="657840B0"/>
    <w:rsid w:val="657A99B3"/>
    <w:rsid w:val="65834756"/>
    <w:rsid w:val="658D07E2"/>
    <w:rsid w:val="6597BC33"/>
    <w:rsid w:val="659ACCE3"/>
    <w:rsid w:val="65A863A1"/>
    <w:rsid w:val="65B219F2"/>
    <w:rsid w:val="65BF584D"/>
    <w:rsid w:val="65C21EBD"/>
    <w:rsid w:val="65C581CE"/>
    <w:rsid w:val="65C6D4DE"/>
    <w:rsid w:val="65E811BF"/>
    <w:rsid w:val="65E89BA2"/>
    <w:rsid w:val="65ECE37B"/>
    <w:rsid w:val="65F8682C"/>
    <w:rsid w:val="66027BC3"/>
    <w:rsid w:val="661E5E9E"/>
    <w:rsid w:val="662D091B"/>
    <w:rsid w:val="66379CED"/>
    <w:rsid w:val="664DF1F4"/>
    <w:rsid w:val="6652D393"/>
    <w:rsid w:val="665F9027"/>
    <w:rsid w:val="665FD4BF"/>
    <w:rsid w:val="6669C155"/>
    <w:rsid w:val="666F1276"/>
    <w:rsid w:val="66899368"/>
    <w:rsid w:val="668AE202"/>
    <w:rsid w:val="6694CC6B"/>
    <w:rsid w:val="66A2E3BB"/>
    <w:rsid w:val="66BF39AE"/>
    <w:rsid w:val="66C44D91"/>
    <w:rsid w:val="66D2ED13"/>
    <w:rsid w:val="66D59A03"/>
    <w:rsid w:val="67041E16"/>
    <w:rsid w:val="671142B0"/>
    <w:rsid w:val="671E1074"/>
    <w:rsid w:val="67457FC9"/>
    <w:rsid w:val="67546792"/>
    <w:rsid w:val="6756A01B"/>
    <w:rsid w:val="6756F8C4"/>
    <w:rsid w:val="675BB1FC"/>
    <w:rsid w:val="67683DD8"/>
    <w:rsid w:val="676BA2A4"/>
    <w:rsid w:val="678F44E6"/>
    <w:rsid w:val="6790D172"/>
    <w:rsid w:val="67AADAAF"/>
    <w:rsid w:val="67B16AE6"/>
    <w:rsid w:val="67B6AC6D"/>
    <w:rsid w:val="67DF6015"/>
    <w:rsid w:val="680CDA33"/>
    <w:rsid w:val="682104CD"/>
    <w:rsid w:val="682E940B"/>
    <w:rsid w:val="6843BB87"/>
    <w:rsid w:val="684DF1D0"/>
    <w:rsid w:val="685F18F0"/>
    <w:rsid w:val="6861C7A3"/>
    <w:rsid w:val="68686D6D"/>
    <w:rsid w:val="687BA2DD"/>
    <w:rsid w:val="687BBF71"/>
    <w:rsid w:val="687F256D"/>
    <w:rsid w:val="68B71DEF"/>
    <w:rsid w:val="68D7A97E"/>
    <w:rsid w:val="68F91EDB"/>
    <w:rsid w:val="6901222E"/>
    <w:rsid w:val="6910B9AF"/>
    <w:rsid w:val="69186212"/>
    <w:rsid w:val="692D87F5"/>
    <w:rsid w:val="694ECBB5"/>
    <w:rsid w:val="69575D64"/>
    <w:rsid w:val="696464A9"/>
    <w:rsid w:val="69706E2F"/>
    <w:rsid w:val="697897A4"/>
    <w:rsid w:val="6981195D"/>
    <w:rsid w:val="698EF16B"/>
    <w:rsid w:val="699236A4"/>
    <w:rsid w:val="69AF7244"/>
    <w:rsid w:val="69B30C0C"/>
    <w:rsid w:val="69BB6C2D"/>
    <w:rsid w:val="69D1D236"/>
    <w:rsid w:val="69D8F3D9"/>
    <w:rsid w:val="69E73849"/>
    <w:rsid w:val="69EE528B"/>
    <w:rsid w:val="69EE707D"/>
    <w:rsid w:val="6A0FFBB2"/>
    <w:rsid w:val="6A12B262"/>
    <w:rsid w:val="6A137BE9"/>
    <w:rsid w:val="6A3D62C6"/>
    <w:rsid w:val="6A411578"/>
    <w:rsid w:val="6A485378"/>
    <w:rsid w:val="6A60B172"/>
    <w:rsid w:val="6A921D3D"/>
    <w:rsid w:val="6AA98ED6"/>
    <w:rsid w:val="6AA99677"/>
    <w:rsid w:val="6AADAD0F"/>
    <w:rsid w:val="6AAFDFE4"/>
    <w:rsid w:val="6AB17313"/>
    <w:rsid w:val="6ABC1A93"/>
    <w:rsid w:val="6ABD8E94"/>
    <w:rsid w:val="6AD8685F"/>
    <w:rsid w:val="6B0E8D7A"/>
    <w:rsid w:val="6B1CB7E0"/>
    <w:rsid w:val="6B27DB7D"/>
    <w:rsid w:val="6B374990"/>
    <w:rsid w:val="6B40B2ED"/>
    <w:rsid w:val="6B476BC5"/>
    <w:rsid w:val="6B4B3321"/>
    <w:rsid w:val="6B4D7376"/>
    <w:rsid w:val="6B4F9C1E"/>
    <w:rsid w:val="6B5CCF5D"/>
    <w:rsid w:val="6B5DCED4"/>
    <w:rsid w:val="6B64848E"/>
    <w:rsid w:val="6B9980AF"/>
    <w:rsid w:val="6BA94B9C"/>
    <w:rsid w:val="6BAB6FB4"/>
    <w:rsid w:val="6BB90EB0"/>
    <w:rsid w:val="6BCA34DB"/>
    <w:rsid w:val="6BCE267C"/>
    <w:rsid w:val="6BE26B6B"/>
    <w:rsid w:val="6BEF0A10"/>
    <w:rsid w:val="6BF1374A"/>
    <w:rsid w:val="6C12CF46"/>
    <w:rsid w:val="6C1D674B"/>
    <w:rsid w:val="6C258B57"/>
    <w:rsid w:val="6C2E0E30"/>
    <w:rsid w:val="6C340874"/>
    <w:rsid w:val="6C386EE0"/>
    <w:rsid w:val="6C42FCA2"/>
    <w:rsid w:val="6C43B73A"/>
    <w:rsid w:val="6C462364"/>
    <w:rsid w:val="6C4704FC"/>
    <w:rsid w:val="6C7086A5"/>
    <w:rsid w:val="6C778C30"/>
    <w:rsid w:val="6C7A0A8B"/>
    <w:rsid w:val="6C840597"/>
    <w:rsid w:val="6C897155"/>
    <w:rsid w:val="6C908465"/>
    <w:rsid w:val="6CADBC27"/>
    <w:rsid w:val="6CB79771"/>
    <w:rsid w:val="6CCA2562"/>
    <w:rsid w:val="6CCA4E40"/>
    <w:rsid w:val="6CD5DD81"/>
    <w:rsid w:val="6CD6E7AD"/>
    <w:rsid w:val="6CE681A6"/>
    <w:rsid w:val="6CEDB2CB"/>
    <w:rsid w:val="6D23E630"/>
    <w:rsid w:val="6D31EB51"/>
    <w:rsid w:val="6D6B00A7"/>
    <w:rsid w:val="6D81BCD1"/>
    <w:rsid w:val="6D82C932"/>
    <w:rsid w:val="6D84C6A7"/>
    <w:rsid w:val="6D885BD2"/>
    <w:rsid w:val="6DA69DBD"/>
    <w:rsid w:val="6DB536BD"/>
    <w:rsid w:val="6DD3E4BA"/>
    <w:rsid w:val="6DED14A1"/>
    <w:rsid w:val="6DF27C03"/>
    <w:rsid w:val="6DFEA54F"/>
    <w:rsid w:val="6E0AEA40"/>
    <w:rsid w:val="6E1164C1"/>
    <w:rsid w:val="6E168C7D"/>
    <w:rsid w:val="6E24DA26"/>
    <w:rsid w:val="6E28E3FA"/>
    <w:rsid w:val="6E2FD4FB"/>
    <w:rsid w:val="6E3DADB7"/>
    <w:rsid w:val="6E4E5A80"/>
    <w:rsid w:val="6E592F7B"/>
    <w:rsid w:val="6E77F5AB"/>
    <w:rsid w:val="6E8880DA"/>
    <w:rsid w:val="6E9FE015"/>
    <w:rsid w:val="6EA187D6"/>
    <w:rsid w:val="6EA31B90"/>
    <w:rsid w:val="6EA50A3A"/>
    <w:rsid w:val="6EA8372D"/>
    <w:rsid w:val="6EB4C795"/>
    <w:rsid w:val="6EE65BB3"/>
    <w:rsid w:val="6EF76368"/>
    <w:rsid w:val="6F16CCFC"/>
    <w:rsid w:val="6F2A86A8"/>
    <w:rsid w:val="6F366529"/>
    <w:rsid w:val="6F46FE16"/>
    <w:rsid w:val="6F495AEF"/>
    <w:rsid w:val="6F5EB34A"/>
    <w:rsid w:val="6F6722EF"/>
    <w:rsid w:val="6F728F34"/>
    <w:rsid w:val="6F85360D"/>
    <w:rsid w:val="6F975BB0"/>
    <w:rsid w:val="6F9D4759"/>
    <w:rsid w:val="6FA78FEF"/>
    <w:rsid w:val="6FBEB0A8"/>
    <w:rsid w:val="6FC7331F"/>
    <w:rsid w:val="6FCB1565"/>
    <w:rsid w:val="6FCCD3B7"/>
    <w:rsid w:val="6FEA0F97"/>
    <w:rsid w:val="6FF21684"/>
    <w:rsid w:val="6FFD8312"/>
    <w:rsid w:val="700D912E"/>
    <w:rsid w:val="701B06EB"/>
    <w:rsid w:val="702C1340"/>
    <w:rsid w:val="70330472"/>
    <w:rsid w:val="704CE555"/>
    <w:rsid w:val="70642357"/>
    <w:rsid w:val="709EDE8F"/>
    <w:rsid w:val="70A99149"/>
    <w:rsid w:val="70CD2F4D"/>
    <w:rsid w:val="70D87AE5"/>
    <w:rsid w:val="70DACAC6"/>
    <w:rsid w:val="70DFD92A"/>
    <w:rsid w:val="70E20AB1"/>
    <w:rsid w:val="70E5D030"/>
    <w:rsid w:val="70FC5371"/>
    <w:rsid w:val="71350EF8"/>
    <w:rsid w:val="714C61AA"/>
    <w:rsid w:val="71618397"/>
    <w:rsid w:val="716D87F2"/>
    <w:rsid w:val="7175EF53"/>
    <w:rsid w:val="7177F382"/>
    <w:rsid w:val="71796771"/>
    <w:rsid w:val="717D1290"/>
    <w:rsid w:val="719150BE"/>
    <w:rsid w:val="71980A90"/>
    <w:rsid w:val="719C80F6"/>
    <w:rsid w:val="71A69037"/>
    <w:rsid w:val="71D89FEA"/>
    <w:rsid w:val="71E2F933"/>
    <w:rsid w:val="71F4A657"/>
    <w:rsid w:val="71FD8D26"/>
    <w:rsid w:val="7208862A"/>
    <w:rsid w:val="72126C86"/>
    <w:rsid w:val="721B0282"/>
    <w:rsid w:val="723E245E"/>
    <w:rsid w:val="72410ABB"/>
    <w:rsid w:val="7253415C"/>
    <w:rsid w:val="725EFE4A"/>
    <w:rsid w:val="72732480"/>
    <w:rsid w:val="72885CDB"/>
    <w:rsid w:val="729BCEE5"/>
    <w:rsid w:val="729C778D"/>
    <w:rsid w:val="72B47745"/>
    <w:rsid w:val="72D0DD24"/>
    <w:rsid w:val="72D41DA1"/>
    <w:rsid w:val="72D51917"/>
    <w:rsid w:val="72D7125E"/>
    <w:rsid w:val="72E428DF"/>
    <w:rsid w:val="72FA7BE4"/>
    <w:rsid w:val="730752E4"/>
    <w:rsid w:val="731E4FF9"/>
    <w:rsid w:val="732E2300"/>
    <w:rsid w:val="73455949"/>
    <w:rsid w:val="734FA544"/>
    <w:rsid w:val="735694FC"/>
    <w:rsid w:val="735C1CE8"/>
    <w:rsid w:val="73856544"/>
    <w:rsid w:val="73871951"/>
    <w:rsid w:val="73AF9CF3"/>
    <w:rsid w:val="73B1BC10"/>
    <w:rsid w:val="73C76DEE"/>
    <w:rsid w:val="73CAD48B"/>
    <w:rsid w:val="73D1C062"/>
    <w:rsid w:val="740DFEE7"/>
    <w:rsid w:val="742CBD15"/>
    <w:rsid w:val="74480EF8"/>
    <w:rsid w:val="744F6C5B"/>
    <w:rsid w:val="74764F4F"/>
    <w:rsid w:val="748A84D5"/>
    <w:rsid w:val="74ADD104"/>
    <w:rsid w:val="74B5F10C"/>
    <w:rsid w:val="74B6275C"/>
    <w:rsid w:val="74C50379"/>
    <w:rsid w:val="74C82EBA"/>
    <w:rsid w:val="74D31CBC"/>
    <w:rsid w:val="74F28932"/>
    <w:rsid w:val="7502F6B2"/>
    <w:rsid w:val="7506CA68"/>
    <w:rsid w:val="750D60D7"/>
    <w:rsid w:val="753BFFE1"/>
    <w:rsid w:val="7544304B"/>
    <w:rsid w:val="754BABC4"/>
    <w:rsid w:val="75516753"/>
    <w:rsid w:val="7558B0B7"/>
    <w:rsid w:val="758B8663"/>
    <w:rsid w:val="758BB0FD"/>
    <w:rsid w:val="758C4C0C"/>
    <w:rsid w:val="75A8DC75"/>
    <w:rsid w:val="75E85932"/>
    <w:rsid w:val="75F3CAB6"/>
    <w:rsid w:val="75F4956F"/>
    <w:rsid w:val="760059C1"/>
    <w:rsid w:val="761D7A38"/>
    <w:rsid w:val="763B79DD"/>
    <w:rsid w:val="764D8FE3"/>
    <w:rsid w:val="765ADEA0"/>
    <w:rsid w:val="7665090B"/>
    <w:rsid w:val="7665644F"/>
    <w:rsid w:val="7665CC08"/>
    <w:rsid w:val="767DAECE"/>
    <w:rsid w:val="768EED02"/>
    <w:rsid w:val="7691A802"/>
    <w:rsid w:val="76A14064"/>
    <w:rsid w:val="76AEDD50"/>
    <w:rsid w:val="76C7509B"/>
    <w:rsid w:val="76D2BD49"/>
    <w:rsid w:val="76DDDF16"/>
    <w:rsid w:val="76FDB8BD"/>
    <w:rsid w:val="770574F3"/>
    <w:rsid w:val="7726770B"/>
    <w:rsid w:val="772EB2AD"/>
    <w:rsid w:val="77355C41"/>
    <w:rsid w:val="774D5D4F"/>
    <w:rsid w:val="774EA1F7"/>
    <w:rsid w:val="7756B7DA"/>
    <w:rsid w:val="7761DBDB"/>
    <w:rsid w:val="776A4897"/>
    <w:rsid w:val="776C509F"/>
    <w:rsid w:val="7776F8AE"/>
    <w:rsid w:val="77867524"/>
    <w:rsid w:val="7788EE06"/>
    <w:rsid w:val="77A968FF"/>
    <w:rsid w:val="77B27041"/>
    <w:rsid w:val="77B4BC5E"/>
    <w:rsid w:val="77B7F83B"/>
    <w:rsid w:val="77C677DF"/>
    <w:rsid w:val="77D412F9"/>
    <w:rsid w:val="77E4497C"/>
    <w:rsid w:val="782A2ACA"/>
    <w:rsid w:val="7830A62D"/>
    <w:rsid w:val="783DE226"/>
    <w:rsid w:val="7863C094"/>
    <w:rsid w:val="7874D082"/>
    <w:rsid w:val="7875B943"/>
    <w:rsid w:val="78A626F1"/>
    <w:rsid w:val="78AAEC4E"/>
    <w:rsid w:val="78AD45A2"/>
    <w:rsid w:val="78C3B35F"/>
    <w:rsid w:val="78C755DD"/>
    <w:rsid w:val="78C9C462"/>
    <w:rsid w:val="78EB9F12"/>
    <w:rsid w:val="78F26C1C"/>
    <w:rsid w:val="78FA9029"/>
    <w:rsid w:val="79015EB8"/>
    <w:rsid w:val="790ADFDB"/>
    <w:rsid w:val="7912C90F"/>
    <w:rsid w:val="79138BD3"/>
    <w:rsid w:val="792530CE"/>
    <w:rsid w:val="793A47A8"/>
    <w:rsid w:val="793B3F32"/>
    <w:rsid w:val="7963A494"/>
    <w:rsid w:val="79878B22"/>
    <w:rsid w:val="799D8935"/>
    <w:rsid w:val="79A0455A"/>
    <w:rsid w:val="79C2B9B1"/>
    <w:rsid w:val="79C2E29B"/>
    <w:rsid w:val="79D7AB94"/>
    <w:rsid w:val="79E3B7F1"/>
    <w:rsid w:val="79E5D949"/>
    <w:rsid w:val="7A0686AF"/>
    <w:rsid w:val="7A11D970"/>
    <w:rsid w:val="7A13051B"/>
    <w:rsid w:val="7A30EE49"/>
    <w:rsid w:val="7A61AF77"/>
    <w:rsid w:val="7A6D851A"/>
    <w:rsid w:val="7A6EF01F"/>
    <w:rsid w:val="7A82DD62"/>
    <w:rsid w:val="7A9BDBD4"/>
    <w:rsid w:val="7A9DF331"/>
    <w:rsid w:val="7AA486FA"/>
    <w:rsid w:val="7AB698A3"/>
    <w:rsid w:val="7ABDE150"/>
    <w:rsid w:val="7ACAAB09"/>
    <w:rsid w:val="7AE0D4F8"/>
    <w:rsid w:val="7AED3440"/>
    <w:rsid w:val="7AFCB29A"/>
    <w:rsid w:val="7AFF6B9A"/>
    <w:rsid w:val="7B0DF6BB"/>
    <w:rsid w:val="7B1139EF"/>
    <w:rsid w:val="7B49CE0A"/>
    <w:rsid w:val="7B6D4217"/>
    <w:rsid w:val="7BAB464C"/>
    <w:rsid w:val="7BB3B7F6"/>
    <w:rsid w:val="7BB451BA"/>
    <w:rsid w:val="7BB7C0A7"/>
    <w:rsid w:val="7BBF1363"/>
    <w:rsid w:val="7BCB99FA"/>
    <w:rsid w:val="7BD3EFCA"/>
    <w:rsid w:val="7BEAC682"/>
    <w:rsid w:val="7BEE7712"/>
    <w:rsid w:val="7BFE8124"/>
    <w:rsid w:val="7C01F788"/>
    <w:rsid w:val="7C12949C"/>
    <w:rsid w:val="7C1B4C71"/>
    <w:rsid w:val="7C1FA638"/>
    <w:rsid w:val="7C40C6FE"/>
    <w:rsid w:val="7C490BEF"/>
    <w:rsid w:val="7C4F978C"/>
    <w:rsid w:val="7C51AD48"/>
    <w:rsid w:val="7C566FC3"/>
    <w:rsid w:val="7C605694"/>
    <w:rsid w:val="7C76540E"/>
    <w:rsid w:val="7C9F9429"/>
    <w:rsid w:val="7CA540B1"/>
    <w:rsid w:val="7CC1E323"/>
    <w:rsid w:val="7CF66CB5"/>
    <w:rsid w:val="7D1D9B16"/>
    <w:rsid w:val="7D312991"/>
    <w:rsid w:val="7D356AD4"/>
    <w:rsid w:val="7D51E635"/>
    <w:rsid w:val="7D62DC78"/>
    <w:rsid w:val="7D6337DA"/>
    <w:rsid w:val="7D894851"/>
    <w:rsid w:val="7DA3937A"/>
    <w:rsid w:val="7E2FDAFB"/>
    <w:rsid w:val="7E34BE5E"/>
    <w:rsid w:val="7E699CCC"/>
    <w:rsid w:val="7E6A7988"/>
    <w:rsid w:val="7E6CF2BC"/>
    <w:rsid w:val="7E7D3C2B"/>
    <w:rsid w:val="7E845A31"/>
    <w:rsid w:val="7E93523E"/>
    <w:rsid w:val="7E9BEFBB"/>
    <w:rsid w:val="7E9CAE97"/>
    <w:rsid w:val="7EA61438"/>
    <w:rsid w:val="7EB9CC45"/>
    <w:rsid w:val="7EBA6FA3"/>
    <w:rsid w:val="7EF19EEB"/>
    <w:rsid w:val="7EF4096E"/>
    <w:rsid w:val="7EF607CF"/>
    <w:rsid w:val="7EF71614"/>
    <w:rsid w:val="7EF9A0F6"/>
    <w:rsid w:val="7F05A13A"/>
    <w:rsid w:val="7F10CDD4"/>
    <w:rsid w:val="7F28D117"/>
    <w:rsid w:val="7F28FA12"/>
    <w:rsid w:val="7F3A56CC"/>
    <w:rsid w:val="7F648265"/>
    <w:rsid w:val="7F6F131E"/>
    <w:rsid w:val="7F9E658F"/>
    <w:rsid w:val="7FBD1892"/>
    <w:rsid w:val="7FC5C629"/>
    <w:rsid w:val="7FCC4550"/>
    <w:rsid w:val="7FD0552C"/>
    <w:rsid w:val="7FE291CE"/>
    <w:rsid w:val="7FEE4D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DE2B85C"/>
  <w15:chartTrackingRefBased/>
  <w15:docId w15:val="{958612C3-CAC6-4126-A8B2-D8E65F63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style>
  <w:style w:type="paragraph" w:styleId="Heading1">
    <w:name w:val="heading 1"/>
    <w:basedOn w:val="Normal"/>
    <w:next w:val="Normal"/>
    <w:link w:val="Heading1Char"/>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rPr>
  </w:style>
  <w:style w:type="paragraph" w:styleId="Heading4">
    <w:name w:val="heading 4"/>
    <w:basedOn w:val="Normal"/>
    <w:next w:val="Normal"/>
    <w:qFormat/>
    <w:pPr>
      <w:keepNext/>
      <w:widowControl w:val="0"/>
      <w:spacing w:after="540"/>
      <w:ind w:left="116"/>
      <w:outlineLvl w:val="3"/>
    </w:pPr>
    <w:rPr>
      <w:b/>
      <w:spacing w:val="15"/>
      <w:sz w:val="28"/>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aliases w:val="ft,ADB,single space"/>
    <w:basedOn w:val="Normal"/>
    <w:link w:val="FootnoteTextChar"/>
    <w:uiPriority w:val="99"/>
    <w:pPr>
      <w:widowControl w:val="0"/>
    </w:pPr>
    <w:rPr>
      <w:rFonts w:ascii="Courier" w:hAnsi="Courier"/>
    </w:rPr>
  </w:style>
  <w:style w:type="paragraph" w:styleId="BodyText3">
    <w:name w:val="Body Text 3"/>
    <w:basedOn w:val="Normal"/>
  </w:style>
  <w:style w:type="paragraph" w:styleId="BodyTextIndent">
    <w:name w:val="Body Text Indent"/>
    <w:basedOn w:val="Normal"/>
    <w:pPr>
      <w:tabs>
        <w:tab w:val="left" w:pos="360"/>
      </w:tabs>
    </w:pPr>
    <w:rPr>
      <w:b/>
      <w:i/>
      <w:sz w:val="28"/>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link w:val="CommentTextChar"/>
    <w:uiPriority w:val="99"/>
    <w:semiHidden/>
    <w:rsid w:val="00EF6275"/>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sz w:val="24"/>
    </w:rPr>
  </w:style>
  <w:style w:type="character" w:styleId="Emphasis">
    <w:name w:val="Emphasis"/>
    <w:basedOn w:val="DefaultParagraphFont"/>
    <w:qFormat/>
    <w:rsid w:val="00F30150"/>
    <w:rPr>
      <w:i/>
      <w:iCs/>
    </w:rPr>
  </w:style>
  <w:style w:type="character" w:styleId="FootnoteReference">
    <w:name w:val="footnote reference"/>
    <w:aliases w:val="ftref,16 Point,Superscript 6 Point,Footnote Reference Number,Footnote symbol,footnote ref,FR,Fußnotenzeichen diss neu,Times 10 Point,Exposant 3 Point,Footnote,Voetnootverwijzing,Odwołanie przypisu, Exposant 3 Point,FO,Знак сноски-FN,R"/>
    <w:basedOn w:val="DefaultParagraphFont"/>
    <w:uiPriority w:val="99"/>
    <w:qFormat/>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rPr>
  </w:style>
  <w:style w:type="paragraph" w:styleId="ListParagraph">
    <w:name w:val="List Paragraph"/>
    <w:basedOn w:val="Normal"/>
    <w:uiPriority w:val="34"/>
    <w:qFormat/>
    <w:rsid w:val="00DB520F"/>
    <w:pPr>
      <w:spacing w:after="0"/>
      <w:ind w:left="720"/>
      <w:jc w:val="left"/>
    </w:pPr>
    <w:rPr>
      <w:sz w:val="24"/>
    </w:rPr>
  </w:style>
  <w:style w:type="character" w:customStyle="1" w:styleId="UnresolvedMention1">
    <w:name w:val="Unresolved Mention1"/>
    <w:basedOn w:val="DefaultParagraphFont"/>
    <w:uiPriority w:val="99"/>
    <w:semiHidden/>
    <w:unhideWhenUsed/>
    <w:rsid w:val="00C10465"/>
    <w:rPr>
      <w:color w:val="808080"/>
      <w:shd w:val="clear" w:color="auto" w:fill="E6E6E6"/>
    </w:rPr>
  </w:style>
  <w:style w:type="character" w:styleId="UnresolvedMention">
    <w:name w:val="Unresolved Mention"/>
    <w:basedOn w:val="DefaultParagraphFont"/>
    <w:uiPriority w:val="99"/>
    <w:unhideWhenUsed/>
    <w:rsid w:val="00726F31"/>
    <w:rPr>
      <w:color w:val="605E5C"/>
      <w:shd w:val="clear" w:color="auto" w:fill="E1DFDD"/>
    </w:rPr>
  </w:style>
  <w:style w:type="character" w:customStyle="1" w:styleId="Heading1Char">
    <w:name w:val="Heading 1 Char"/>
    <w:basedOn w:val="DefaultParagraphFont"/>
    <w:link w:val="Heading1"/>
    <w:rsid w:val="00282546"/>
    <w:rPr>
      <w:rFonts w:ascii="Century Gothic" w:hAnsi="Century Gothic"/>
      <w:b/>
      <w:smallCaps/>
      <w:spacing w:val="-2"/>
      <w:sz w:val="28"/>
      <w:lang w:val="en-GB" w:eastAsia="en-US"/>
    </w:rPr>
  </w:style>
  <w:style w:type="character" w:customStyle="1" w:styleId="FootnoteTextChar">
    <w:name w:val="Footnote Text Char"/>
    <w:aliases w:val="ft Char,ADB Char,single space Char"/>
    <w:basedOn w:val="DefaultParagraphFont"/>
    <w:link w:val="FootnoteText"/>
    <w:uiPriority w:val="99"/>
    <w:rsid w:val="00E95475"/>
    <w:rPr>
      <w:rFonts w:ascii="Courier" w:hAnsi="Courier"/>
      <w:sz w:val="22"/>
      <w:lang w:eastAsia="en-US"/>
    </w:rPr>
  </w:style>
  <w:style w:type="character" w:styleId="Mention">
    <w:name w:val="Mention"/>
    <w:basedOn w:val="DefaultParagraphFont"/>
    <w:uiPriority w:val="99"/>
    <w:unhideWhenUsed/>
    <w:rPr>
      <w:color w:val="2B579A"/>
      <w:shd w:val="clear" w:color="auto" w:fill="E6E6E6"/>
    </w:rPr>
  </w:style>
  <w:style w:type="paragraph" w:customStyle="1" w:styleId="xmsonormal">
    <w:name w:val="xmsonormal"/>
    <w:basedOn w:val="Normal"/>
    <w:rsid w:val="00F5120F"/>
    <w:pPr>
      <w:spacing w:before="100" w:beforeAutospacing="1" w:after="100" w:afterAutospacing="1"/>
      <w:jc w:val="left"/>
    </w:pPr>
    <w:rPr>
      <w:sz w:val="24"/>
      <w:szCs w:val="24"/>
      <w:lang w:val="en-GB" w:eastAsia="en-GB"/>
    </w:rPr>
  </w:style>
  <w:style w:type="character" w:customStyle="1" w:styleId="CommentTextChar">
    <w:name w:val="Comment Text Char"/>
    <w:link w:val="CommentText"/>
    <w:uiPriority w:val="99"/>
    <w:semiHidden/>
    <w:rsid w:val="00CC333A"/>
  </w:style>
  <w:style w:type="paragraph" w:styleId="EndnoteText">
    <w:name w:val="endnote text"/>
    <w:basedOn w:val="Normal"/>
    <w:link w:val="EndnoteTextChar"/>
    <w:rsid w:val="004F78E8"/>
    <w:pPr>
      <w:spacing w:after="0"/>
    </w:pPr>
  </w:style>
  <w:style w:type="character" w:customStyle="1" w:styleId="EndnoteTextChar">
    <w:name w:val="Endnote Text Char"/>
    <w:basedOn w:val="DefaultParagraphFont"/>
    <w:link w:val="EndnoteText"/>
    <w:rsid w:val="004F78E8"/>
  </w:style>
  <w:style w:type="character" w:styleId="EndnoteReference">
    <w:name w:val="endnote reference"/>
    <w:basedOn w:val="DefaultParagraphFont"/>
    <w:rsid w:val="004F78E8"/>
    <w:rPr>
      <w:vertAlign w:val="superscript"/>
    </w:rPr>
  </w:style>
  <w:style w:type="paragraph" w:styleId="Revision">
    <w:name w:val="Revision"/>
    <w:hidden/>
    <w:uiPriority w:val="71"/>
    <w:semiHidden/>
    <w:rsid w:val="008957F5"/>
  </w:style>
  <w:style w:type="paragraph" w:customStyle="1" w:styleId="TableParagraph">
    <w:name w:val="Table Paragraph"/>
    <w:basedOn w:val="Normal"/>
    <w:uiPriority w:val="1"/>
    <w:qFormat/>
    <w:rsid w:val="00120E6D"/>
    <w:pPr>
      <w:widowControl w:val="0"/>
      <w:autoSpaceDE w:val="0"/>
      <w:autoSpaceDN w:val="0"/>
      <w:spacing w:after="0"/>
      <w:ind w:left="107"/>
      <w:jc w:val="left"/>
    </w:pPr>
    <w:rPr>
      <w:rFonts w:ascii="Garamond" w:eastAsia="Garamond" w:hAnsi="Garamond" w:cs="Garamond"/>
      <w:sz w:val="22"/>
      <w:szCs w:val="22"/>
      <w:lang w:eastAsia="en-US"/>
    </w:rPr>
  </w:style>
  <w:style w:type="table" w:styleId="GridTable1Light-Accent5">
    <w:name w:val="Grid Table 1 Light Accent 5"/>
    <w:basedOn w:val="TableNormal"/>
    <w:uiPriority w:val="46"/>
    <w:rsid w:val="00F1172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4">
    <w:name w:val="Plain Table 4"/>
    <w:basedOn w:val="TableNormal"/>
    <w:uiPriority w:val="44"/>
    <w:rsid w:val="00F1172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117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117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E3EB1"/>
    <w:pPr>
      <w:autoSpaceDE w:val="0"/>
      <w:autoSpaceDN w:val="0"/>
      <w:adjustRightInd w:val="0"/>
    </w:pPr>
    <w:rPr>
      <w:rFonts w:ascii="Calibri Light" w:hAnsi="Calibri Light" w:cs="Calibri Light"/>
      <w:color w:val="000000"/>
      <w:sz w:val="24"/>
      <w:szCs w:val="24"/>
      <w:lang w:val="en-GB"/>
    </w:rPr>
  </w:style>
  <w:style w:type="character" w:customStyle="1" w:styleId="HeaderChar">
    <w:name w:val="Header Char"/>
    <w:link w:val="Header"/>
    <w:uiPriority w:val="99"/>
    <w:rsid w:val="00A4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2991">
      <w:bodyDiv w:val="1"/>
      <w:marLeft w:val="0"/>
      <w:marRight w:val="0"/>
      <w:marTop w:val="0"/>
      <w:marBottom w:val="0"/>
      <w:divBdr>
        <w:top w:val="none" w:sz="0" w:space="0" w:color="auto"/>
        <w:left w:val="none" w:sz="0" w:space="0" w:color="auto"/>
        <w:bottom w:val="none" w:sz="0" w:space="0" w:color="auto"/>
        <w:right w:val="none" w:sz="0" w:space="0" w:color="auto"/>
      </w:divBdr>
    </w:div>
    <w:div w:id="33040055">
      <w:bodyDiv w:val="1"/>
      <w:marLeft w:val="0"/>
      <w:marRight w:val="0"/>
      <w:marTop w:val="0"/>
      <w:marBottom w:val="0"/>
      <w:divBdr>
        <w:top w:val="none" w:sz="0" w:space="0" w:color="auto"/>
        <w:left w:val="none" w:sz="0" w:space="0" w:color="auto"/>
        <w:bottom w:val="none" w:sz="0" w:space="0" w:color="auto"/>
        <w:right w:val="none" w:sz="0" w:space="0" w:color="auto"/>
      </w:divBdr>
    </w:div>
    <w:div w:id="39865834">
      <w:bodyDiv w:val="1"/>
      <w:marLeft w:val="0"/>
      <w:marRight w:val="0"/>
      <w:marTop w:val="0"/>
      <w:marBottom w:val="0"/>
      <w:divBdr>
        <w:top w:val="none" w:sz="0" w:space="0" w:color="auto"/>
        <w:left w:val="none" w:sz="0" w:space="0" w:color="auto"/>
        <w:bottom w:val="none" w:sz="0" w:space="0" w:color="auto"/>
        <w:right w:val="none" w:sz="0" w:space="0" w:color="auto"/>
      </w:divBdr>
    </w:div>
    <w:div w:id="58331285">
      <w:bodyDiv w:val="1"/>
      <w:marLeft w:val="0"/>
      <w:marRight w:val="0"/>
      <w:marTop w:val="0"/>
      <w:marBottom w:val="0"/>
      <w:divBdr>
        <w:top w:val="none" w:sz="0" w:space="0" w:color="auto"/>
        <w:left w:val="none" w:sz="0" w:space="0" w:color="auto"/>
        <w:bottom w:val="none" w:sz="0" w:space="0" w:color="auto"/>
        <w:right w:val="none" w:sz="0" w:space="0" w:color="auto"/>
      </w:divBdr>
    </w:div>
    <w:div w:id="132141402">
      <w:bodyDiv w:val="1"/>
      <w:marLeft w:val="0"/>
      <w:marRight w:val="0"/>
      <w:marTop w:val="0"/>
      <w:marBottom w:val="0"/>
      <w:divBdr>
        <w:top w:val="none" w:sz="0" w:space="0" w:color="auto"/>
        <w:left w:val="none" w:sz="0" w:space="0" w:color="auto"/>
        <w:bottom w:val="none" w:sz="0" w:space="0" w:color="auto"/>
        <w:right w:val="none" w:sz="0" w:space="0" w:color="auto"/>
      </w:divBdr>
      <w:divsChild>
        <w:div w:id="145704682">
          <w:marLeft w:val="0"/>
          <w:marRight w:val="0"/>
          <w:marTop w:val="0"/>
          <w:marBottom w:val="0"/>
          <w:divBdr>
            <w:top w:val="none" w:sz="0" w:space="0" w:color="auto"/>
            <w:left w:val="none" w:sz="0" w:space="0" w:color="auto"/>
            <w:bottom w:val="none" w:sz="0" w:space="0" w:color="auto"/>
            <w:right w:val="none" w:sz="0" w:space="0" w:color="auto"/>
          </w:divBdr>
        </w:div>
        <w:div w:id="166747797">
          <w:marLeft w:val="0"/>
          <w:marRight w:val="0"/>
          <w:marTop w:val="0"/>
          <w:marBottom w:val="0"/>
          <w:divBdr>
            <w:top w:val="none" w:sz="0" w:space="0" w:color="auto"/>
            <w:left w:val="none" w:sz="0" w:space="0" w:color="auto"/>
            <w:bottom w:val="none" w:sz="0" w:space="0" w:color="auto"/>
            <w:right w:val="none" w:sz="0" w:space="0" w:color="auto"/>
          </w:divBdr>
        </w:div>
        <w:div w:id="395855239">
          <w:marLeft w:val="0"/>
          <w:marRight w:val="0"/>
          <w:marTop w:val="0"/>
          <w:marBottom w:val="0"/>
          <w:divBdr>
            <w:top w:val="none" w:sz="0" w:space="0" w:color="auto"/>
            <w:left w:val="none" w:sz="0" w:space="0" w:color="auto"/>
            <w:bottom w:val="none" w:sz="0" w:space="0" w:color="auto"/>
            <w:right w:val="none" w:sz="0" w:space="0" w:color="auto"/>
          </w:divBdr>
        </w:div>
        <w:div w:id="815561318">
          <w:marLeft w:val="0"/>
          <w:marRight w:val="0"/>
          <w:marTop w:val="0"/>
          <w:marBottom w:val="0"/>
          <w:divBdr>
            <w:top w:val="none" w:sz="0" w:space="0" w:color="auto"/>
            <w:left w:val="none" w:sz="0" w:space="0" w:color="auto"/>
            <w:bottom w:val="none" w:sz="0" w:space="0" w:color="auto"/>
            <w:right w:val="none" w:sz="0" w:space="0" w:color="auto"/>
          </w:divBdr>
        </w:div>
        <w:div w:id="916399554">
          <w:marLeft w:val="0"/>
          <w:marRight w:val="0"/>
          <w:marTop w:val="0"/>
          <w:marBottom w:val="0"/>
          <w:divBdr>
            <w:top w:val="none" w:sz="0" w:space="0" w:color="auto"/>
            <w:left w:val="none" w:sz="0" w:space="0" w:color="auto"/>
            <w:bottom w:val="none" w:sz="0" w:space="0" w:color="auto"/>
            <w:right w:val="none" w:sz="0" w:space="0" w:color="auto"/>
          </w:divBdr>
        </w:div>
        <w:div w:id="929314654">
          <w:marLeft w:val="0"/>
          <w:marRight w:val="0"/>
          <w:marTop w:val="0"/>
          <w:marBottom w:val="0"/>
          <w:divBdr>
            <w:top w:val="none" w:sz="0" w:space="0" w:color="auto"/>
            <w:left w:val="none" w:sz="0" w:space="0" w:color="auto"/>
            <w:bottom w:val="none" w:sz="0" w:space="0" w:color="auto"/>
            <w:right w:val="none" w:sz="0" w:space="0" w:color="auto"/>
          </w:divBdr>
        </w:div>
        <w:div w:id="1804618023">
          <w:marLeft w:val="0"/>
          <w:marRight w:val="0"/>
          <w:marTop w:val="0"/>
          <w:marBottom w:val="0"/>
          <w:divBdr>
            <w:top w:val="none" w:sz="0" w:space="0" w:color="auto"/>
            <w:left w:val="none" w:sz="0" w:space="0" w:color="auto"/>
            <w:bottom w:val="none" w:sz="0" w:space="0" w:color="auto"/>
            <w:right w:val="none" w:sz="0" w:space="0" w:color="auto"/>
          </w:divBdr>
        </w:div>
        <w:div w:id="2106614482">
          <w:marLeft w:val="0"/>
          <w:marRight w:val="0"/>
          <w:marTop w:val="0"/>
          <w:marBottom w:val="0"/>
          <w:divBdr>
            <w:top w:val="none" w:sz="0" w:space="0" w:color="auto"/>
            <w:left w:val="none" w:sz="0" w:space="0" w:color="auto"/>
            <w:bottom w:val="none" w:sz="0" w:space="0" w:color="auto"/>
            <w:right w:val="none" w:sz="0" w:space="0" w:color="auto"/>
          </w:divBdr>
        </w:div>
      </w:divsChild>
    </w:div>
    <w:div w:id="171073092">
      <w:bodyDiv w:val="1"/>
      <w:marLeft w:val="0"/>
      <w:marRight w:val="0"/>
      <w:marTop w:val="0"/>
      <w:marBottom w:val="0"/>
      <w:divBdr>
        <w:top w:val="none" w:sz="0" w:space="0" w:color="auto"/>
        <w:left w:val="none" w:sz="0" w:space="0" w:color="auto"/>
        <w:bottom w:val="none" w:sz="0" w:space="0" w:color="auto"/>
        <w:right w:val="none" w:sz="0" w:space="0" w:color="auto"/>
      </w:divBdr>
    </w:div>
    <w:div w:id="174421290">
      <w:bodyDiv w:val="1"/>
      <w:marLeft w:val="0"/>
      <w:marRight w:val="0"/>
      <w:marTop w:val="0"/>
      <w:marBottom w:val="0"/>
      <w:divBdr>
        <w:top w:val="none" w:sz="0" w:space="0" w:color="auto"/>
        <w:left w:val="none" w:sz="0" w:space="0" w:color="auto"/>
        <w:bottom w:val="none" w:sz="0" w:space="0" w:color="auto"/>
        <w:right w:val="none" w:sz="0" w:space="0" w:color="auto"/>
      </w:divBdr>
    </w:div>
    <w:div w:id="196895755">
      <w:bodyDiv w:val="1"/>
      <w:marLeft w:val="0"/>
      <w:marRight w:val="0"/>
      <w:marTop w:val="0"/>
      <w:marBottom w:val="0"/>
      <w:divBdr>
        <w:top w:val="none" w:sz="0" w:space="0" w:color="auto"/>
        <w:left w:val="none" w:sz="0" w:space="0" w:color="auto"/>
        <w:bottom w:val="none" w:sz="0" w:space="0" w:color="auto"/>
        <w:right w:val="none" w:sz="0" w:space="0" w:color="auto"/>
      </w:divBdr>
    </w:div>
    <w:div w:id="216280156">
      <w:bodyDiv w:val="1"/>
      <w:marLeft w:val="0"/>
      <w:marRight w:val="0"/>
      <w:marTop w:val="0"/>
      <w:marBottom w:val="0"/>
      <w:divBdr>
        <w:top w:val="none" w:sz="0" w:space="0" w:color="auto"/>
        <w:left w:val="none" w:sz="0" w:space="0" w:color="auto"/>
        <w:bottom w:val="none" w:sz="0" w:space="0" w:color="auto"/>
        <w:right w:val="none" w:sz="0" w:space="0" w:color="auto"/>
      </w:divBdr>
    </w:div>
    <w:div w:id="242028788">
      <w:bodyDiv w:val="1"/>
      <w:marLeft w:val="0"/>
      <w:marRight w:val="0"/>
      <w:marTop w:val="0"/>
      <w:marBottom w:val="0"/>
      <w:divBdr>
        <w:top w:val="none" w:sz="0" w:space="0" w:color="auto"/>
        <w:left w:val="none" w:sz="0" w:space="0" w:color="auto"/>
        <w:bottom w:val="none" w:sz="0" w:space="0" w:color="auto"/>
        <w:right w:val="none" w:sz="0" w:space="0" w:color="auto"/>
      </w:divBdr>
    </w:div>
    <w:div w:id="265693330">
      <w:bodyDiv w:val="1"/>
      <w:marLeft w:val="0"/>
      <w:marRight w:val="0"/>
      <w:marTop w:val="0"/>
      <w:marBottom w:val="0"/>
      <w:divBdr>
        <w:top w:val="none" w:sz="0" w:space="0" w:color="auto"/>
        <w:left w:val="none" w:sz="0" w:space="0" w:color="auto"/>
        <w:bottom w:val="none" w:sz="0" w:space="0" w:color="auto"/>
        <w:right w:val="none" w:sz="0" w:space="0" w:color="auto"/>
      </w:divBdr>
    </w:div>
    <w:div w:id="336004150">
      <w:bodyDiv w:val="1"/>
      <w:marLeft w:val="0"/>
      <w:marRight w:val="0"/>
      <w:marTop w:val="0"/>
      <w:marBottom w:val="0"/>
      <w:divBdr>
        <w:top w:val="none" w:sz="0" w:space="0" w:color="auto"/>
        <w:left w:val="none" w:sz="0" w:space="0" w:color="auto"/>
        <w:bottom w:val="none" w:sz="0" w:space="0" w:color="auto"/>
        <w:right w:val="none" w:sz="0" w:space="0" w:color="auto"/>
      </w:divBdr>
    </w:div>
    <w:div w:id="402292635">
      <w:bodyDiv w:val="1"/>
      <w:marLeft w:val="0"/>
      <w:marRight w:val="0"/>
      <w:marTop w:val="0"/>
      <w:marBottom w:val="0"/>
      <w:divBdr>
        <w:top w:val="none" w:sz="0" w:space="0" w:color="auto"/>
        <w:left w:val="none" w:sz="0" w:space="0" w:color="auto"/>
        <w:bottom w:val="none" w:sz="0" w:space="0" w:color="auto"/>
        <w:right w:val="none" w:sz="0" w:space="0" w:color="auto"/>
      </w:divBdr>
    </w:div>
    <w:div w:id="426923858">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84468428">
      <w:bodyDiv w:val="1"/>
      <w:marLeft w:val="0"/>
      <w:marRight w:val="0"/>
      <w:marTop w:val="0"/>
      <w:marBottom w:val="0"/>
      <w:divBdr>
        <w:top w:val="none" w:sz="0" w:space="0" w:color="auto"/>
        <w:left w:val="none" w:sz="0" w:space="0" w:color="auto"/>
        <w:bottom w:val="none" w:sz="0" w:space="0" w:color="auto"/>
        <w:right w:val="none" w:sz="0" w:space="0" w:color="auto"/>
      </w:divBdr>
    </w:div>
    <w:div w:id="511146685">
      <w:bodyDiv w:val="1"/>
      <w:marLeft w:val="0"/>
      <w:marRight w:val="0"/>
      <w:marTop w:val="0"/>
      <w:marBottom w:val="0"/>
      <w:divBdr>
        <w:top w:val="none" w:sz="0" w:space="0" w:color="auto"/>
        <w:left w:val="none" w:sz="0" w:space="0" w:color="auto"/>
        <w:bottom w:val="none" w:sz="0" w:space="0" w:color="auto"/>
        <w:right w:val="none" w:sz="0" w:space="0" w:color="auto"/>
      </w:divBdr>
    </w:div>
    <w:div w:id="526871683">
      <w:bodyDiv w:val="1"/>
      <w:marLeft w:val="0"/>
      <w:marRight w:val="0"/>
      <w:marTop w:val="0"/>
      <w:marBottom w:val="0"/>
      <w:divBdr>
        <w:top w:val="none" w:sz="0" w:space="0" w:color="auto"/>
        <w:left w:val="none" w:sz="0" w:space="0" w:color="auto"/>
        <w:bottom w:val="none" w:sz="0" w:space="0" w:color="auto"/>
        <w:right w:val="none" w:sz="0" w:space="0" w:color="auto"/>
      </w:divBdr>
    </w:div>
    <w:div w:id="536700566">
      <w:bodyDiv w:val="1"/>
      <w:marLeft w:val="0"/>
      <w:marRight w:val="0"/>
      <w:marTop w:val="0"/>
      <w:marBottom w:val="0"/>
      <w:divBdr>
        <w:top w:val="none" w:sz="0" w:space="0" w:color="auto"/>
        <w:left w:val="none" w:sz="0" w:space="0" w:color="auto"/>
        <w:bottom w:val="none" w:sz="0" w:space="0" w:color="auto"/>
        <w:right w:val="none" w:sz="0" w:space="0" w:color="auto"/>
      </w:divBdr>
    </w:div>
    <w:div w:id="541477401">
      <w:bodyDiv w:val="1"/>
      <w:marLeft w:val="0"/>
      <w:marRight w:val="0"/>
      <w:marTop w:val="0"/>
      <w:marBottom w:val="0"/>
      <w:divBdr>
        <w:top w:val="none" w:sz="0" w:space="0" w:color="auto"/>
        <w:left w:val="none" w:sz="0" w:space="0" w:color="auto"/>
        <w:bottom w:val="none" w:sz="0" w:space="0" w:color="auto"/>
        <w:right w:val="none" w:sz="0" w:space="0" w:color="auto"/>
      </w:divBdr>
    </w:div>
    <w:div w:id="550657180">
      <w:bodyDiv w:val="1"/>
      <w:marLeft w:val="0"/>
      <w:marRight w:val="0"/>
      <w:marTop w:val="0"/>
      <w:marBottom w:val="0"/>
      <w:divBdr>
        <w:top w:val="none" w:sz="0" w:space="0" w:color="auto"/>
        <w:left w:val="none" w:sz="0" w:space="0" w:color="auto"/>
        <w:bottom w:val="none" w:sz="0" w:space="0" w:color="auto"/>
        <w:right w:val="none" w:sz="0" w:space="0" w:color="auto"/>
      </w:divBdr>
    </w:div>
    <w:div w:id="555969926">
      <w:bodyDiv w:val="1"/>
      <w:marLeft w:val="0"/>
      <w:marRight w:val="0"/>
      <w:marTop w:val="0"/>
      <w:marBottom w:val="0"/>
      <w:divBdr>
        <w:top w:val="none" w:sz="0" w:space="0" w:color="auto"/>
        <w:left w:val="none" w:sz="0" w:space="0" w:color="auto"/>
        <w:bottom w:val="none" w:sz="0" w:space="0" w:color="auto"/>
        <w:right w:val="none" w:sz="0" w:space="0" w:color="auto"/>
      </w:divBdr>
    </w:div>
    <w:div w:id="590890000">
      <w:bodyDiv w:val="1"/>
      <w:marLeft w:val="0"/>
      <w:marRight w:val="0"/>
      <w:marTop w:val="0"/>
      <w:marBottom w:val="0"/>
      <w:divBdr>
        <w:top w:val="none" w:sz="0" w:space="0" w:color="auto"/>
        <w:left w:val="none" w:sz="0" w:space="0" w:color="auto"/>
        <w:bottom w:val="none" w:sz="0" w:space="0" w:color="auto"/>
        <w:right w:val="none" w:sz="0" w:space="0" w:color="auto"/>
      </w:divBdr>
    </w:div>
    <w:div w:id="596982187">
      <w:bodyDiv w:val="1"/>
      <w:marLeft w:val="0"/>
      <w:marRight w:val="0"/>
      <w:marTop w:val="0"/>
      <w:marBottom w:val="0"/>
      <w:divBdr>
        <w:top w:val="none" w:sz="0" w:space="0" w:color="auto"/>
        <w:left w:val="none" w:sz="0" w:space="0" w:color="auto"/>
        <w:bottom w:val="none" w:sz="0" w:space="0" w:color="auto"/>
        <w:right w:val="none" w:sz="0" w:space="0" w:color="auto"/>
      </w:divBdr>
    </w:div>
    <w:div w:id="731781535">
      <w:bodyDiv w:val="1"/>
      <w:marLeft w:val="0"/>
      <w:marRight w:val="0"/>
      <w:marTop w:val="0"/>
      <w:marBottom w:val="0"/>
      <w:divBdr>
        <w:top w:val="none" w:sz="0" w:space="0" w:color="auto"/>
        <w:left w:val="none" w:sz="0" w:space="0" w:color="auto"/>
        <w:bottom w:val="none" w:sz="0" w:space="0" w:color="auto"/>
        <w:right w:val="none" w:sz="0" w:space="0" w:color="auto"/>
      </w:divBdr>
    </w:div>
    <w:div w:id="743070601">
      <w:bodyDiv w:val="1"/>
      <w:marLeft w:val="0"/>
      <w:marRight w:val="0"/>
      <w:marTop w:val="0"/>
      <w:marBottom w:val="0"/>
      <w:divBdr>
        <w:top w:val="none" w:sz="0" w:space="0" w:color="auto"/>
        <w:left w:val="none" w:sz="0" w:space="0" w:color="auto"/>
        <w:bottom w:val="none" w:sz="0" w:space="0" w:color="auto"/>
        <w:right w:val="none" w:sz="0" w:space="0" w:color="auto"/>
      </w:divBdr>
    </w:div>
    <w:div w:id="773522648">
      <w:bodyDiv w:val="1"/>
      <w:marLeft w:val="0"/>
      <w:marRight w:val="0"/>
      <w:marTop w:val="0"/>
      <w:marBottom w:val="0"/>
      <w:divBdr>
        <w:top w:val="none" w:sz="0" w:space="0" w:color="auto"/>
        <w:left w:val="none" w:sz="0" w:space="0" w:color="auto"/>
        <w:bottom w:val="none" w:sz="0" w:space="0" w:color="auto"/>
        <w:right w:val="none" w:sz="0" w:space="0" w:color="auto"/>
      </w:divBdr>
    </w:div>
    <w:div w:id="79744979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37421216">
      <w:bodyDiv w:val="1"/>
      <w:marLeft w:val="0"/>
      <w:marRight w:val="0"/>
      <w:marTop w:val="0"/>
      <w:marBottom w:val="0"/>
      <w:divBdr>
        <w:top w:val="none" w:sz="0" w:space="0" w:color="auto"/>
        <w:left w:val="none" w:sz="0" w:space="0" w:color="auto"/>
        <w:bottom w:val="none" w:sz="0" w:space="0" w:color="auto"/>
        <w:right w:val="none" w:sz="0" w:space="0" w:color="auto"/>
      </w:divBdr>
    </w:div>
    <w:div w:id="846941323">
      <w:bodyDiv w:val="1"/>
      <w:marLeft w:val="0"/>
      <w:marRight w:val="0"/>
      <w:marTop w:val="0"/>
      <w:marBottom w:val="0"/>
      <w:divBdr>
        <w:top w:val="none" w:sz="0" w:space="0" w:color="auto"/>
        <w:left w:val="none" w:sz="0" w:space="0" w:color="auto"/>
        <w:bottom w:val="none" w:sz="0" w:space="0" w:color="auto"/>
        <w:right w:val="none" w:sz="0" w:space="0" w:color="auto"/>
      </w:divBdr>
      <w:divsChild>
        <w:div w:id="450635360">
          <w:marLeft w:val="0"/>
          <w:marRight w:val="0"/>
          <w:marTop w:val="0"/>
          <w:marBottom w:val="0"/>
          <w:divBdr>
            <w:top w:val="none" w:sz="0" w:space="0" w:color="auto"/>
            <w:left w:val="none" w:sz="0" w:space="0" w:color="auto"/>
            <w:bottom w:val="none" w:sz="0" w:space="0" w:color="auto"/>
            <w:right w:val="none" w:sz="0" w:space="0" w:color="auto"/>
          </w:divBdr>
        </w:div>
        <w:div w:id="586496278">
          <w:marLeft w:val="0"/>
          <w:marRight w:val="0"/>
          <w:marTop w:val="0"/>
          <w:marBottom w:val="0"/>
          <w:divBdr>
            <w:top w:val="none" w:sz="0" w:space="0" w:color="auto"/>
            <w:left w:val="none" w:sz="0" w:space="0" w:color="auto"/>
            <w:bottom w:val="none" w:sz="0" w:space="0" w:color="auto"/>
            <w:right w:val="none" w:sz="0" w:space="0" w:color="auto"/>
          </w:divBdr>
        </w:div>
      </w:divsChild>
    </w:div>
    <w:div w:id="854223160">
      <w:bodyDiv w:val="1"/>
      <w:marLeft w:val="0"/>
      <w:marRight w:val="0"/>
      <w:marTop w:val="0"/>
      <w:marBottom w:val="0"/>
      <w:divBdr>
        <w:top w:val="none" w:sz="0" w:space="0" w:color="auto"/>
        <w:left w:val="none" w:sz="0" w:space="0" w:color="auto"/>
        <w:bottom w:val="none" w:sz="0" w:space="0" w:color="auto"/>
        <w:right w:val="none" w:sz="0" w:space="0" w:color="auto"/>
      </w:divBdr>
    </w:div>
    <w:div w:id="866260372">
      <w:bodyDiv w:val="1"/>
      <w:marLeft w:val="0"/>
      <w:marRight w:val="0"/>
      <w:marTop w:val="0"/>
      <w:marBottom w:val="0"/>
      <w:divBdr>
        <w:top w:val="none" w:sz="0" w:space="0" w:color="auto"/>
        <w:left w:val="none" w:sz="0" w:space="0" w:color="auto"/>
        <w:bottom w:val="none" w:sz="0" w:space="0" w:color="auto"/>
        <w:right w:val="none" w:sz="0" w:space="0" w:color="auto"/>
      </w:divBdr>
    </w:div>
    <w:div w:id="902906923">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15037501">
      <w:bodyDiv w:val="1"/>
      <w:marLeft w:val="0"/>
      <w:marRight w:val="0"/>
      <w:marTop w:val="0"/>
      <w:marBottom w:val="0"/>
      <w:divBdr>
        <w:top w:val="none" w:sz="0" w:space="0" w:color="auto"/>
        <w:left w:val="none" w:sz="0" w:space="0" w:color="auto"/>
        <w:bottom w:val="none" w:sz="0" w:space="0" w:color="auto"/>
        <w:right w:val="none" w:sz="0" w:space="0" w:color="auto"/>
      </w:divBdr>
    </w:div>
    <w:div w:id="1026101509">
      <w:bodyDiv w:val="1"/>
      <w:marLeft w:val="0"/>
      <w:marRight w:val="0"/>
      <w:marTop w:val="0"/>
      <w:marBottom w:val="0"/>
      <w:divBdr>
        <w:top w:val="none" w:sz="0" w:space="0" w:color="auto"/>
        <w:left w:val="none" w:sz="0" w:space="0" w:color="auto"/>
        <w:bottom w:val="none" w:sz="0" w:space="0" w:color="auto"/>
        <w:right w:val="none" w:sz="0" w:space="0" w:color="auto"/>
      </w:divBdr>
    </w:div>
    <w:div w:id="1056859806">
      <w:bodyDiv w:val="1"/>
      <w:marLeft w:val="0"/>
      <w:marRight w:val="0"/>
      <w:marTop w:val="0"/>
      <w:marBottom w:val="0"/>
      <w:divBdr>
        <w:top w:val="none" w:sz="0" w:space="0" w:color="auto"/>
        <w:left w:val="none" w:sz="0" w:space="0" w:color="auto"/>
        <w:bottom w:val="none" w:sz="0" w:space="0" w:color="auto"/>
        <w:right w:val="none" w:sz="0" w:space="0" w:color="auto"/>
      </w:divBdr>
    </w:div>
    <w:div w:id="1157263551">
      <w:bodyDiv w:val="1"/>
      <w:marLeft w:val="0"/>
      <w:marRight w:val="0"/>
      <w:marTop w:val="0"/>
      <w:marBottom w:val="0"/>
      <w:divBdr>
        <w:top w:val="none" w:sz="0" w:space="0" w:color="auto"/>
        <w:left w:val="none" w:sz="0" w:space="0" w:color="auto"/>
        <w:bottom w:val="none" w:sz="0" w:space="0" w:color="auto"/>
        <w:right w:val="none" w:sz="0" w:space="0" w:color="auto"/>
      </w:divBdr>
    </w:div>
    <w:div w:id="1173841845">
      <w:bodyDiv w:val="1"/>
      <w:marLeft w:val="0"/>
      <w:marRight w:val="0"/>
      <w:marTop w:val="0"/>
      <w:marBottom w:val="0"/>
      <w:divBdr>
        <w:top w:val="none" w:sz="0" w:space="0" w:color="auto"/>
        <w:left w:val="none" w:sz="0" w:space="0" w:color="auto"/>
        <w:bottom w:val="none" w:sz="0" w:space="0" w:color="auto"/>
        <w:right w:val="none" w:sz="0" w:space="0" w:color="auto"/>
      </w:divBdr>
    </w:div>
    <w:div w:id="1206600277">
      <w:bodyDiv w:val="1"/>
      <w:marLeft w:val="0"/>
      <w:marRight w:val="0"/>
      <w:marTop w:val="0"/>
      <w:marBottom w:val="0"/>
      <w:divBdr>
        <w:top w:val="none" w:sz="0" w:space="0" w:color="auto"/>
        <w:left w:val="none" w:sz="0" w:space="0" w:color="auto"/>
        <w:bottom w:val="none" w:sz="0" w:space="0" w:color="auto"/>
        <w:right w:val="none" w:sz="0" w:space="0" w:color="auto"/>
      </w:divBdr>
    </w:div>
    <w:div w:id="1210919999">
      <w:bodyDiv w:val="1"/>
      <w:marLeft w:val="0"/>
      <w:marRight w:val="0"/>
      <w:marTop w:val="0"/>
      <w:marBottom w:val="0"/>
      <w:divBdr>
        <w:top w:val="none" w:sz="0" w:space="0" w:color="auto"/>
        <w:left w:val="none" w:sz="0" w:space="0" w:color="auto"/>
        <w:bottom w:val="none" w:sz="0" w:space="0" w:color="auto"/>
        <w:right w:val="none" w:sz="0" w:space="0" w:color="auto"/>
      </w:divBdr>
    </w:div>
    <w:div w:id="1232158360">
      <w:bodyDiv w:val="1"/>
      <w:marLeft w:val="0"/>
      <w:marRight w:val="0"/>
      <w:marTop w:val="0"/>
      <w:marBottom w:val="0"/>
      <w:divBdr>
        <w:top w:val="none" w:sz="0" w:space="0" w:color="auto"/>
        <w:left w:val="none" w:sz="0" w:space="0" w:color="auto"/>
        <w:bottom w:val="none" w:sz="0" w:space="0" w:color="auto"/>
        <w:right w:val="none" w:sz="0" w:space="0" w:color="auto"/>
      </w:divBdr>
    </w:div>
    <w:div w:id="1262490909">
      <w:bodyDiv w:val="1"/>
      <w:marLeft w:val="0"/>
      <w:marRight w:val="0"/>
      <w:marTop w:val="0"/>
      <w:marBottom w:val="0"/>
      <w:divBdr>
        <w:top w:val="none" w:sz="0" w:space="0" w:color="auto"/>
        <w:left w:val="none" w:sz="0" w:space="0" w:color="auto"/>
        <w:bottom w:val="none" w:sz="0" w:space="0" w:color="auto"/>
        <w:right w:val="none" w:sz="0" w:space="0" w:color="auto"/>
      </w:divBdr>
    </w:div>
    <w:div w:id="1271745677">
      <w:bodyDiv w:val="1"/>
      <w:marLeft w:val="0"/>
      <w:marRight w:val="0"/>
      <w:marTop w:val="0"/>
      <w:marBottom w:val="0"/>
      <w:divBdr>
        <w:top w:val="none" w:sz="0" w:space="0" w:color="auto"/>
        <w:left w:val="none" w:sz="0" w:space="0" w:color="auto"/>
        <w:bottom w:val="none" w:sz="0" w:space="0" w:color="auto"/>
        <w:right w:val="none" w:sz="0" w:space="0" w:color="auto"/>
      </w:divBdr>
    </w:div>
    <w:div w:id="1281256746">
      <w:bodyDiv w:val="1"/>
      <w:marLeft w:val="0"/>
      <w:marRight w:val="0"/>
      <w:marTop w:val="0"/>
      <w:marBottom w:val="0"/>
      <w:divBdr>
        <w:top w:val="none" w:sz="0" w:space="0" w:color="auto"/>
        <w:left w:val="none" w:sz="0" w:space="0" w:color="auto"/>
        <w:bottom w:val="none" w:sz="0" w:space="0" w:color="auto"/>
        <w:right w:val="none" w:sz="0" w:space="0" w:color="auto"/>
      </w:divBdr>
    </w:div>
    <w:div w:id="1327636295">
      <w:bodyDiv w:val="1"/>
      <w:marLeft w:val="0"/>
      <w:marRight w:val="0"/>
      <w:marTop w:val="0"/>
      <w:marBottom w:val="0"/>
      <w:divBdr>
        <w:top w:val="none" w:sz="0" w:space="0" w:color="auto"/>
        <w:left w:val="none" w:sz="0" w:space="0" w:color="auto"/>
        <w:bottom w:val="none" w:sz="0" w:space="0" w:color="auto"/>
        <w:right w:val="none" w:sz="0" w:space="0" w:color="auto"/>
      </w:divBdr>
    </w:div>
    <w:div w:id="1400248430">
      <w:bodyDiv w:val="1"/>
      <w:marLeft w:val="0"/>
      <w:marRight w:val="0"/>
      <w:marTop w:val="0"/>
      <w:marBottom w:val="0"/>
      <w:divBdr>
        <w:top w:val="none" w:sz="0" w:space="0" w:color="auto"/>
        <w:left w:val="none" w:sz="0" w:space="0" w:color="auto"/>
        <w:bottom w:val="none" w:sz="0" w:space="0" w:color="auto"/>
        <w:right w:val="none" w:sz="0" w:space="0" w:color="auto"/>
      </w:divBdr>
    </w:div>
    <w:div w:id="1447893899">
      <w:bodyDiv w:val="1"/>
      <w:marLeft w:val="0"/>
      <w:marRight w:val="0"/>
      <w:marTop w:val="0"/>
      <w:marBottom w:val="0"/>
      <w:divBdr>
        <w:top w:val="none" w:sz="0" w:space="0" w:color="auto"/>
        <w:left w:val="none" w:sz="0" w:space="0" w:color="auto"/>
        <w:bottom w:val="none" w:sz="0" w:space="0" w:color="auto"/>
        <w:right w:val="none" w:sz="0" w:space="0" w:color="auto"/>
      </w:divBdr>
    </w:div>
    <w:div w:id="1476288897">
      <w:bodyDiv w:val="1"/>
      <w:marLeft w:val="0"/>
      <w:marRight w:val="0"/>
      <w:marTop w:val="0"/>
      <w:marBottom w:val="0"/>
      <w:divBdr>
        <w:top w:val="none" w:sz="0" w:space="0" w:color="auto"/>
        <w:left w:val="none" w:sz="0" w:space="0" w:color="auto"/>
        <w:bottom w:val="none" w:sz="0" w:space="0" w:color="auto"/>
        <w:right w:val="none" w:sz="0" w:space="0" w:color="auto"/>
      </w:divBdr>
    </w:div>
    <w:div w:id="1484160940">
      <w:bodyDiv w:val="1"/>
      <w:marLeft w:val="0"/>
      <w:marRight w:val="0"/>
      <w:marTop w:val="0"/>
      <w:marBottom w:val="0"/>
      <w:divBdr>
        <w:top w:val="none" w:sz="0" w:space="0" w:color="auto"/>
        <w:left w:val="none" w:sz="0" w:space="0" w:color="auto"/>
        <w:bottom w:val="none" w:sz="0" w:space="0" w:color="auto"/>
        <w:right w:val="none" w:sz="0" w:space="0" w:color="auto"/>
      </w:divBdr>
    </w:div>
    <w:div w:id="1513180578">
      <w:bodyDiv w:val="1"/>
      <w:marLeft w:val="0"/>
      <w:marRight w:val="0"/>
      <w:marTop w:val="0"/>
      <w:marBottom w:val="0"/>
      <w:divBdr>
        <w:top w:val="none" w:sz="0" w:space="0" w:color="auto"/>
        <w:left w:val="none" w:sz="0" w:space="0" w:color="auto"/>
        <w:bottom w:val="none" w:sz="0" w:space="0" w:color="auto"/>
        <w:right w:val="none" w:sz="0" w:space="0" w:color="auto"/>
      </w:divBdr>
    </w:div>
    <w:div w:id="1549106415">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80628713">
      <w:bodyDiv w:val="1"/>
      <w:marLeft w:val="0"/>
      <w:marRight w:val="0"/>
      <w:marTop w:val="0"/>
      <w:marBottom w:val="0"/>
      <w:divBdr>
        <w:top w:val="none" w:sz="0" w:space="0" w:color="auto"/>
        <w:left w:val="none" w:sz="0" w:space="0" w:color="auto"/>
        <w:bottom w:val="none" w:sz="0" w:space="0" w:color="auto"/>
        <w:right w:val="none" w:sz="0" w:space="0" w:color="auto"/>
      </w:divBdr>
    </w:div>
    <w:div w:id="1673335043">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694114813">
      <w:bodyDiv w:val="1"/>
      <w:marLeft w:val="0"/>
      <w:marRight w:val="0"/>
      <w:marTop w:val="0"/>
      <w:marBottom w:val="0"/>
      <w:divBdr>
        <w:top w:val="none" w:sz="0" w:space="0" w:color="auto"/>
        <w:left w:val="none" w:sz="0" w:space="0" w:color="auto"/>
        <w:bottom w:val="none" w:sz="0" w:space="0" w:color="auto"/>
        <w:right w:val="none" w:sz="0" w:space="0" w:color="auto"/>
      </w:divBdr>
    </w:div>
    <w:div w:id="1728216828">
      <w:bodyDiv w:val="1"/>
      <w:marLeft w:val="0"/>
      <w:marRight w:val="0"/>
      <w:marTop w:val="0"/>
      <w:marBottom w:val="0"/>
      <w:divBdr>
        <w:top w:val="none" w:sz="0" w:space="0" w:color="auto"/>
        <w:left w:val="none" w:sz="0" w:space="0" w:color="auto"/>
        <w:bottom w:val="none" w:sz="0" w:space="0" w:color="auto"/>
        <w:right w:val="none" w:sz="0" w:space="0" w:color="auto"/>
      </w:divBdr>
    </w:div>
    <w:div w:id="1736775381">
      <w:bodyDiv w:val="1"/>
      <w:marLeft w:val="0"/>
      <w:marRight w:val="0"/>
      <w:marTop w:val="0"/>
      <w:marBottom w:val="0"/>
      <w:divBdr>
        <w:top w:val="none" w:sz="0" w:space="0" w:color="auto"/>
        <w:left w:val="none" w:sz="0" w:space="0" w:color="auto"/>
        <w:bottom w:val="none" w:sz="0" w:space="0" w:color="auto"/>
        <w:right w:val="none" w:sz="0" w:space="0" w:color="auto"/>
      </w:divBdr>
    </w:div>
    <w:div w:id="1853832922">
      <w:bodyDiv w:val="1"/>
      <w:marLeft w:val="0"/>
      <w:marRight w:val="0"/>
      <w:marTop w:val="0"/>
      <w:marBottom w:val="0"/>
      <w:divBdr>
        <w:top w:val="none" w:sz="0" w:space="0" w:color="auto"/>
        <w:left w:val="none" w:sz="0" w:space="0" w:color="auto"/>
        <w:bottom w:val="none" w:sz="0" w:space="0" w:color="auto"/>
        <w:right w:val="none" w:sz="0" w:space="0" w:color="auto"/>
      </w:divBdr>
    </w:div>
    <w:div w:id="1860659045">
      <w:bodyDiv w:val="1"/>
      <w:marLeft w:val="0"/>
      <w:marRight w:val="0"/>
      <w:marTop w:val="0"/>
      <w:marBottom w:val="0"/>
      <w:divBdr>
        <w:top w:val="none" w:sz="0" w:space="0" w:color="auto"/>
        <w:left w:val="none" w:sz="0" w:space="0" w:color="auto"/>
        <w:bottom w:val="none" w:sz="0" w:space="0" w:color="auto"/>
        <w:right w:val="none" w:sz="0" w:space="0" w:color="auto"/>
      </w:divBdr>
    </w:div>
    <w:div w:id="1887985788">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29998371">
      <w:bodyDiv w:val="1"/>
      <w:marLeft w:val="0"/>
      <w:marRight w:val="0"/>
      <w:marTop w:val="0"/>
      <w:marBottom w:val="0"/>
      <w:divBdr>
        <w:top w:val="none" w:sz="0" w:space="0" w:color="auto"/>
        <w:left w:val="none" w:sz="0" w:space="0" w:color="auto"/>
        <w:bottom w:val="none" w:sz="0" w:space="0" w:color="auto"/>
        <w:right w:val="none" w:sz="0" w:space="0" w:color="auto"/>
      </w:divBdr>
    </w:div>
    <w:div w:id="1947761510">
      <w:bodyDiv w:val="1"/>
      <w:marLeft w:val="0"/>
      <w:marRight w:val="0"/>
      <w:marTop w:val="0"/>
      <w:marBottom w:val="0"/>
      <w:divBdr>
        <w:top w:val="none" w:sz="0" w:space="0" w:color="auto"/>
        <w:left w:val="none" w:sz="0" w:space="0" w:color="auto"/>
        <w:bottom w:val="none" w:sz="0" w:space="0" w:color="auto"/>
        <w:right w:val="none" w:sz="0" w:space="0" w:color="auto"/>
      </w:divBdr>
    </w:div>
    <w:div w:id="1948198927">
      <w:bodyDiv w:val="1"/>
      <w:marLeft w:val="0"/>
      <w:marRight w:val="0"/>
      <w:marTop w:val="0"/>
      <w:marBottom w:val="0"/>
      <w:divBdr>
        <w:top w:val="none" w:sz="0" w:space="0" w:color="auto"/>
        <w:left w:val="none" w:sz="0" w:space="0" w:color="auto"/>
        <w:bottom w:val="none" w:sz="0" w:space="0" w:color="auto"/>
        <w:right w:val="none" w:sz="0" w:space="0" w:color="auto"/>
      </w:divBdr>
    </w:div>
    <w:div w:id="1954247642">
      <w:bodyDiv w:val="1"/>
      <w:marLeft w:val="0"/>
      <w:marRight w:val="0"/>
      <w:marTop w:val="0"/>
      <w:marBottom w:val="0"/>
      <w:divBdr>
        <w:top w:val="none" w:sz="0" w:space="0" w:color="auto"/>
        <w:left w:val="none" w:sz="0" w:space="0" w:color="auto"/>
        <w:bottom w:val="none" w:sz="0" w:space="0" w:color="auto"/>
        <w:right w:val="none" w:sz="0" w:space="0" w:color="auto"/>
      </w:divBdr>
    </w:div>
    <w:div w:id="1995136205">
      <w:bodyDiv w:val="1"/>
      <w:marLeft w:val="0"/>
      <w:marRight w:val="0"/>
      <w:marTop w:val="0"/>
      <w:marBottom w:val="0"/>
      <w:divBdr>
        <w:top w:val="none" w:sz="0" w:space="0" w:color="auto"/>
        <w:left w:val="none" w:sz="0" w:space="0" w:color="auto"/>
        <w:bottom w:val="none" w:sz="0" w:space="0" w:color="auto"/>
        <w:right w:val="none" w:sz="0" w:space="0" w:color="auto"/>
      </w:divBdr>
    </w:div>
    <w:div w:id="2006860671">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104641591">
      <w:bodyDiv w:val="1"/>
      <w:marLeft w:val="0"/>
      <w:marRight w:val="0"/>
      <w:marTop w:val="0"/>
      <w:marBottom w:val="0"/>
      <w:divBdr>
        <w:top w:val="none" w:sz="0" w:space="0" w:color="auto"/>
        <w:left w:val="none" w:sz="0" w:space="0" w:color="auto"/>
        <w:bottom w:val="none" w:sz="0" w:space="0" w:color="auto"/>
        <w:right w:val="none" w:sz="0" w:space="0" w:color="auto"/>
      </w:divBdr>
    </w:div>
    <w:div w:id="2137671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opp.undp.org/UNDP_POPP_DOCUMENT_LIBRARY/Public/PPM_Formulate%20Programmes%20and%20Projects_Project%20Document%20Template.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popp.undp.org/UNDP_POPP_DOCUMENT_LIBRARY/Public/PPM_Programming%20Standards%20and%20Principles_Social%20and%20Environmental%20Screening%20Template_ENGLISH.doc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FRM_Resource%20Planning%20and%20Cost%20Recovery_Cost%20Recovery_General%20Management%20Support.docx&amp;action=default&amp;DefaultItemOpen=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iinvestinstitute.org/uploads/files/2019/February/20/Womens_economic_empowerment_ENG1550674295.pdf" TargetMode="External"/><Relationship Id="rId13" Type="http://schemas.openxmlformats.org/officeDocument/2006/relationships/hyperlink" Target="https://kosovoteam.un.org/sites/default/files/2021-01/Final%20Kosovo%20UNSDCF%202021-2025_signed.pdf" TargetMode="External"/><Relationship Id="rId18" Type="http://schemas.openxmlformats.org/officeDocument/2006/relationships/hyperlink" Target="http://pdf.usaid.gov/pdf_docs/PA00WK9X.pdf" TargetMode="External"/><Relationship Id="rId3" Type="http://schemas.openxmlformats.org/officeDocument/2006/relationships/hyperlink" Target="https://www.un.org/development/desa/youth/news/2020/05/covid-19/" TargetMode="External"/><Relationship Id="rId7" Type="http://schemas.openxmlformats.org/officeDocument/2006/relationships/hyperlink" Target="https://openknowledge.worldbank.org/handle/10986/29587" TargetMode="External"/><Relationship Id="rId12" Type="http://schemas.openxmlformats.org/officeDocument/2006/relationships/hyperlink" Target="https://www.un.org/sg/en/content/dsg/statement/2020-12-09/deputy-secretary-generals-remarks-the-high-level-event-youth-peace-and-security-marking-the-5th-anniversary-of-the-landmark-un-security-council-resolution-2250" TargetMode="External"/><Relationship Id="rId17" Type="http://schemas.openxmlformats.org/officeDocument/2006/relationships/hyperlink" Target="https://doi.org/10.1787/339306da-en" TargetMode="External"/><Relationship Id="rId2" Type="http://schemas.openxmlformats.org/officeDocument/2006/relationships/hyperlink" Target="https://www.eurasia.undp.org/content/rbec/en/home/library/gender-equality/COVID19-Global-Gender-Response-Tracker.html" TargetMode="External"/><Relationship Id="rId16" Type="http://schemas.openxmlformats.org/officeDocument/2006/relationships/hyperlink" Target="https://www.mkrs-ks.org/?page=2,44" TargetMode="External"/><Relationship Id="rId1" Type="http://schemas.openxmlformats.org/officeDocument/2006/relationships/hyperlink" Target="http://hdr.undp.org/sites/default/files/khdr2014english.pdf" TargetMode="External"/><Relationship Id="rId6" Type="http://schemas.openxmlformats.org/officeDocument/2006/relationships/hyperlink" Target="https://ask.rks-gov.net/media/5859/lfs-q3-2020.pdf" TargetMode="External"/><Relationship Id="rId11" Type="http://schemas.openxmlformats.org/officeDocument/2006/relationships/hyperlink" Target="https://shared-futures.com/wp-content/uploads/2021/06/Shared-Futures-Youth-Perceptions-on-Peace-in-the-Western-Balkans.pdf" TargetMode="External"/><Relationship Id="rId5" Type="http://schemas.openxmlformats.org/officeDocument/2006/relationships/hyperlink" Target="http://ask.rks-gov.net/media/3989/labour-force-survey-2017.pdf" TargetMode="External"/><Relationship Id="rId15" Type="http://schemas.openxmlformats.org/officeDocument/2006/relationships/hyperlink" Target="https://www.ilo.org/wcmsp5/groups/public/@dgreports/@gender/documents/publication/wcms_097919.pdf" TargetMode="External"/><Relationship Id="rId10" Type="http://schemas.openxmlformats.org/officeDocument/2006/relationships/hyperlink" Target="https://www.g20.org/wp-content/uploads/2021/06/G20-2021-LEM-Declaration.pdf" TargetMode="External"/><Relationship Id="rId19" Type="http://schemas.openxmlformats.org/officeDocument/2006/relationships/hyperlink" Target="https://mf.rks-gov.net/desk/inc/media/379199A4-66AC-4095-BF61-F1184FF5169C.pdf" TargetMode="External"/><Relationship Id="rId4" Type="http://schemas.openxmlformats.org/officeDocument/2006/relationships/hyperlink" Target="http://visionofhumanity.org/resources" TargetMode="External"/><Relationship Id="rId9" Type="http://schemas.openxmlformats.org/officeDocument/2006/relationships/hyperlink" Target="http://documents.worldbank.org/curated/en/814361497466817941/pdf/ACS21442-WP-PUBLIC-ADD-SERIES-KosovoJDWEB.pdf" TargetMode="External"/><Relationship Id="rId14" Type="http://schemas.openxmlformats.org/officeDocument/2006/relationships/hyperlink" Target="https://www.unfpa.org/resources/human-rights-based-approach-programm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36694A6-A3ED-40BE-B71A-8F51E30B89BA}">
    <t:Anchor>
      <t:Comment id="140491825"/>
    </t:Anchor>
    <t:History>
      <t:Event id="{8A7F2B8F-0B5F-4155-B50D-99D1FACB4697}" time="2021-08-26T16:51:01.658Z">
        <t:Attribution userId="S::marius.calu@undp.org::1a65be80-eb98-422b-8a31-332be8b65751" userProvider="AD" userName="Marius Calu"/>
        <t:Anchor>
          <t:Comment id="140491825"/>
        </t:Anchor>
        <t:Create/>
      </t:Event>
      <t:Event id="{F2A4DF75-A6A6-49DE-8A38-9407AF703849}" time="2021-08-26T16:51:01.658Z">
        <t:Attribution userId="S::marius.calu@undp.org::1a65be80-eb98-422b-8a31-332be8b65751" userProvider="AD" userName="Marius Calu"/>
        <t:Anchor>
          <t:Comment id="140491825"/>
        </t:Anchor>
        <t:Assign userId="S::marta.gazideda@undp.org::c5fffb3c-a202-4c56-9c13-49132749dc2a" userProvider="AD" userName="Marta Gazideda"/>
      </t:Event>
      <t:Event id="{C7B4C6F5-461F-41C7-BA6C-04A1D02E0141}" time="2021-08-26T16:51:01.658Z">
        <t:Attribution userId="S::marius.calu@undp.org::1a65be80-eb98-422b-8a31-332be8b65751" userProvider="AD" userName="Marius Calu"/>
        <t:Anchor>
          <t:Comment id="140491825"/>
        </t:Anchor>
        <t:SetTitle title="@Marta Gazideda to help"/>
      </t:Event>
    </t:History>
  </t:Task>
  <t:Task id="{8ED195EF-193E-499F-BAD8-644C976AEA01}">
    <t:Anchor>
      <t:Comment id="1975740440"/>
    </t:Anchor>
    <t:History>
      <t:Event id="{1D9742EC-1569-466E-BDAA-EF664ADE673A}" time="2021-09-16T10:14:02.551Z">
        <t:Attribution userId="S::marius.calu@undp.org::1a65be80-eb98-422b-8a31-332be8b65751" userProvider="AD" userName="Marius Calu"/>
        <t:Anchor>
          <t:Comment id="1975740440"/>
        </t:Anchor>
        <t:Create/>
      </t:Event>
      <t:Event id="{3B7BC6F7-5CCA-4E63-B092-E18BB5D7F887}" time="2021-09-16T10:14:02.551Z">
        <t:Attribution userId="S::marius.calu@undp.org::1a65be80-eb98-422b-8a31-332be8b65751" userProvider="AD" userName="Marius Calu"/>
        <t:Anchor>
          <t:Comment id="1975740440"/>
        </t:Anchor>
        <t:Assign userId="S::enisa.serhati@undp.org::30b145a9-dfab-413a-9e07-3d693c20dac2" userProvider="AD" userName="Enisa Serhati"/>
      </t:Event>
      <t:Event id="{309EC131-3430-4AE6-8E3D-3FCF559E537A}" time="2021-09-16T10:14:02.551Z">
        <t:Attribution userId="S::marius.calu@undp.org::1a65be80-eb98-422b-8a31-332be8b65751" userProvider="AD" userName="Marius Calu"/>
        <t:Anchor>
          <t:Comment id="1975740440"/>
        </t:Anchor>
        <t:SetTitle title="@Enisa Serhati You added some good info, but no need to go into so much detail; been told before this type of text is more for the background section. And there is already some similar info on this in the first part. Also, we need to be careful with …"/>
      </t:Event>
      <t:Event id="{64412015-7C9E-48C4-84EF-A10F61F5DB77}" time="2021-09-16T10:16:38.37Z">
        <t:Attribution userId="S::marius.calu@undp.org::1a65be80-eb98-422b-8a31-332be8b65751" userProvider="AD" userName="Marius Cal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2021-11-24T15:00:00+00:00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KOS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2021-11-01T04:00:00+00:00</Document_x0020_Coverage_x0020_Period_x0020_Start_x0020_Date>
    <Document_x0020_Coverage_x0020_Period_x0020_End_x0020_Date xmlns="f1161f5b-24a3-4c2d-bc81-44cb9325e8ee">2023-04-30T04:00:00+00:00</Document_x0020_Coverage_x0020_Period_x0020_End_x0020_Date>
    <Project_x0020_Number xmlns="f1161f5b-24a3-4c2d-bc81-44cb9325e8ee" xsi:nil="true"/>
    <Project_x0020_Manager xmlns="f1161f5b-24a3-4c2d-bc81-44cb9325e8ee" xsi:nil="true"/>
    <TaxCatchAll xmlns="1ed4137b-41b2-488b-8250-6d369ec27664">
      <Value>1478</Value>
      <Value>763</Value>
      <Value>1114</Value>
      <Value>311</Value>
      <Value>1110</Value>
      <Value>1</Value>
    </TaxCatchAll>
    <c4e2ab2cc9354bbf9064eeb465a566ea xmlns="1ed4137b-41b2-488b-8250-6d369ec27664">
      <Terms xmlns="http://schemas.microsoft.com/office/infopath/2007/PartnerControls"/>
    </c4e2ab2cc9354bbf9064eeb465a566ea>
    <UndpProjectNo xmlns="1ed4137b-41b2-488b-8250-6d369ec27664"> 00138600</UndpProjectNo>
    <UndpDocStatus xmlns="1ed4137b-41b2-488b-8250-6d369ec27664">Approved</UndpDocStatus>
    <Outcome1 xmlns="f1161f5b-24a3-4c2d-bc81-44cb9325e8ee"> 0012866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_dlc_DocId xmlns="f1161f5b-24a3-4c2d-bc81-44cb9325e8ee">ATLASPDC-4-141816</_dlc_DocId>
    <_dlc_DocIdUrl xmlns="f1161f5b-24a3-4c2d-bc81-44cb9325e8ee">
      <Url>https://info.undp.org/docs/pdc/_layouts/DocIdRedir.aspx?ID=ATLASPDC-4-141816</Url>
      <Description>ATLASPDC-4-141816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271F3A-C368-4722-95C5-71718A19F826}"/>
</file>

<file path=customXml/itemProps2.xml><?xml version="1.0" encoding="utf-8"?>
<ds:datastoreItem xmlns:ds="http://schemas.openxmlformats.org/officeDocument/2006/customXml" ds:itemID="{89B39300-ECF3-4119-981E-609CC4B24E50}">
  <ds:schemaRefs>
    <ds:schemaRef ds:uri="d7bc1c67-0d78-4524-911f-bc45748c4751"/>
    <ds:schemaRef ds:uri="http://schemas.openxmlformats.org/package/2006/metadata/core-properties"/>
    <ds:schemaRef ds:uri="http://purl.org/dc/terms/"/>
    <ds:schemaRef ds:uri="http://schemas.microsoft.com/office/2006/documentManagement/types"/>
    <ds:schemaRef ds:uri="97214a29-4e50-4d14-921f-d10379b7e38e"/>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4.xml><?xml version="1.0" encoding="utf-8"?>
<ds:datastoreItem xmlns:ds="http://schemas.openxmlformats.org/officeDocument/2006/customXml" ds:itemID="{C8FFCDBC-F160-4EB5-B818-045DC1AD7ADB}">
  <ds:schemaRefs>
    <ds:schemaRef ds:uri="http://schemas.openxmlformats.org/officeDocument/2006/bibliography"/>
  </ds:schemaRefs>
</ds:datastoreItem>
</file>

<file path=customXml/itemProps5.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6.xml><?xml version="1.0" encoding="utf-8"?>
<ds:datastoreItem xmlns:ds="http://schemas.openxmlformats.org/officeDocument/2006/customXml" ds:itemID="{AE54D62E-5F9E-4987-8DC0-626C2DD9F670}"/>
</file>

<file path=customXml/itemProps7.xml><?xml version="1.0" encoding="utf-8"?>
<ds:datastoreItem xmlns:ds="http://schemas.openxmlformats.org/officeDocument/2006/customXml" ds:itemID="{0647C828-0AE1-4B35-89F4-989FC78DFE25}"/>
</file>

<file path=docProps/app.xml><?xml version="1.0" encoding="utf-8"?>
<Properties xmlns="http://schemas.openxmlformats.org/officeDocument/2006/extended-properties" xmlns:vt="http://schemas.openxmlformats.org/officeDocument/2006/docPropsVTypes">
  <Template>Normal</Template>
  <TotalTime>1</TotalTime>
  <Pages>12</Pages>
  <Words>8638</Words>
  <Characters>49242</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United Nations Development Programme</Company>
  <LinksUpToDate>false</LinksUpToDate>
  <CharactersWithSpaces>57765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dc:title>
  <dc:subject>Project Management</dc:subject>
  <dc:creator>Patrick Gremillet, Regional Project Management Advisor</dc:creator>
  <cp:keywords/>
  <dc:description>Standard format for the Initiation Plan</dc:description>
  <cp:lastModifiedBy>Anton Selitaj</cp:lastModifiedBy>
  <cp:revision>2</cp:revision>
  <cp:lastPrinted>2007-02-07T21:57:00Z</cp:lastPrinted>
  <dcterms:created xsi:type="dcterms:W3CDTF">2021-11-24T15:20:00Z</dcterms:created>
  <dcterms:modified xsi:type="dcterms:W3CDTF">2021-11-24T15:20:00Z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48380a06-3fb1-417a-b791-35361561a46a</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1114;#Countries|2f9ec5a1-3eec-45d6-8645-ed5d87180aba</vt:lpwstr>
  </property>
  <property fmtid="{D5CDD505-2E9C-101B-9397-08002B2CF9AE}" pid="25" name="UN Languages">
    <vt:lpwstr>1;#English|7f98b732-4b5b-4b70-ba90-a0eff09b5d2d</vt:lpwstr>
  </property>
  <property fmtid="{D5CDD505-2E9C-101B-9397-08002B2CF9AE}" pid="26" name="Operating Unit0">
    <vt:lpwstr>1478;#KOS|2919712c-ec54-4da9-9e42-233e750f073b</vt:lpwstr>
  </property>
  <property fmtid="{D5CDD505-2E9C-101B-9397-08002B2CF9AE}" pid="27" name="Atlas Document Status">
    <vt:lpwstr>763;#Draft|121d40a5-e62e-4d42-82e4-d6d12003de0a</vt:lpwstr>
  </property>
  <property fmtid="{D5CDD505-2E9C-101B-9397-08002B2CF9AE}" pid="28" name="Atlas Document Type">
    <vt:lpwstr>1110;#Prodoc|099f975e-b4d9-4bba-a499-dbcc387c61ad</vt:lpwstr>
  </property>
  <property fmtid="{D5CDD505-2E9C-101B-9397-08002B2CF9AE}" pid="29" name="UndpUnitMM">
    <vt:lpwstr/>
  </property>
  <property fmtid="{D5CDD505-2E9C-101B-9397-08002B2CF9AE}" pid="30" name="eRegFilingCodeMM">
    <vt:lpwstr/>
  </property>
  <property fmtid="{D5CDD505-2E9C-101B-9397-08002B2CF9AE}" pid="31" name="UNDPFocusAreas">
    <vt:lpwstr>311;#Crisis Prevention ＆ Recovery|f6ee1a47-d75f-4e00-a762-e25acb94b922</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TaxHTField0">
    <vt:lpwstr/>
  </property>
  <property fmtid="{D5CDD505-2E9C-101B-9397-08002B2CF9AE}" pid="36" name="Unit">
    <vt:lpwstr/>
  </property>
  <property fmtid="{D5CDD505-2E9C-101B-9397-08002B2CF9AE}" pid="37" name="URL">
    <vt:lpwstr/>
  </property>
</Properties>
</file>